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76D95" w14:textId="2581B6AD" w:rsidR="007D4C91" w:rsidRPr="00FC099C" w:rsidRDefault="007D4C91" w:rsidP="007D4C91">
      <w:pPr>
        <w:jc w:val="center"/>
        <w:rPr>
          <w:rFonts w:cs="Browallia New"/>
          <w:szCs w:val="30"/>
          <w:lang w:bidi="th-TH"/>
        </w:rPr>
      </w:pPr>
      <w:r w:rsidRPr="00FC099C">
        <w:rPr>
          <w:noProof/>
        </w:rPr>
        <w:drawing>
          <wp:anchor distT="0" distB="0" distL="114300" distR="114300" simplePos="0" relativeHeight="251658240" behindDoc="0" locked="0" layoutInCell="1" allowOverlap="1" wp14:anchorId="63C27C76" wp14:editId="0E13EAF2">
            <wp:simplePos x="0" y="0"/>
            <wp:positionH relativeFrom="margin">
              <wp:align>center</wp:align>
            </wp:positionH>
            <wp:positionV relativeFrom="paragraph">
              <wp:posOffset>-371144</wp:posOffset>
            </wp:positionV>
            <wp:extent cx="549910" cy="540385"/>
            <wp:effectExtent l="0" t="0" r="2540" b="0"/>
            <wp:wrapNone/>
            <wp:docPr id="6" name="Picture 5" descr="A logo with a black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A88E9B-8A59-A397-61FF-ADAF37122B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logo with a black background&#10;&#10;Description automatically generated">
                      <a:extLst>
                        <a:ext uri="{FF2B5EF4-FFF2-40B4-BE49-F238E27FC236}">
                          <a16:creationId xmlns:a16="http://schemas.microsoft.com/office/drawing/2014/main" id="{B8A88E9B-8A59-A397-61FF-ADAF37122B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EF7F8D" w14:textId="7CEA4FB9" w:rsidR="007D1EAE" w:rsidRPr="00FC099C" w:rsidRDefault="007D1EAE" w:rsidP="000F0AE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แบบ</w:t>
      </w:r>
      <w:r w:rsidR="009C29D3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แจ้ง</w:t>
      </w: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การลงทุนในหุ้นอย่างมีนัยสำคัญของ</w:t>
      </w:r>
      <w:r w:rsidR="00202955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บริษัท</w:t>
      </w:r>
      <w:r w:rsidR="00DC35E1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หลักทรัพย์</w:t>
      </w:r>
      <w:r w:rsidR="0021268E"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="00DC35E1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และผู้ประกอบธุรกิจสัญญาซื้อขายล่วงหน้า</w:t>
      </w:r>
      <w:r w:rsidR="00C60E94" w:rsidRPr="00FC099C">
        <w:rPr>
          <w:rFonts w:ascii="TH SarabunPSK" w:hAnsi="TH SarabunPSK" w:cs="TH SarabunPSK" w:hint="cs"/>
          <w:b/>
          <w:bCs/>
          <w:sz w:val="32"/>
          <w:szCs w:val="32"/>
          <w:vertAlign w:val="superscript"/>
          <w:cs/>
          <w:lang w:bidi="th-TH"/>
        </w:rPr>
        <w:t>*</w:t>
      </w:r>
      <w:r w:rsidR="008B4DDF" w:rsidRPr="00FC099C">
        <w:rPr>
          <w:rStyle w:val="FootnoteReference"/>
          <w:rFonts w:ascii="TH SarabunPSK" w:hAnsi="TH SarabunPSK" w:cs="TH SarabunPSK"/>
          <w:b/>
          <w:bCs/>
          <w:color w:val="FFFFFF" w:themeColor="background1"/>
          <w:sz w:val="32"/>
          <w:szCs w:val="32"/>
          <w:cs/>
          <w:lang w:bidi="th-TH"/>
        </w:rPr>
        <w:footnoteReference w:id="2"/>
      </w:r>
    </w:p>
    <w:p w14:paraId="1DFEC454" w14:textId="77777777" w:rsidR="000F0AED" w:rsidRPr="00FC099C" w:rsidRDefault="000F0AED" w:rsidP="000F0AE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39EC710" w14:textId="5CF709F1" w:rsidR="006033F6" w:rsidRPr="00FC099C" w:rsidRDefault="00FF299E" w:rsidP="00E50F21">
      <w:pPr>
        <w:ind w:left="720" w:right="116"/>
        <w:rPr>
          <w:rFonts w:ascii="TH SarabunPSK" w:hAnsi="TH SarabunPSK" w:cs="TH SarabunPSK"/>
          <w:b/>
          <w:bCs/>
          <w:sz w:val="32"/>
          <w:szCs w:val="32"/>
        </w:rPr>
      </w:pP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</w:t>
      </w: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b/>
          <w:bCs/>
          <w:sz w:val="32"/>
          <w:szCs w:val="32"/>
          <w:cs/>
        </w:rPr>
        <w:tab/>
        <w:t>วันที่</w:t>
      </w:r>
      <w:r w:rsidR="00E50F21" w:rsidRPr="00FC099C">
        <w:rPr>
          <w:rFonts w:ascii="TH SarabunPSK" w:hAnsi="TH SarabunPSK" w:cs="TH SarabunPSK" w:hint="cs"/>
          <w:sz w:val="32"/>
          <w:szCs w:val="32"/>
          <w:u w:val="dotted"/>
          <w:cs/>
          <w:lang w:bidi="th-TH"/>
        </w:rPr>
        <w:t xml:space="preserve">                                       .</w:t>
      </w:r>
    </w:p>
    <w:p w14:paraId="23006E0E" w14:textId="3DDAAEA0" w:rsidR="003A45AD" w:rsidRPr="00FC099C" w:rsidRDefault="00C24355" w:rsidP="003A45AD">
      <w:pPr>
        <w:pStyle w:val="ListParagraph"/>
        <w:numPr>
          <w:ilvl w:val="0"/>
          <w:numId w:val="2"/>
        </w:numPr>
        <w:spacing w:before="24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ชื่อผู้ประกอบธุรกิจ</w:t>
      </w:r>
      <w:r w:rsidR="00E50F21" w:rsidRPr="00FC099C">
        <w:rPr>
          <w:rFonts w:ascii="TH SarabunPSK" w:hAnsi="TH SarabunPSK" w:cs="TH SarabunPSK" w:hint="cs"/>
          <w:sz w:val="32"/>
          <w:szCs w:val="32"/>
          <w:u w:val="dotted"/>
          <w:cs/>
          <w:lang w:bidi="th-TH"/>
        </w:rPr>
        <w:t xml:space="preserve">                                                                                                    .</w:t>
      </w:r>
    </w:p>
    <w:p w14:paraId="3BEEA74B" w14:textId="7B2B9807" w:rsidR="0061626D" w:rsidRPr="00FC099C" w:rsidRDefault="000F0736" w:rsidP="00E50F21">
      <w:pPr>
        <w:pStyle w:val="ListParagraph"/>
        <w:numPr>
          <w:ilvl w:val="0"/>
          <w:numId w:val="2"/>
        </w:numPr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รายละเอียดการลงทุนในหุ้นอย่างมีนัยสำคัญ </w:t>
      </w:r>
      <w:r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(</w:t>
      </w:r>
      <w:r w:rsidR="002A574B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</w:t>
      </w:r>
      <w:r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รายบริษัท</w:t>
      </w:r>
      <w:r w:rsidR="00937703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ที่ลงทุน</w:t>
      </w:r>
      <w:r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</w:p>
    <w:p w14:paraId="0C22343A" w14:textId="5676291C" w:rsidR="00832E19" w:rsidRPr="00FC099C" w:rsidRDefault="00641306" w:rsidP="00832E19">
      <w:pPr>
        <w:pStyle w:val="ListParagraph"/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บริษัท</w:t>
      </w:r>
      <w:r w:rsidR="00832E19"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ขอรับรองว่า บริษัทได้กำหนดนโยบาย หลักเกณฑ์ และระเบียบวิธีปฏิบัติเกี่ยวกับการลงทุน</w:t>
      </w: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="00832E19"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ในหุ้นอย่างมีนัยสำคัญไว้อย่างชัดเจนเป็นลายลักษณ์อักษร ตลอดจนได้รับความเห็นชอบจากคณะกรรมการของผู้ประกอบธุรกิจหรือคณะกรรมการที่ได้รับมอบหมายจากคณะกรรมการของ</w:t>
      </w: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="00832E19"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ผู้ประกอบธุรกิจ (“คณะกรรมการฯ”)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(ตามประกาศสำนักงานคณะกรรมการกำกับหลักทรัพย์และ</w:t>
      </w:r>
      <w:r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ตลาดหลักทรัพย์</w:t>
      </w:r>
      <w:r w:rsidR="00832E19" w:rsidRPr="00FC099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สธ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="00122BDC">
        <w:rPr>
          <w:rFonts w:ascii="TH SarabunPSK" w:hAnsi="TH SarabunPSK" w:cs="TH SarabunPSK" w:hint="cs"/>
          <w:sz w:val="32"/>
          <w:szCs w:val="32"/>
          <w:cs/>
          <w:lang w:bidi="th-TH"/>
        </w:rPr>
        <w:t>23</w:t>
      </w:r>
      <w:r w:rsidR="00832E19" w:rsidRPr="00FC099C">
        <w:rPr>
          <w:rFonts w:ascii="TH SarabunPSK" w:hAnsi="TH SarabunPSK" w:cs="TH SarabunPSK"/>
          <w:sz w:val="32"/>
          <w:szCs w:val="32"/>
        </w:rPr>
        <w:t>/25</w:t>
      </w:r>
      <w:r w:rsidR="00122BDC">
        <w:rPr>
          <w:rFonts w:ascii="TH SarabunPSK" w:hAnsi="TH SarabunPSK" w:cs="TH SarabunPSK" w:hint="cs"/>
          <w:sz w:val="32"/>
          <w:szCs w:val="32"/>
          <w:cs/>
          <w:lang w:bidi="th-TH"/>
        </w:rPr>
        <w:t>68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ข้อกำหนดในรายละเอียดเกี่ยวกับการลงทุนเพื่อเป็นทรัพย์สินของผู้ประกอบธุรกิจ 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="00477623" w:rsidRPr="00477623">
        <w:rPr>
          <w:rFonts w:ascii="TH SarabunPSK" w:hAnsi="TH SarabunPSK" w:cs="TH SarabunPSK" w:hint="cs"/>
          <w:sz w:val="32"/>
          <w:szCs w:val="32"/>
          <w:cs/>
          <w:lang w:bidi="th-TH"/>
        </w:rPr>
        <w:t>ฉบับที่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 xml:space="preserve"> 6) </w:t>
      </w:r>
      <w:r w:rsidR="00477623" w:rsidRPr="00477623">
        <w:rPr>
          <w:rFonts w:ascii="TH SarabunPSK" w:hAnsi="TH SarabunPSK" w:cs="TH SarabunPSK" w:hint="cs"/>
          <w:sz w:val="32"/>
          <w:szCs w:val="32"/>
          <w:cs/>
          <w:lang w:bidi="th-TH"/>
        </w:rPr>
        <w:t>ลงวันที่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 xml:space="preserve"> 6 </w:t>
      </w:r>
      <w:r w:rsidR="00477623" w:rsidRPr="00477623">
        <w:rPr>
          <w:rFonts w:ascii="TH SarabunPSK" w:hAnsi="TH SarabunPSK" w:cs="TH SarabunPSK" w:hint="cs"/>
          <w:sz w:val="32"/>
          <w:szCs w:val="32"/>
          <w:cs/>
          <w:lang w:bidi="th-TH"/>
        </w:rPr>
        <w:t>สิงหาคม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477623" w:rsidRPr="00477623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477623" w:rsidRPr="00477623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>. 2568</w:t>
      </w:r>
      <w:r w:rsidR="00224FCA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="00477623" w:rsidRPr="00477623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/>
          <w:sz w:val="32"/>
          <w:szCs w:val="32"/>
          <w:cs/>
          <w:lang w:bidi="th-TH"/>
        </w:rPr>
        <w:t>โดยครอบคลุมถึงเรื่องดังต่อไปนี้</w:t>
      </w:r>
    </w:p>
    <w:p w14:paraId="565D2BD1" w14:textId="77777777" w:rsidR="00832E19" w:rsidRPr="00FC099C" w:rsidRDefault="00832E19" w:rsidP="004440DF">
      <w:pPr>
        <w:pStyle w:val="ListParagraph"/>
        <w:spacing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146A043" w14:textId="257F5E4B" w:rsidR="00174A86" w:rsidRPr="00FC099C" w:rsidRDefault="00E160D7" w:rsidP="00D91AFA">
      <w:pPr>
        <w:pStyle w:val="ListParagraph"/>
        <w:spacing w:after="0" w:line="240" w:lineRule="auto"/>
        <w:ind w:hanging="360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</w:rPr>
        <w:t>2.1 ชื่อบริษัทที่ลงทุน</w:t>
      </w:r>
      <w:r w:rsidRPr="00FC099C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FC09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2A574B" w:rsidRPr="00FC099C">
        <w:rPr>
          <w:rFonts w:ascii="TH SarabunPSK" w:hAnsi="TH SarabunPSK" w:cs="TH SarabunPSK" w:hint="cs"/>
          <w:sz w:val="32"/>
          <w:szCs w:val="32"/>
          <w:u w:val="dotted"/>
          <w:cs/>
          <w:lang w:bidi="th-TH"/>
        </w:rPr>
        <w:t xml:space="preserve"> </w:t>
      </w:r>
      <w:r w:rsidRPr="00FC09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74A86" w:rsidRPr="00FC099C"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</w:t>
      </w:r>
      <w:r w:rsidRPr="00FC09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</w:t>
      </w:r>
      <w:r w:rsidR="00174A86" w:rsidRPr="00FC099C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FC099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.        </w:t>
      </w:r>
    </w:p>
    <w:p w14:paraId="760482F5" w14:textId="77777777" w:rsidR="009A332F" w:rsidRPr="00FC099C" w:rsidRDefault="009A332F" w:rsidP="00D91AFA">
      <w:pPr>
        <w:pStyle w:val="ListParagraph"/>
        <w:spacing w:beforeLines="60" w:before="144" w:after="0" w:line="240" w:lineRule="auto"/>
        <w:contextualSpacing w:val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วันที่คาดว่าจะมีการลงทุนในหุ้นอย่างมีนัยสำคัญ</w:t>
      </w:r>
      <w:r w:rsidRPr="00FC099C">
        <w:rPr>
          <w:rFonts w:ascii="TH SarabunPSK" w:hAnsi="TH SarabunPSK" w:cs="TH SarabunPSK"/>
          <w:b/>
          <w:bCs/>
          <w:sz w:val="32"/>
          <w:szCs w:val="32"/>
          <w:lang w:bidi="th-TH"/>
        </w:rPr>
        <w:t>:</w:t>
      </w:r>
      <w:r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Pr="00FC099C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 xml:space="preserve"> </w:t>
      </w:r>
      <w:r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</w:t>
      </w:r>
      <w:r w:rsidRPr="00FC099C">
        <w:rPr>
          <w:rFonts w:ascii="TH SarabunPSK" w:hAnsi="TH SarabunPSK" w:cs="TH SarabunPSK" w:hint="cs"/>
          <w:b/>
          <w:bCs/>
          <w:sz w:val="32"/>
          <w:szCs w:val="32"/>
          <w:u w:val="dotted"/>
          <w:cs/>
          <w:lang w:bidi="th-TH"/>
        </w:rPr>
        <w:t xml:space="preserve"> </w:t>
      </w:r>
      <w:r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</w:t>
      </w:r>
      <w:r w:rsidRPr="00FC099C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08388486" w14:textId="7CC023AF" w:rsidR="00A92702" w:rsidRPr="00FC099C" w:rsidRDefault="00E160D7" w:rsidP="00D91AFA">
      <w:pPr>
        <w:pStyle w:val="ListParagraph"/>
        <w:spacing w:beforeLines="60" w:before="144" w:after="0" w:line="240" w:lineRule="auto"/>
        <w:ind w:left="360" w:firstLine="360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</w:rPr>
        <w:t>สัดส่วนการลงทุนในหุ้น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6110E9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(</w:t>
      </w:r>
      <w:r w:rsidR="00EE741F" w:rsidRPr="00FC099C">
        <w:rPr>
          <w:rFonts w:ascii="TH SarabunPSK" w:hAnsi="TH SarabunPSK" w:cs="TH SarabunPSK"/>
          <w:b/>
          <w:bCs/>
          <w:sz w:val="32"/>
          <w:szCs w:val="32"/>
          <w:lang w:bidi="th-TH"/>
        </w:rPr>
        <w:t>%</w:t>
      </w:r>
      <w:r w:rsidR="006110E9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)</w:t>
      </w:r>
      <w:r w:rsidRPr="00FC099C">
        <w:rPr>
          <w:rFonts w:ascii="TH SarabunPSK" w:hAnsi="TH SarabunPSK" w:cs="TH SarabunPSK"/>
          <w:b/>
          <w:bCs/>
          <w:sz w:val="32"/>
          <w:szCs w:val="32"/>
        </w:rPr>
        <w:t>:</w:t>
      </w:r>
      <w:r w:rsidR="006164EE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="00174A86" w:rsidRPr="00FC099C">
        <w:rPr>
          <w:rFonts w:ascii="TH SarabunPSK" w:hAnsi="TH SarabunPSK" w:cs="TH SarabunPSK" w:hint="cs"/>
          <w:b/>
          <w:bCs/>
          <w:sz w:val="32"/>
          <w:szCs w:val="32"/>
          <w:u w:val="dotted"/>
          <w:cs/>
          <w:lang w:bidi="th-TH"/>
        </w:rPr>
        <w:t xml:space="preserve"> </w:t>
      </w:r>
      <w:r w:rsidR="006164EE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</w:t>
      </w:r>
      <w:r w:rsidR="006164EE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</w:t>
      </w:r>
      <w:r w:rsidR="006164EE" w:rsidRPr="00FC099C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63AE8185" w14:textId="38ABC1C7" w:rsidR="00832E19" w:rsidRPr="00FC099C" w:rsidRDefault="00C5744D" w:rsidP="00D91AFA">
      <w:pPr>
        <w:pStyle w:val="ListParagraph"/>
        <w:spacing w:beforeLines="60" w:before="144" w:after="0" w:line="240" w:lineRule="auto"/>
        <w:contextualSpacing w:val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คิดเป็นมูลค่า</w:t>
      </w:r>
      <w:r w:rsidRPr="00FC099C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 </w:t>
      </w: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(บาท)</w:t>
      </w:r>
      <w:r w:rsidRPr="00FC099C">
        <w:rPr>
          <w:rFonts w:ascii="TH SarabunPSK" w:hAnsi="TH SarabunPSK" w:cs="TH SarabunPSK"/>
          <w:b/>
          <w:bCs/>
          <w:sz w:val="32"/>
          <w:szCs w:val="32"/>
          <w:lang w:bidi="th-TH"/>
        </w:rPr>
        <w:t>: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="00174A86" w:rsidRPr="00FC099C">
        <w:rPr>
          <w:rFonts w:ascii="TH SarabunPSK" w:hAnsi="TH SarabunPSK" w:cs="TH SarabunPSK" w:hint="cs"/>
          <w:b/>
          <w:bCs/>
          <w:sz w:val="32"/>
          <w:szCs w:val="32"/>
          <w:u w:val="dotted"/>
          <w:cs/>
          <w:lang w:bidi="th-TH"/>
        </w:rPr>
        <w:t xml:space="preserve"> 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                                   </w:t>
      </w:r>
      <w:r w:rsidR="00832E19" w:rsidRPr="00FC099C">
        <w:rPr>
          <w:rFonts w:ascii="TH SarabunPSK" w:hAnsi="TH SarabunPSK" w:cs="TH SarabunPSK" w:hint="cs"/>
          <w:b/>
          <w:bCs/>
          <w:sz w:val="32"/>
          <w:szCs w:val="32"/>
          <w:u w:val="dotted"/>
          <w:cs/>
          <w:lang w:bidi="th-TH"/>
        </w:rPr>
        <w:t>.</w:t>
      </w:r>
    </w:p>
    <w:p w14:paraId="2484EC35" w14:textId="4BD5C9E0" w:rsidR="00180FC5" w:rsidRPr="00FC099C" w:rsidRDefault="00A92702" w:rsidP="00D91AFA">
      <w:pPr>
        <w:pStyle w:val="ListParagraph"/>
        <w:spacing w:beforeLines="60" w:before="144" w:after="0" w:line="240" w:lineRule="auto"/>
        <w:contextualSpacing w:val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ลักษณะ</w:t>
      </w:r>
      <w:r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ธุรกิจ</w:t>
      </w:r>
      <w:r w:rsidR="00364C97"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ของบริษัทที่ลงทุน</w:t>
      </w:r>
      <w:r w:rsidRPr="00FC099C">
        <w:rPr>
          <w:rFonts w:ascii="TH SarabunPSK" w:hAnsi="TH SarabunPSK" w:cs="TH SarabunPSK"/>
          <w:b/>
          <w:bCs/>
          <w:sz w:val="32"/>
          <w:szCs w:val="32"/>
          <w:lang w:bidi="th-TH"/>
        </w:rPr>
        <w:t>: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 xml:space="preserve"> </w:t>
      </w:r>
      <w:r w:rsidR="00174A86" w:rsidRPr="00FC099C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                     </w:t>
      </w:r>
      <w:r w:rsidR="00174A86" w:rsidRPr="00FC099C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24565A2B" w14:textId="68BB8504" w:rsidR="007F1097" w:rsidRPr="00FC099C" w:rsidRDefault="007F1097" w:rsidP="00D91AFA">
      <w:pPr>
        <w:pStyle w:val="ListParagraph"/>
        <w:spacing w:beforeLines="60" w:before="144" w:after="0" w:line="240" w:lineRule="auto"/>
        <w:contextualSpacing w:val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FC099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วัตถุประสงค์ของ</w:t>
      </w:r>
      <w:r w:rsidRPr="00FC099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การลงทุนในหุ้นอย่างมีนัยสำคัญ</w:t>
      </w:r>
      <w:r w:rsidR="00867786" w:rsidRPr="00FC099C">
        <w:rPr>
          <w:rFonts w:ascii="TH SarabunPSK" w:hAnsi="TH SarabunPSK" w:cs="TH SarabunPSK"/>
          <w:b/>
          <w:bCs/>
          <w:spacing w:val="-4"/>
          <w:sz w:val="32"/>
          <w:szCs w:val="32"/>
          <w:lang w:bidi="th-TH"/>
        </w:rPr>
        <w:t>:</w:t>
      </w:r>
    </w:p>
    <w:p w14:paraId="351738B3" w14:textId="77777777" w:rsidR="00832A76" w:rsidRPr="00FC099C" w:rsidRDefault="007F1097" w:rsidP="00D91AFA">
      <w:pPr>
        <w:pStyle w:val="ListParagraph"/>
        <w:spacing w:beforeLines="60" w:before="144" w:after="0" w:line="240" w:lineRule="auto"/>
        <w:ind w:left="806" w:firstLine="184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FC099C">
        <w:rPr>
          <w:rFonts w:ascii="TH SarabunPSK" w:hAnsi="TH SarabunPSK" w:cs="TH SarabunPSK"/>
          <w:sz w:val="32"/>
          <w:szCs w:val="32"/>
        </w:rPr>
        <w:sym w:font="Wingdings 2" w:char="F0A3"/>
      </w:r>
      <w:r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 การได้มาซึ่งหุ้นเชิงกลยุทธ์เพื่อเพิ่มประสิทธิภาพ</w:t>
      </w:r>
    </w:p>
    <w:p w14:paraId="2719BAFA" w14:textId="3F5F4D4E" w:rsidR="00832A76" w:rsidRPr="00FC099C" w:rsidRDefault="00832A76" w:rsidP="00D91AFA">
      <w:pPr>
        <w:pStyle w:val="ListParagraph"/>
        <w:spacing w:beforeLines="60" w:before="144" w:after="0" w:line="240" w:lineRule="auto"/>
        <w:ind w:left="806" w:firstLine="184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FC099C">
        <w:rPr>
          <w:rFonts w:ascii="TH SarabunPSK" w:hAnsi="TH SarabunPSK" w:cs="TH SarabunPSK"/>
          <w:sz w:val="32"/>
          <w:szCs w:val="32"/>
        </w:rPr>
        <w:sym w:font="Wingdings 2" w:char="F0A3"/>
      </w:r>
      <w:r w:rsidR="007F1097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 การได้มาซึ่งหุ้นเพื่อการเรียนรู้และเพิ่มทักษะ (</w:t>
      </w:r>
      <w:r w:rsidR="007F1097" w:rsidRPr="00FC099C">
        <w:rPr>
          <w:rFonts w:ascii="TH SarabunPSK" w:hAnsi="TH SarabunPSK" w:cs="TH SarabunPSK"/>
          <w:sz w:val="32"/>
          <w:szCs w:val="32"/>
        </w:rPr>
        <w:t xml:space="preserve">know how) </w:t>
      </w:r>
    </w:p>
    <w:p w14:paraId="55B99545" w14:textId="24CAADB1" w:rsidR="007F1097" w:rsidRPr="00FC099C" w:rsidRDefault="00832A76" w:rsidP="00D91AFA">
      <w:pPr>
        <w:pStyle w:val="ListParagraph"/>
        <w:spacing w:beforeLines="60" w:before="144" w:after="0" w:line="240" w:lineRule="auto"/>
        <w:ind w:left="806" w:firstLine="184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FC099C">
        <w:rPr>
          <w:rFonts w:ascii="TH SarabunPSK" w:hAnsi="TH SarabunPSK" w:cs="TH SarabunPSK"/>
          <w:sz w:val="32"/>
          <w:szCs w:val="32"/>
        </w:rPr>
        <w:sym w:font="Wingdings 2" w:char="F0A3"/>
      </w:r>
      <w:r w:rsidR="007F1097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 การได้มาซึ่งหุ้นเพื่อการถือหุ้นอย่างต่อเนื่องเกินกว่า </w:t>
      </w:r>
      <w:r w:rsidR="007F1097" w:rsidRPr="00FC099C">
        <w:rPr>
          <w:rFonts w:ascii="TH SarabunPSK" w:hAnsi="TH SarabunPSK" w:cs="TH SarabunPSK"/>
          <w:sz w:val="32"/>
          <w:szCs w:val="32"/>
          <w:lang w:bidi="th-TH"/>
        </w:rPr>
        <w:t>1</w:t>
      </w:r>
      <w:r w:rsidR="007F1097" w:rsidRPr="00FC099C">
        <w:rPr>
          <w:rFonts w:ascii="TH SarabunPSK" w:hAnsi="TH SarabunPSK" w:cs="TH SarabunPSK"/>
          <w:sz w:val="32"/>
          <w:szCs w:val="32"/>
          <w:cs/>
          <w:lang w:bidi="th-TH"/>
        </w:rPr>
        <w:t xml:space="preserve"> ปี</w:t>
      </w:r>
    </w:p>
    <w:p w14:paraId="5159DBB2" w14:textId="0E9AED3E" w:rsidR="009B2EC9" w:rsidRDefault="00937948" w:rsidP="00D91AFA">
      <w:pPr>
        <w:pStyle w:val="ListParagraph"/>
        <w:spacing w:beforeLines="60" w:before="144"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การลงทุน</w:t>
      </w:r>
      <w:r w:rsidR="00832E19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ได้รับความเห็นชอบจากคณะกรรมการฯ</w:t>
      </w:r>
      <w:r w:rsidR="00857D9B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  <w:r w:rsidR="00832E19" w:rsidRPr="00FC099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เมื่อวันที่</w:t>
      </w:r>
      <w:r w:rsidR="00832E19" w:rsidRPr="00FC099C">
        <w:rPr>
          <w:rFonts w:ascii="TH SarabunPSK" w:hAnsi="TH SarabunPSK" w:cs="TH SarabunPSK" w:hint="cs"/>
          <w:sz w:val="32"/>
          <w:szCs w:val="32"/>
          <w:u w:val="dotted"/>
          <w:cs/>
          <w:lang w:bidi="th-TH"/>
        </w:rPr>
        <w:t xml:space="preserve">                        . </w:t>
      </w:r>
    </w:p>
    <w:p w14:paraId="086A196D" w14:textId="36395AB6" w:rsidR="00832E19" w:rsidRDefault="00832E19" w:rsidP="00D91AFA">
      <w:pPr>
        <w:pStyle w:val="ListParagraph"/>
        <w:spacing w:beforeLines="60" w:before="144"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FC099C">
        <w:rPr>
          <w:rFonts w:ascii="TH SarabunPSK" w:hAnsi="TH SarabunPSK" w:cs="TH SarabunPSK" w:hint="cs"/>
          <w:sz w:val="32"/>
          <w:szCs w:val="32"/>
          <w:u w:val="dotted"/>
          <w:cs/>
          <w:lang w:bidi="th-TH"/>
        </w:rPr>
        <w:t xml:space="preserve"> </w:t>
      </w:r>
    </w:p>
    <w:p w14:paraId="7766B188" w14:textId="77777777" w:rsidR="0000117E" w:rsidRDefault="0000117E" w:rsidP="00D91AFA">
      <w:pPr>
        <w:pStyle w:val="ListParagraph"/>
        <w:spacing w:beforeLines="60" w:before="144"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  <w:u w:val="dotted"/>
          <w:lang w:bidi="th-TH"/>
        </w:rPr>
      </w:pPr>
    </w:p>
    <w:p w14:paraId="5C9E9BB8" w14:textId="77777777" w:rsidR="005405C1" w:rsidRPr="000E5721" w:rsidRDefault="005405C1" w:rsidP="005405C1">
      <w:pPr>
        <w:pStyle w:val="ListParagraph"/>
        <w:ind w:left="360"/>
        <w:jc w:val="thaiDistribute"/>
        <w:rPr>
          <w:rFonts w:ascii="TH SarabunPSK" w:hAnsi="TH SarabunPSK" w:cs="TH SarabunPSK"/>
          <w:sz w:val="28"/>
          <w:szCs w:val="28"/>
          <w:cs/>
        </w:rPr>
      </w:pPr>
      <w:r>
        <w:rPr>
          <w:rFonts w:ascii="TH SarabunPSK" w:hAnsi="TH SarabunPSK" w:cs="TH SarabunPSK" w:hint="cs"/>
          <w:sz w:val="28"/>
          <w:szCs w:val="28"/>
          <w:cs/>
        </w:rPr>
        <w:lastRenderedPageBreak/>
        <w:t>หมายเหตุ</w:t>
      </w:r>
      <w:r>
        <w:rPr>
          <w:rFonts w:ascii="TH SarabunPSK" w:hAnsi="TH SarabunPSK" w:cs="TH SarabunPSK"/>
          <w:sz w:val="28"/>
          <w:szCs w:val="28"/>
        </w:rPr>
        <w:t xml:space="preserve">: 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โปรดใส่เครื่องหมาย </w:t>
      </w:r>
      <w:r w:rsidRPr="00C540DC">
        <w:rPr>
          <w:rFonts w:ascii="Segoe UI Symbol" w:hAnsi="Segoe UI Symbol" w:cs="Segoe UI Symbol"/>
          <w:sz w:val="28"/>
          <w:szCs w:val="28"/>
        </w:rPr>
        <w:t>✓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 ในตารางด้านล่างนี้ และนำส่งรายละเอียดแนบท้ายแบบแจ้งนี้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0"/>
        <w:gridCol w:w="810"/>
        <w:gridCol w:w="810"/>
      </w:tblGrid>
      <w:tr w:rsidR="00E160D7" w:rsidRPr="004A4F45" w14:paraId="3A25D930" w14:textId="77777777" w:rsidTr="009B2EC9">
        <w:trPr>
          <w:tblHeader/>
        </w:trPr>
        <w:tc>
          <w:tcPr>
            <w:tcW w:w="7380" w:type="dxa"/>
            <w:shd w:val="clear" w:color="auto" w:fill="BFBFBF"/>
          </w:tcPr>
          <w:p w14:paraId="68979F63" w14:textId="71FE1DC3" w:rsidR="00E160D7" w:rsidRPr="004A4F45" w:rsidRDefault="00E160D7" w:rsidP="009B2EC9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A4F45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รายละเอียด</w:t>
            </w:r>
          </w:p>
        </w:tc>
        <w:tc>
          <w:tcPr>
            <w:tcW w:w="810" w:type="dxa"/>
            <w:shd w:val="clear" w:color="auto" w:fill="BFBFBF"/>
          </w:tcPr>
          <w:p w14:paraId="1BCA817E" w14:textId="77777777" w:rsidR="00E160D7" w:rsidRPr="004A4F45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A4F45">
              <w:rPr>
                <w:rFonts w:ascii="TH SarabunPSK" w:hAnsi="TH SarabunPSK" w:cs="TH SarabunPSK"/>
                <w:b/>
                <w:bCs/>
                <w:szCs w:val="32"/>
                <w:cs/>
              </w:rPr>
              <w:t>มี</w:t>
            </w:r>
          </w:p>
        </w:tc>
        <w:tc>
          <w:tcPr>
            <w:tcW w:w="810" w:type="dxa"/>
            <w:shd w:val="clear" w:color="auto" w:fill="BFBFBF"/>
          </w:tcPr>
          <w:p w14:paraId="42D68129" w14:textId="77777777" w:rsidR="00E160D7" w:rsidRPr="004A4F45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A4F45">
              <w:rPr>
                <w:rFonts w:ascii="TH SarabunPSK" w:hAnsi="TH SarabunPSK" w:cs="TH SarabunPSK"/>
                <w:b/>
                <w:bCs/>
                <w:szCs w:val="32"/>
                <w:cs/>
              </w:rPr>
              <w:t>ไม่มี</w:t>
            </w:r>
          </w:p>
        </w:tc>
      </w:tr>
      <w:tr w:rsidR="00E160D7" w:rsidRPr="004A4F45" w14:paraId="68C8BCA2" w14:textId="77777777" w:rsidTr="004A01AC">
        <w:tc>
          <w:tcPr>
            <w:tcW w:w="7380" w:type="dxa"/>
            <w:shd w:val="clear" w:color="auto" w:fill="auto"/>
          </w:tcPr>
          <w:p w14:paraId="5909D15D" w14:textId="3F97BF3C" w:rsidR="00E160D7" w:rsidRPr="004A4F45" w:rsidRDefault="00E160D7" w:rsidP="007F565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47" w:hanging="264"/>
              <w:contextualSpacing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4F45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มีการพิจารณา</w:t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t>ความเหมาะสมและภาพรวมการลงทุนในหุ้นอย่างมีนัยสำคัญ</w:t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โดยกำหนดวัตถุประสงค์และระดับความเสี่ยงที่ยอมรับได้</w:t>
            </w:r>
            <w:r w:rsidRPr="004A4F45">
              <w:rPr>
                <w:rFonts w:ascii="TH SarabunPSK" w:hAnsi="TH SarabunPSK" w:cs="TH SarabunPSK" w:hint="cs"/>
                <w:sz w:val="32"/>
                <w:szCs w:val="32"/>
                <w:cs/>
              </w:rPr>
              <w:t>อย่างเหมาะสมและชัดเจน</w:t>
            </w:r>
            <w:r w:rsidR="00770DE6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 (รายละเอียด</w:t>
            </w:r>
            <w:r w:rsidR="00FB795F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การพิจารณา</w:t>
            </w:r>
            <w:r w:rsidR="00770DE6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ดังเอกสารแนบ)</w:t>
            </w:r>
          </w:p>
        </w:tc>
        <w:tc>
          <w:tcPr>
            <w:tcW w:w="810" w:type="dxa"/>
            <w:shd w:val="clear" w:color="auto" w:fill="auto"/>
          </w:tcPr>
          <w:p w14:paraId="68B1CF33" w14:textId="77777777" w:rsidR="00E160D7" w:rsidRPr="004A4F45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10" w:type="dxa"/>
            <w:shd w:val="clear" w:color="auto" w:fill="auto"/>
          </w:tcPr>
          <w:p w14:paraId="0866BF62" w14:textId="77777777" w:rsidR="00E160D7" w:rsidRPr="004A4F45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160D7" w:rsidRPr="00FC099C" w14:paraId="5D48F067" w14:textId="77777777" w:rsidTr="004A01AC">
        <w:tc>
          <w:tcPr>
            <w:tcW w:w="7380" w:type="dxa"/>
            <w:shd w:val="clear" w:color="auto" w:fill="auto"/>
          </w:tcPr>
          <w:p w14:paraId="77F98F3B" w14:textId="25E70C70" w:rsidR="00E160D7" w:rsidRPr="007C4146" w:rsidRDefault="00E160D7" w:rsidP="007F565F">
            <w:pPr>
              <w:pStyle w:val="ListParagraph"/>
              <w:spacing w:after="0" w:line="240" w:lineRule="auto"/>
              <w:ind w:left="253" w:hanging="270"/>
              <w:contextualSpacing w:val="0"/>
              <w:jc w:val="thaiDistribute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 w:rsidRPr="004A4F45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4A4F45">
              <w:rPr>
                <w:rFonts w:ascii="TH SarabunPSK" w:hAnsi="TH SarabunPSK" w:cs="TH SarabunPSK" w:hint="cs"/>
                <w:sz w:val="32"/>
                <w:szCs w:val="32"/>
                <w:cs/>
              </w:rPr>
              <w:t>. มี</w:t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t>การพิจารณารายละเอียดของบริษัท</w:t>
            </w:r>
            <w:r w:rsidR="00005FAE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ดังกล่าว</w:t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t>ก่อนตัดสินใจทำการลงทุนในหุ้น</w:t>
            </w:r>
            <w:r w:rsidR="00CE6F05" w:rsidRPr="004A4F45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t>อย่างมีนัยสำคัญ โดย</w:t>
            </w:r>
            <w:r w:rsidRPr="004A4F45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</w:t>
            </w:r>
            <w:r w:rsidRPr="004A4F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วิเคราะห์ผลกระทบ ความเสี่ยงด้านต่าง ๆ มาตรการที่ใช้ในการบริหารความเสี่ยง รวมถึงประมาณการรายได้ที่จะได้รับจากการลงทุนในหุ้นอย่างมีนัยสำคัญอย่างเหมาะสม </w:t>
            </w:r>
            <w:r w:rsidR="00770DE6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(รายละเอียด</w:t>
            </w:r>
            <w:r w:rsidR="00FB795F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การพิจารณา</w:t>
            </w:r>
            <w:r w:rsidR="00770DE6" w:rsidRPr="004A4F4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ดังเอกสารแนบ)</w:t>
            </w:r>
          </w:p>
        </w:tc>
        <w:tc>
          <w:tcPr>
            <w:tcW w:w="810" w:type="dxa"/>
            <w:shd w:val="clear" w:color="auto" w:fill="auto"/>
          </w:tcPr>
          <w:p w14:paraId="3BF8B85B" w14:textId="77777777" w:rsidR="00E160D7" w:rsidRPr="007C4146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10" w:type="dxa"/>
            <w:shd w:val="clear" w:color="auto" w:fill="auto"/>
          </w:tcPr>
          <w:p w14:paraId="4FC54084" w14:textId="77777777" w:rsidR="00E160D7" w:rsidRPr="007C4146" w:rsidRDefault="00E160D7" w:rsidP="007F565F">
            <w:pPr>
              <w:pStyle w:val="ListParagraph"/>
              <w:spacing w:after="0" w:line="240" w:lineRule="auto"/>
              <w:ind w:left="0"/>
              <w:contextualSpacing w:val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64D7CCF2" w14:textId="77777777" w:rsidR="00902EF8" w:rsidRPr="00FC099C" w:rsidRDefault="00902EF8" w:rsidP="002C6AD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  <w:lang w:bidi="th-TH"/>
        </w:rPr>
      </w:pPr>
    </w:p>
    <w:p w14:paraId="526FDC0B" w14:textId="4A217B7A" w:rsidR="00AD0D0B" w:rsidRPr="00FC099C" w:rsidRDefault="00902EF8" w:rsidP="00216D99">
      <w:pPr>
        <w:pStyle w:val="ListParagraph"/>
        <w:tabs>
          <w:tab w:val="left" w:pos="720"/>
        </w:tabs>
        <w:spacing w:after="0" w:line="240" w:lineRule="auto"/>
        <w:ind w:left="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FC099C">
        <w:rPr>
          <w:rFonts w:ascii="TH SarabunPSK" w:hAnsi="TH SarabunPSK" w:cs="TH SarabunPSK"/>
          <w:sz w:val="32"/>
          <w:szCs w:val="32"/>
        </w:rPr>
        <w:tab/>
      </w:r>
      <w:r w:rsidR="00AD3B94" w:rsidRPr="00FC099C">
        <w:rPr>
          <w:rFonts w:ascii="TH SarabunPSK" w:hAnsi="TH SarabunPSK" w:cs="TH SarabunPSK"/>
          <w:sz w:val="32"/>
          <w:szCs w:val="32"/>
        </w:rPr>
        <w:t xml:space="preserve"> </w:t>
      </w:r>
      <w:r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ข้าพเจ้าขอรับรองว่า</w:t>
      </w:r>
      <w:r w:rsidR="00EF09CF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ข้อความในแบบข้างต้นมีความครบถ้วน</w:t>
      </w:r>
      <w:r w:rsidR="000A503F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F09CF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>ถูกต้องและเป็นจริงทุกประการ</w:t>
      </w:r>
      <w:r w:rsidR="00912166" w:rsidRPr="00FC099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</w:p>
    <w:p w14:paraId="7C2E0FCB" w14:textId="77777777" w:rsidR="00CF4047" w:rsidRPr="00FC099C" w:rsidRDefault="00CF4047" w:rsidP="00AC70F8">
      <w:pPr>
        <w:pStyle w:val="ListParagraph"/>
        <w:spacing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1B1384B0" w14:textId="77777777" w:rsidR="00CF4047" w:rsidRPr="00FC099C" w:rsidRDefault="00CF4047" w:rsidP="00AC70F8">
      <w:pPr>
        <w:pStyle w:val="ListParagraph"/>
        <w:spacing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6BAAE1E5" w14:textId="77777777" w:rsidR="00CF4047" w:rsidRPr="00FC099C" w:rsidRDefault="00CF4047" w:rsidP="00AC70F8">
      <w:pPr>
        <w:pStyle w:val="ListParagraph"/>
        <w:spacing w:after="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291A577D" w14:textId="01B727DE" w:rsidR="00CF4047" w:rsidRPr="00FC099C" w:rsidRDefault="00CF4047" w:rsidP="00CF4047">
      <w:pPr>
        <w:spacing w:after="0"/>
        <w:ind w:left="2160" w:right="-14"/>
        <w:rPr>
          <w:rFonts w:ascii="TH SarabunPSK" w:hAnsi="TH SarabunPSK" w:cs="TH SarabunPSK"/>
          <w:sz w:val="32"/>
          <w:szCs w:val="32"/>
        </w:rPr>
      </w:pPr>
      <w:r w:rsidRPr="00FC099C">
        <w:rPr>
          <w:rFonts w:ascii="TH SarabunPSK" w:hAnsi="TH SarabunPSK" w:cs="TH SarabunPSK"/>
          <w:sz w:val="32"/>
          <w:szCs w:val="32"/>
          <w:cs/>
        </w:rPr>
        <w:t xml:space="preserve">    ลงชื่อ</w:t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  <w:t xml:space="preserve">     </w:t>
      </w:r>
      <w:r w:rsidRPr="00FC099C">
        <w:rPr>
          <w:rFonts w:ascii="TH SarabunPSK" w:hAnsi="TH SarabunPSK" w:cs="TH SarabunPSK"/>
          <w:sz w:val="32"/>
          <w:szCs w:val="32"/>
          <w:cs/>
        </w:rPr>
        <w:t xml:space="preserve">ผู้มีอำนาจลงลายมือชื่อผูกพันบริษัท </w:t>
      </w:r>
    </w:p>
    <w:p w14:paraId="729B2D19" w14:textId="77777777" w:rsidR="00CF4047" w:rsidRPr="00FC099C" w:rsidRDefault="00CF4047" w:rsidP="00CF4047">
      <w:pPr>
        <w:spacing w:after="0"/>
        <w:ind w:left="2160" w:right="-17" w:firstLine="720"/>
        <w:rPr>
          <w:rFonts w:ascii="TH SarabunPSK" w:hAnsi="TH SarabunPSK" w:cs="TH SarabunPSK"/>
          <w:sz w:val="32"/>
          <w:szCs w:val="32"/>
          <w:u w:val="single"/>
        </w:rPr>
      </w:pPr>
      <w:r w:rsidRPr="00FC099C">
        <w:rPr>
          <w:rFonts w:ascii="TH SarabunPSK" w:hAnsi="TH SarabunPSK" w:cs="TH SarabunPSK"/>
          <w:sz w:val="32"/>
          <w:szCs w:val="32"/>
          <w:cs/>
        </w:rPr>
        <w:t>(</w:t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  <w:t xml:space="preserve">                            </w:t>
      </w:r>
      <w:r w:rsidRPr="00FC099C">
        <w:rPr>
          <w:rFonts w:ascii="TH SarabunPSK" w:hAnsi="TH SarabunPSK" w:cs="TH SarabunPSK"/>
          <w:sz w:val="32"/>
          <w:szCs w:val="32"/>
          <w:cs/>
        </w:rPr>
        <w:t xml:space="preserve">) </w:t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 xml:space="preserve"> </w:t>
      </w:r>
    </w:p>
    <w:p w14:paraId="461E1E5A" w14:textId="77777777" w:rsidR="00CF4047" w:rsidRPr="00FC099C" w:rsidRDefault="00CF4047" w:rsidP="00CF4047">
      <w:pPr>
        <w:tabs>
          <w:tab w:val="left" w:pos="2410"/>
        </w:tabs>
        <w:spacing w:after="0"/>
        <w:ind w:right="-17"/>
        <w:rPr>
          <w:rFonts w:ascii="TH SarabunPSK" w:hAnsi="TH SarabunPSK" w:cs="TH SarabunPSK"/>
          <w:sz w:val="32"/>
          <w:szCs w:val="32"/>
        </w:rPr>
      </w:pPr>
      <w:r w:rsidRPr="00FC099C">
        <w:rPr>
          <w:rFonts w:ascii="TH SarabunPSK" w:hAnsi="TH SarabunPSK" w:cs="TH SarabunPSK"/>
          <w:sz w:val="32"/>
          <w:szCs w:val="32"/>
          <w:cs/>
        </w:rPr>
        <w:t xml:space="preserve">                                        ตำแหน่ง</w:t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  <w:t xml:space="preserve">                </w:t>
      </w:r>
      <w:r w:rsidRPr="00FC099C">
        <w:rPr>
          <w:rFonts w:ascii="TH SarabunPSK" w:hAnsi="TH SarabunPSK" w:cs="TH SarabunPSK"/>
          <w:sz w:val="32"/>
          <w:szCs w:val="32"/>
          <w:u w:val="single"/>
          <w:cs/>
        </w:rPr>
        <w:tab/>
        <w:t xml:space="preserve"> </w:t>
      </w:r>
    </w:p>
    <w:p w14:paraId="16AB125C" w14:textId="75B44A0F" w:rsidR="00F63B6E" w:rsidRDefault="00CF4047" w:rsidP="00CF4047">
      <w:pPr>
        <w:spacing w:after="0"/>
        <w:rPr>
          <w:rFonts w:ascii="TH SarabunPSK" w:hAnsi="TH SarabunPSK" w:cs="TH SarabunPSK"/>
          <w:sz w:val="32"/>
          <w:szCs w:val="32"/>
          <w:u w:val="single"/>
        </w:rPr>
      </w:pPr>
      <w:r w:rsidRPr="00FC099C">
        <w:rPr>
          <w:rFonts w:ascii="TH SarabunPSK" w:hAnsi="TH SarabunPSK" w:cs="TH SarabunPSK"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cs/>
        </w:rPr>
        <w:tab/>
      </w:r>
      <w:r w:rsidRPr="00FC099C">
        <w:rPr>
          <w:rFonts w:ascii="TH SarabunPSK" w:hAnsi="TH SarabunPSK" w:cs="TH SarabunPSK"/>
          <w:sz w:val="32"/>
          <w:szCs w:val="32"/>
          <w:cs/>
        </w:rPr>
        <w:tab/>
        <w:t xml:space="preserve">     วันที่</w:t>
      </w:r>
      <w:r w:rsidRPr="00CF4047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CF4047">
        <w:rPr>
          <w:rFonts w:ascii="TH SarabunPSK" w:hAnsi="TH SarabunPSK" w:cs="TH SarabunPSK"/>
          <w:sz w:val="32"/>
          <w:szCs w:val="32"/>
          <w:u w:val="single"/>
          <w:cs/>
        </w:rPr>
        <w:tab/>
      </w:r>
      <w:r w:rsidRPr="00CF4047">
        <w:rPr>
          <w:rFonts w:ascii="TH SarabunPSK" w:hAnsi="TH SarabunPSK" w:cs="TH SarabunPSK"/>
          <w:sz w:val="32"/>
          <w:szCs w:val="32"/>
          <w:u w:val="single"/>
          <w:cs/>
        </w:rPr>
        <w:tab/>
        <w:t xml:space="preserve">               </w:t>
      </w:r>
      <w:r w:rsidRPr="00CF4047">
        <w:rPr>
          <w:rFonts w:ascii="TH SarabunPSK" w:hAnsi="TH SarabunPSK" w:cs="TH SarabunPSK"/>
          <w:sz w:val="32"/>
          <w:szCs w:val="32"/>
          <w:u w:val="single"/>
          <w:cs/>
        </w:rPr>
        <w:tab/>
      </w:r>
    </w:p>
    <w:p w14:paraId="6D036361" w14:textId="77777777" w:rsidR="00F63B6E" w:rsidRDefault="00F63B6E" w:rsidP="00CF4047">
      <w:pPr>
        <w:spacing w:after="0"/>
        <w:rPr>
          <w:rFonts w:ascii="TH SarabunPSK" w:hAnsi="TH SarabunPSK" w:cs="TH SarabunPSK"/>
          <w:sz w:val="32"/>
          <w:szCs w:val="32"/>
          <w:u w:val="single"/>
        </w:rPr>
      </w:pPr>
    </w:p>
    <w:p w14:paraId="7DE3F000" w14:textId="77777777" w:rsidR="00F63B6E" w:rsidRDefault="00F63B6E" w:rsidP="00CF4047">
      <w:pPr>
        <w:spacing w:after="0"/>
        <w:rPr>
          <w:rFonts w:ascii="TH SarabunPSK" w:hAnsi="TH SarabunPSK" w:cs="TH SarabunPSK"/>
          <w:sz w:val="32"/>
          <w:szCs w:val="32"/>
          <w:u w:val="single"/>
        </w:rPr>
      </w:pPr>
    </w:p>
    <w:p w14:paraId="548AC9D5" w14:textId="77777777" w:rsidR="00056C44" w:rsidRPr="009F65DE" w:rsidRDefault="00056C44" w:rsidP="00CF4047">
      <w:pPr>
        <w:spacing w:after="0"/>
        <w:rPr>
          <w:rFonts w:ascii="TH SarabunPSK" w:hAnsi="TH SarabunPSK" w:cs="TH SarabunPSK"/>
          <w:sz w:val="28"/>
          <w:szCs w:val="28"/>
          <w:u w:val="single"/>
          <w:lang w:bidi="th-TH"/>
        </w:rPr>
      </w:pPr>
    </w:p>
    <w:sectPr w:rsidR="00056C44" w:rsidRPr="009F65DE" w:rsidSect="00D31DAB">
      <w:headerReference w:type="default" r:id="rId12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27718" w14:textId="77777777" w:rsidR="00131CFF" w:rsidRDefault="00131CFF" w:rsidP="00AB5F56">
      <w:pPr>
        <w:spacing w:after="0" w:line="240" w:lineRule="auto"/>
      </w:pPr>
      <w:r>
        <w:separator/>
      </w:r>
    </w:p>
  </w:endnote>
  <w:endnote w:type="continuationSeparator" w:id="0">
    <w:p w14:paraId="48D077F9" w14:textId="77777777" w:rsidR="00131CFF" w:rsidRDefault="00131CFF" w:rsidP="00AB5F56">
      <w:pPr>
        <w:spacing w:after="0" w:line="240" w:lineRule="auto"/>
      </w:pPr>
      <w:r>
        <w:continuationSeparator/>
      </w:r>
    </w:p>
  </w:endnote>
  <w:endnote w:type="continuationNotice" w:id="1">
    <w:p w14:paraId="4DADE868" w14:textId="77777777" w:rsidR="00131CFF" w:rsidRDefault="00131C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F1DC1" w14:textId="77777777" w:rsidR="00131CFF" w:rsidRDefault="00131CFF" w:rsidP="00AB5F56">
      <w:pPr>
        <w:spacing w:after="0" w:line="240" w:lineRule="auto"/>
      </w:pPr>
      <w:r>
        <w:separator/>
      </w:r>
    </w:p>
  </w:footnote>
  <w:footnote w:type="continuationSeparator" w:id="0">
    <w:p w14:paraId="6DF2FA86" w14:textId="77777777" w:rsidR="00131CFF" w:rsidRDefault="00131CFF" w:rsidP="00AB5F56">
      <w:pPr>
        <w:spacing w:after="0" w:line="240" w:lineRule="auto"/>
      </w:pPr>
      <w:r>
        <w:continuationSeparator/>
      </w:r>
    </w:p>
  </w:footnote>
  <w:footnote w:type="continuationNotice" w:id="1">
    <w:p w14:paraId="1B77BE5E" w14:textId="77777777" w:rsidR="00131CFF" w:rsidRDefault="00131CFF">
      <w:pPr>
        <w:spacing w:after="0" w:line="240" w:lineRule="auto"/>
      </w:pPr>
    </w:p>
  </w:footnote>
  <w:footnote w:id="2">
    <w:p w14:paraId="49774A17" w14:textId="11ED29D6" w:rsidR="008B4DDF" w:rsidRPr="00C5527B" w:rsidRDefault="00C60E94" w:rsidP="00B42181">
      <w:pPr>
        <w:pStyle w:val="FootnoteText"/>
        <w:ind w:right="-64"/>
        <w:jc w:val="thaiDistribute"/>
        <w:rPr>
          <w:rFonts w:ascii="TH SarabunPSK" w:hAnsi="TH SarabunPSK" w:cs="TH SarabunPSK"/>
          <w:sz w:val="25"/>
          <w:szCs w:val="25"/>
          <w:cs/>
          <w:lang w:bidi="th-TH"/>
        </w:rPr>
      </w:pPr>
      <w:r w:rsidRPr="00C60E94">
        <w:rPr>
          <w:rFonts w:ascii="TH SarabunPSK" w:hAnsi="TH SarabunPSK" w:cs="TH SarabunPSK" w:hint="cs"/>
          <w:sz w:val="25"/>
          <w:szCs w:val="25"/>
          <w:vertAlign w:val="superscript"/>
          <w:cs/>
          <w:lang w:bidi="th-TH"/>
        </w:rPr>
        <w:t>*</w:t>
      </w:r>
      <w:r w:rsidR="008B4DDF" w:rsidRPr="00C60E94">
        <w:rPr>
          <w:rStyle w:val="FootnoteReference"/>
          <w:rFonts w:ascii="TH SarabunPSK" w:hAnsi="TH SarabunPSK" w:cs="TH SarabunPSK"/>
          <w:color w:val="FFFFFF" w:themeColor="background1"/>
          <w:sz w:val="25"/>
          <w:szCs w:val="25"/>
        </w:rPr>
        <w:footnoteRef/>
      </w:r>
      <w:r w:rsidR="008B4DDF" w:rsidRPr="00C5527B">
        <w:rPr>
          <w:rFonts w:ascii="TH SarabunPSK" w:hAnsi="TH SarabunPSK" w:cs="TH SarabunPSK"/>
          <w:sz w:val="25"/>
          <w:szCs w:val="25"/>
          <w:cs/>
          <w:lang w:bidi="th-TH"/>
        </w:rPr>
        <w:t>ผู้ประกอบธุรกิจต้อง</w:t>
      </w:r>
      <w:r w:rsidR="006078E9" w:rsidRPr="00C5527B">
        <w:rPr>
          <w:rFonts w:ascii="TH SarabunPSK" w:hAnsi="TH SarabunPSK" w:cs="TH SarabunPSK" w:hint="cs"/>
          <w:sz w:val="25"/>
          <w:szCs w:val="25"/>
          <w:cs/>
          <w:lang w:bidi="th-TH"/>
        </w:rPr>
        <w:t>นำ</w:t>
      </w:r>
      <w:r w:rsidR="008B4DDF" w:rsidRPr="00C5527B">
        <w:rPr>
          <w:rFonts w:ascii="TH SarabunPSK" w:hAnsi="TH SarabunPSK" w:cs="TH SarabunPSK"/>
          <w:sz w:val="25"/>
          <w:szCs w:val="25"/>
          <w:cs/>
          <w:lang w:bidi="th-TH"/>
        </w:rPr>
        <w:t xml:space="preserve">ส่งแบบแจ้งการลงทุนให้สำนักงานทราบล่วงหน้าอย่างน้อย </w:t>
      </w:r>
      <w:r w:rsidR="008B4DDF" w:rsidRPr="00C5527B">
        <w:rPr>
          <w:rFonts w:ascii="TH SarabunPSK" w:hAnsi="TH SarabunPSK" w:cs="TH SarabunPSK"/>
          <w:sz w:val="25"/>
          <w:szCs w:val="25"/>
        </w:rPr>
        <w:t>15</w:t>
      </w:r>
      <w:r w:rsidR="008B4DDF" w:rsidRPr="00C5527B">
        <w:rPr>
          <w:rFonts w:ascii="TH SarabunPSK" w:hAnsi="TH SarabunPSK" w:cs="TH SarabunPSK"/>
          <w:sz w:val="25"/>
          <w:szCs w:val="25"/>
          <w:cs/>
          <w:lang w:bidi="th-TH"/>
        </w:rPr>
        <w:t xml:space="preserve"> วัน ก่อนการลงทุนในหุ้นอย่างมีนัยสำคัญ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822227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601F647E" w14:textId="6E14B521" w:rsidR="00D31DAB" w:rsidRPr="00D31DAB" w:rsidRDefault="00D31DAB">
        <w:pPr>
          <w:pStyle w:val="Header"/>
          <w:jc w:val="center"/>
          <w:rPr>
            <w:rFonts w:ascii="TH SarabunPSK" w:hAnsi="TH SarabunPSK" w:cs="TH SarabunPSK"/>
            <w:sz w:val="32"/>
            <w:szCs w:val="32"/>
          </w:rPr>
        </w:pPr>
        <w:r w:rsidRPr="00D31DAB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D31DAB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D31DAB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D31DAB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D31DAB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5D02CB71" w14:textId="77777777" w:rsidR="00D31DAB" w:rsidRDefault="00D31D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379E5"/>
    <w:multiLevelType w:val="hybridMultilevel"/>
    <w:tmpl w:val="D8BE7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6430EC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5078E1"/>
    <w:multiLevelType w:val="hybridMultilevel"/>
    <w:tmpl w:val="88EEB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D7C25"/>
    <w:multiLevelType w:val="multilevel"/>
    <w:tmpl w:val="CEEAA6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D5726E1"/>
    <w:multiLevelType w:val="hybridMultilevel"/>
    <w:tmpl w:val="007A8152"/>
    <w:lvl w:ilvl="0" w:tplc="79369016">
      <w:start w:val="1"/>
      <w:numFmt w:val="decimal"/>
      <w:lvlText w:val="%1."/>
      <w:lvlJc w:val="left"/>
      <w:pPr>
        <w:ind w:left="3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3" w:hanging="360"/>
      </w:pPr>
    </w:lvl>
    <w:lvl w:ilvl="2" w:tplc="0409001B" w:tentative="1">
      <w:start w:val="1"/>
      <w:numFmt w:val="lowerRoman"/>
      <w:lvlText w:val="%3."/>
      <w:lvlJc w:val="right"/>
      <w:pPr>
        <w:ind w:left="1783" w:hanging="180"/>
      </w:pPr>
    </w:lvl>
    <w:lvl w:ilvl="3" w:tplc="0409000F" w:tentative="1">
      <w:start w:val="1"/>
      <w:numFmt w:val="decimal"/>
      <w:lvlText w:val="%4."/>
      <w:lvlJc w:val="left"/>
      <w:pPr>
        <w:ind w:left="2503" w:hanging="360"/>
      </w:pPr>
    </w:lvl>
    <w:lvl w:ilvl="4" w:tplc="04090019" w:tentative="1">
      <w:start w:val="1"/>
      <w:numFmt w:val="lowerLetter"/>
      <w:lvlText w:val="%5."/>
      <w:lvlJc w:val="left"/>
      <w:pPr>
        <w:ind w:left="3223" w:hanging="360"/>
      </w:pPr>
    </w:lvl>
    <w:lvl w:ilvl="5" w:tplc="0409001B" w:tentative="1">
      <w:start w:val="1"/>
      <w:numFmt w:val="lowerRoman"/>
      <w:lvlText w:val="%6."/>
      <w:lvlJc w:val="right"/>
      <w:pPr>
        <w:ind w:left="3943" w:hanging="180"/>
      </w:pPr>
    </w:lvl>
    <w:lvl w:ilvl="6" w:tplc="0409000F" w:tentative="1">
      <w:start w:val="1"/>
      <w:numFmt w:val="decimal"/>
      <w:lvlText w:val="%7."/>
      <w:lvlJc w:val="left"/>
      <w:pPr>
        <w:ind w:left="4663" w:hanging="360"/>
      </w:pPr>
    </w:lvl>
    <w:lvl w:ilvl="7" w:tplc="04090019" w:tentative="1">
      <w:start w:val="1"/>
      <w:numFmt w:val="lowerLetter"/>
      <w:lvlText w:val="%8."/>
      <w:lvlJc w:val="left"/>
      <w:pPr>
        <w:ind w:left="5383" w:hanging="360"/>
      </w:pPr>
    </w:lvl>
    <w:lvl w:ilvl="8" w:tplc="0409001B" w:tentative="1">
      <w:start w:val="1"/>
      <w:numFmt w:val="lowerRoman"/>
      <w:lvlText w:val="%9."/>
      <w:lvlJc w:val="right"/>
      <w:pPr>
        <w:ind w:left="6103" w:hanging="180"/>
      </w:pPr>
    </w:lvl>
  </w:abstractNum>
  <w:num w:numId="1" w16cid:durableId="398016707">
    <w:abstractNumId w:val="1"/>
  </w:num>
  <w:num w:numId="2" w16cid:durableId="11881757">
    <w:abstractNumId w:val="0"/>
  </w:num>
  <w:num w:numId="3" w16cid:durableId="1535923816">
    <w:abstractNumId w:val="2"/>
  </w:num>
  <w:num w:numId="4" w16cid:durableId="12735102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69C7D3"/>
    <w:rsid w:val="0000117E"/>
    <w:rsid w:val="000040CB"/>
    <w:rsid w:val="00005FAE"/>
    <w:rsid w:val="000129BD"/>
    <w:rsid w:val="00040F91"/>
    <w:rsid w:val="00052EA5"/>
    <w:rsid w:val="00056C44"/>
    <w:rsid w:val="000813EB"/>
    <w:rsid w:val="0008709D"/>
    <w:rsid w:val="00092053"/>
    <w:rsid w:val="000A503F"/>
    <w:rsid w:val="000C781E"/>
    <w:rsid w:val="000F0736"/>
    <w:rsid w:val="000F0AED"/>
    <w:rsid w:val="00122BDC"/>
    <w:rsid w:val="00131CFF"/>
    <w:rsid w:val="00137A44"/>
    <w:rsid w:val="00157AFE"/>
    <w:rsid w:val="00174A86"/>
    <w:rsid w:val="00180FC5"/>
    <w:rsid w:val="001E7B65"/>
    <w:rsid w:val="001F732B"/>
    <w:rsid w:val="00202955"/>
    <w:rsid w:val="0021268E"/>
    <w:rsid w:val="00216D99"/>
    <w:rsid w:val="00224FCA"/>
    <w:rsid w:val="0023573F"/>
    <w:rsid w:val="00243A48"/>
    <w:rsid w:val="00243FF0"/>
    <w:rsid w:val="00244AAC"/>
    <w:rsid w:val="002859E1"/>
    <w:rsid w:val="00291EDE"/>
    <w:rsid w:val="00294A85"/>
    <w:rsid w:val="002A574B"/>
    <w:rsid w:val="002A7D96"/>
    <w:rsid w:val="002B5E15"/>
    <w:rsid w:val="002C6ADA"/>
    <w:rsid w:val="002D67CB"/>
    <w:rsid w:val="002E687A"/>
    <w:rsid w:val="00307493"/>
    <w:rsid w:val="00333D91"/>
    <w:rsid w:val="00354181"/>
    <w:rsid w:val="00364C97"/>
    <w:rsid w:val="003673E3"/>
    <w:rsid w:val="00370FA2"/>
    <w:rsid w:val="0037672D"/>
    <w:rsid w:val="003960CA"/>
    <w:rsid w:val="003A45AD"/>
    <w:rsid w:val="003B1467"/>
    <w:rsid w:val="003D614E"/>
    <w:rsid w:val="003F6C68"/>
    <w:rsid w:val="00400F0C"/>
    <w:rsid w:val="00413B2E"/>
    <w:rsid w:val="004259CE"/>
    <w:rsid w:val="00433F35"/>
    <w:rsid w:val="00440E24"/>
    <w:rsid w:val="004440DF"/>
    <w:rsid w:val="004449F4"/>
    <w:rsid w:val="004538DD"/>
    <w:rsid w:val="004707A6"/>
    <w:rsid w:val="00477623"/>
    <w:rsid w:val="0048742E"/>
    <w:rsid w:val="004A06D2"/>
    <w:rsid w:val="004A4F45"/>
    <w:rsid w:val="004D4872"/>
    <w:rsid w:val="004D622C"/>
    <w:rsid w:val="005174E6"/>
    <w:rsid w:val="0053779F"/>
    <w:rsid w:val="005405C1"/>
    <w:rsid w:val="005634A2"/>
    <w:rsid w:val="00592296"/>
    <w:rsid w:val="005963E6"/>
    <w:rsid w:val="005A6671"/>
    <w:rsid w:val="005C1F1E"/>
    <w:rsid w:val="005D4016"/>
    <w:rsid w:val="005F3B0D"/>
    <w:rsid w:val="006033F6"/>
    <w:rsid w:val="006078E9"/>
    <w:rsid w:val="006110E9"/>
    <w:rsid w:val="0061324D"/>
    <w:rsid w:val="0061626D"/>
    <w:rsid w:val="006164EE"/>
    <w:rsid w:val="00631C8A"/>
    <w:rsid w:val="00641306"/>
    <w:rsid w:val="00652F5D"/>
    <w:rsid w:val="00675E16"/>
    <w:rsid w:val="0068133B"/>
    <w:rsid w:val="0069614F"/>
    <w:rsid w:val="006C0A93"/>
    <w:rsid w:val="006C1165"/>
    <w:rsid w:val="006F3E04"/>
    <w:rsid w:val="0075760C"/>
    <w:rsid w:val="00770DE6"/>
    <w:rsid w:val="00781014"/>
    <w:rsid w:val="007969B7"/>
    <w:rsid w:val="007A2619"/>
    <w:rsid w:val="007B6FF5"/>
    <w:rsid w:val="007C4146"/>
    <w:rsid w:val="007D1EAE"/>
    <w:rsid w:val="007D4C91"/>
    <w:rsid w:val="007D6668"/>
    <w:rsid w:val="007E6754"/>
    <w:rsid w:val="007F1097"/>
    <w:rsid w:val="007F565F"/>
    <w:rsid w:val="008004BE"/>
    <w:rsid w:val="008106A8"/>
    <w:rsid w:val="00827C87"/>
    <w:rsid w:val="008311AB"/>
    <w:rsid w:val="00832A76"/>
    <w:rsid w:val="00832E19"/>
    <w:rsid w:val="00857D9B"/>
    <w:rsid w:val="008639D8"/>
    <w:rsid w:val="00867786"/>
    <w:rsid w:val="00886942"/>
    <w:rsid w:val="008B4DDF"/>
    <w:rsid w:val="008C6B2C"/>
    <w:rsid w:val="00902EF8"/>
    <w:rsid w:val="00904135"/>
    <w:rsid w:val="00912166"/>
    <w:rsid w:val="009126E0"/>
    <w:rsid w:val="00937703"/>
    <w:rsid w:val="00937948"/>
    <w:rsid w:val="009445CC"/>
    <w:rsid w:val="00946E79"/>
    <w:rsid w:val="009824E7"/>
    <w:rsid w:val="009A332F"/>
    <w:rsid w:val="009A656E"/>
    <w:rsid w:val="009B2EC9"/>
    <w:rsid w:val="009B36D2"/>
    <w:rsid w:val="009C0AF3"/>
    <w:rsid w:val="009C29D3"/>
    <w:rsid w:val="009C4E42"/>
    <w:rsid w:val="009C5CA7"/>
    <w:rsid w:val="009D0C11"/>
    <w:rsid w:val="009D37FC"/>
    <w:rsid w:val="009D48CE"/>
    <w:rsid w:val="009E2C82"/>
    <w:rsid w:val="009F0112"/>
    <w:rsid w:val="009F65DE"/>
    <w:rsid w:val="00A20AF3"/>
    <w:rsid w:val="00A23810"/>
    <w:rsid w:val="00A25945"/>
    <w:rsid w:val="00A4265A"/>
    <w:rsid w:val="00A7717C"/>
    <w:rsid w:val="00A8777B"/>
    <w:rsid w:val="00A92702"/>
    <w:rsid w:val="00A93019"/>
    <w:rsid w:val="00AB5F56"/>
    <w:rsid w:val="00AC70F8"/>
    <w:rsid w:val="00AD0D0B"/>
    <w:rsid w:val="00AD3B94"/>
    <w:rsid w:val="00AD6572"/>
    <w:rsid w:val="00AF4B90"/>
    <w:rsid w:val="00B123D3"/>
    <w:rsid w:val="00B42181"/>
    <w:rsid w:val="00B83ECC"/>
    <w:rsid w:val="00B84713"/>
    <w:rsid w:val="00B8531A"/>
    <w:rsid w:val="00BA5849"/>
    <w:rsid w:val="00BE0AFB"/>
    <w:rsid w:val="00BE3AAE"/>
    <w:rsid w:val="00C16FD9"/>
    <w:rsid w:val="00C17C4D"/>
    <w:rsid w:val="00C24355"/>
    <w:rsid w:val="00C34779"/>
    <w:rsid w:val="00C4430C"/>
    <w:rsid w:val="00C5527B"/>
    <w:rsid w:val="00C5744D"/>
    <w:rsid w:val="00C60E94"/>
    <w:rsid w:val="00C831DB"/>
    <w:rsid w:val="00CC5C67"/>
    <w:rsid w:val="00CD6C45"/>
    <w:rsid w:val="00CE6F05"/>
    <w:rsid w:val="00CF4047"/>
    <w:rsid w:val="00D23D7E"/>
    <w:rsid w:val="00D31DAB"/>
    <w:rsid w:val="00D601D9"/>
    <w:rsid w:val="00D63771"/>
    <w:rsid w:val="00D6632B"/>
    <w:rsid w:val="00D84767"/>
    <w:rsid w:val="00D91AFA"/>
    <w:rsid w:val="00DA170F"/>
    <w:rsid w:val="00DA3C44"/>
    <w:rsid w:val="00DC35E1"/>
    <w:rsid w:val="00DC569C"/>
    <w:rsid w:val="00DF4EAC"/>
    <w:rsid w:val="00E160D7"/>
    <w:rsid w:val="00E17F54"/>
    <w:rsid w:val="00E22208"/>
    <w:rsid w:val="00E32E1E"/>
    <w:rsid w:val="00E3411C"/>
    <w:rsid w:val="00E50F21"/>
    <w:rsid w:val="00E5651A"/>
    <w:rsid w:val="00E65DD6"/>
    <w:rsid w:val="00E66A20"/>
    <w:rsid w:val="00E73825"/>
    <w:rsid w:val="00E73FA4"/>
    <w:rsid w:val="00E76BA9"/>
    <w:rsid w:val="00EE2ADF"/>
    <w:rsid w:val="00EE36A0"/>
    <w:rsid w:val="00EE741F"/>
    <w:rsid w:val="00EF09CF"/>
    <w:rsid w:val="00F3572D"/>
    <w:rsid w:val="00F46D5C"/>
    <w:rsid w:val="00F63B6E"/>
    <w:rsid w:val="00F9114F"/>
    <w:rsid w:val="00F95EB6"/>
    <w:rsid w:val="00FA3358"/>
    <w:rsid w:val="00FB795F"/>
    <w:rsid w:val="00FC099C"/>
    <w:rsid w:val="00FD6CFF"/>
    <w:rsid w:val="00FF0523"/>
    <w:rsid w:val="00FF299E"/>
    <w:rsid w:val="35F9F454"/>
    <w:rsid w:val="6969C7D3"/>
    <w:rsid w:val="6C90F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69C7D3"/>
  <w15:chartTrackingRefBased/>
  <w15:docId w15:val="{9E8AD858-943E-4FB2-AE89-E53B3E14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B5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F56"/>
  </w:style>
  <w:style w:type="paragraph" w:styleId="ListParagraph">
    <w:name w:val="List Paragraph"/>
    <w:basedOn w:val="Normal"/>
    <w:uiPriority w:val="34"/>
    <w:qFormat/>
    <w:rsid w:val="000813EB"/>
    <w:pPr>
      <w:ind w:left="720"/>
      <w:contextualSpacing/>
    </w:pPr>
  </w:style>
  <w:style w:type="paragraph" w:styleId="FootnoteText">
    <w:name w:val="footnote text"/>
    <w:basedOn w:val="Normal"/>
    <w:link w:val="FootnoteTextChar"/>
    <w:unhideWhenUsed/>
    <w:rsid w:val="00A877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A8777B"/>
    <w:rPr>
      <w:sz w:val="20"/>
      <w:szCs w:val="20"/>
    </w:rPr>
  </w:style>
  <w:style w:type="character" w:styleId="FootnoteReference">
    <w:name w:val="footnote reference"/>
    <w:basedOn w:val="DefaultParagraphFont"/>
    <w:unhideWhenUsed/>
    <w:rsid w:val="00A8777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F4E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EAC"/>
  </w:style>
  <w:style w:type="character" w:styleId="CommentReference">
    <w:name w:val="annotation reference"/>
    <w:basedOn w:val="DefaultParagraphFont"/>
    <w:uiPriority w:val="99"/>
    <w:semiHidden/>
    <w:unhideWhenUsed/>
    <w:rsid w:val="00FF05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05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5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5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52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73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7DB6B9-74F7-4AB7-B01B-AC9F678D10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E986254-D6E8-4C18-B691-7CDCB89BE5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EABA16-A7D7-48C2-928E-6F95C85AFE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634615-FDE7-4E45-B2C7-85CBCCEC4882}">
  <ds:schemaRefs>
    <ds:schemaRef ds:uri="cdcc1ef7-c4f7-4ae8-9fca-147dfd2717f1"/>
    <ds:schemaRef ds:uri="http://purl.org/dc/elements/1.1/"/>
    <ds:schemaRef ds:uri="http://purl.org/dc/terms/"/>
    <ds:schemaRef ds:uri="http://schemas.microsoft.com/office/infopath/2007/PartnerControls"/>
    <ds:schemaRef ds:uri="http://www.w3.org/XML/1998/namespace"/>
    <ds:schemaRef ds:uri="a50afef8-1910-4905-9443-0c8aff79324c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sharepoint/v3"/>
    <ds:schemaRef ds:uri="http://schemas.microsoft.com/office/2006/metadata/propertie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Chawannuch Skulvassaanant</dc:creator>
  <cp:keywords/>
  <dc:description/>
  <cp:lastModifiedBy>Chawannuch Skulvassaanant</cp:lastModifiedBy>
  <cp:revision>85</cp:revision>
  <cp:lastPrinted>2025-06-19T09:42:00Z</cp:lastPrinted>
  <dcterms:created xsi:type="dcterms:W3CDTF">2025-06-27T08:53:00Z</dcterms:created>
  <dcterms:modified xsi:type="dcterms:W3CDTF">2025-08-07T10:51:00Z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0x0101002F02305158BDEC46928382330DB3CBC0</vt:lpwstr>
  </property>
  <property fmtid="{D5CDD505-2E9C-101B-9397-08002B2CF9AE}" pid="3" name="MediaServiceImageTags">
    <vt:lpwstr/>
  </property>
  <property fmtid="{D5CDD505-2E9C-101B-9397-08002B2CF9AE}" pid="4" name="GrammarlyDocumentId">
    <vt:lpwstr>d8428469-1cb6-4d63-8048-73bbcddf9fb3</vt:lpwstr>
  </property>
</Properties>
</file>