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31DDB" w14:textId="31E8FEC6" w:rsidR="000223B3" w:rsidRPr="000223B3" w:rsidRDefault="003706D9" w:rsidP="000223B3">
      <w:pPr>
        <w:tabs>
          <w:tab w:val="center" w:pos="5580"/>
        </w:tabs>
        <w:ind w:right="12"/>
        <w:rPr>
          <w:rFonts w:ascii="TH SarabunPSK" w:hAnsi="TH SarabunPSK" w:cs="TH SarabunPSK"/>
          <w:sz w:val="34"/>
          <w:szCs w:val="3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4CF49CD" wp14:editId="6C238313">
            <wp:simplePos x="0" y="0"/>
            <wp:positionH relativeFrom="page">
              <wp:posOffset>-12700</wp:posOffset>
            </wp:positionH>
            <wp:positionV relativeFrom="paragraph">
              <wp:posOffset>-1543050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3B3" w:rsidRPr="000223B3">
        <w:rPr>
          <w:rFonts w:ascii="TH SarabunPSK" w:eastAsia="Aptos" w:hAnsi="TH SarabunPSK" w:cs="TH SarabunPSK" w:hint="cs"/>
          <w:color w:val="FFFFFF"/>
          <w:sz w:val="34"/>
          <w:szCs w:val="34"/>
        </w:rPr>
        <w:t xml:space="preserve"> </w:t>
      </w:r>
      <w:r w:rsidR="000223B3" w:rsidRPr="000223B3">
        <w:rPr>
          <w:rFonts w:ascii="TH SarabunPSK" w:eastAsia="Aptos" w:hAnsi="TH SarabunPSK" w:cs="TH SarabunPSK"/>
          <w:color w:val="FFFFFF"/>
          <w:sz w:val="34"/>
          <w:szCs w:val="34"/>
          <w:cs/>
        </w:rPr>
        <w:t xml:space="preserve">ร่าง </w:t>
      </w:r>
      <w:r w:rsidR="000223B3" w:rsidRPr="000223B3">
        <w:rPr>
          <w:rFonts w:ascii="TH SarabunPSK" w:eastAsia="Aptos" w:hAnsi="TH SarabunPSK" w:cs="TH SarabunPSK" w:hint="cs"/>
          <w:color w:val="FFFFFF"/>
          <w:sz w:val="34"/>
          <w:szCs w:val="34"/>
        </w:rPr>
        <w:t>-</w:t>
      </w:r>
    </w:p>
    <w:p w14:paraId="552D1514" w14:textId="77777777" w:rsidR="000223B3" w:rsidRPr="000223B3" w:rsidRDefault="000223B3" w:rsidP="000223B3">
      <w:pPr>
        <w:tabs>
          <w:tab w:val="left" w:pos="450"/>
          <w:tab w:val="left" w:pos="5490"/>
        </w:tabs>
        <w:jc w:val="center"/>
        <w:rPr>
          <w:rFonts w:ascii="TH SarabunPSK" w:eastAsia="Aptos" w:hAnsi="TH SarabunPSK" w:cs="TH SarabunPSK"/>
          <w:spacing w:val="-6"/>
          <w:sz w:val="48"/>
          <w:szCs w:val="48"/>
          <w:cs/>
        </w:rPr>
      </w:pPr>
      <w:r w:rsidRPr="000223B3">
        <w:rPr>
          <w:rFonts w:ascii="TH SarabunPSK" w:eastAsia="Aptos" w:hAnsi="TH SarabunPSK" w:cs="TH SarabunPSK"/>
          <w:spacing w:val="-6"/>
          <w:sz w:val="48"/>
          <w:szCs w:val="48"/>
          <w:cs/>
        </w:rPr>
        <w:t>ประกาศสำนักงานคณะกรรมการกำกับหลักทรัพย์และตลาดหลักทรัพย์</w:t>
      </w:r>
    </w:p>
    <w:p w14:paraId="3D8E74C9" w14:textId="089022F6" w:rsidR="000223B3" w:rsidRPr="000223B3" w:rsidRDefault="000223B3" w:rsidP="000223B3">
      <w:pPr>
        <w:jc w:val="center"/>
        <w:rPr>
          <w:rFonts w:ascii="TH SarabunPSK" w:eastAsia="Aptos" w:hAnsi="TH SarabunPSK" w:cs="TH SarabunPSK"/>
          <w:sz w:val="34"/>
          <w:szCs w:val="34"/>
        </w:rPr>
      </w:pPr>
      <w:r w:rsidRPr="000223B3">
        <w:rPr>
          <w:rFonts w:ascii="TH SarabunPSK" w:eastAsia="Aptos" w:hAnsi="TH SarabunPSK" w:cs="TH SarabunPSK"/>
          <w:sz w:val="34"/>
          <w:szCs w:val="34"/>
          <w:cs/>
        </w:rPr>
        <w:t xml:space="preserve">ที่  สน.  </w:t>
      </w:r>
      <w:r w:rsidR="002E6CD9">
        <w:rPr>
          <w:rFonts w:ascii="TH SarabunPSK" w:eastAsia="Aptos" w:hAnsi="TH SarabunPSK" w:cs="TH SarabunPSK" w:hint="cs"/>
          <w:sz w:val="34"/>
          <w:szCs w:val="34"/>
          <w:cs/>
        </w:rPr>
        <w:t>๔๓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>/๒๕๖๘</w:t>
      </w:r>
    </w:p>
    <w:p w14:paraId="1D2318AA" w14:textId="77777777" w:rsidR="000223B3" w:rsidRPr="000223B3" w:rsidRDefault="000223B3" w:rsidP="000223B3">
      <w:pPr>
        <w:jc w:val="center"/>
        <w:rPr>
          <w:rFonts w:ascii="TH SarabunPSK" w:eastAsia="Aptos" w:hAnsi="TH SarabunPSK" w:cs="TH SarabunPSK"/>
          <w:sz w:val="34"/>
          <w:szCs w:val="34"/>
        </w:rPr>
      </w:pP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 xml:space="preserve">เรื่อง  </w:t>
      </w:r>
      <w:bookmarkStart w:id="0" w:name="bookmark1"/>
      <w:bookmarkStart w:id="1" w:name="_Hlk53661015"/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หลักเกณฑ์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 xml:space="preserve"> เงื่อนไข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 xml:space="preserve"> และวิธีการจัดการกองทุน</w:t>
      </w:r>
      <w:bookmarkEnd w:id="0"/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รวมเพื่อ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br/>
        <w:t xml:space="preserve">ผู้ลงทุนทั่วไป 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กองทุนรวมเพื่อผู้ลงทุนที่มิใช่รายย่อย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br/>
        <w:t>และกองทุนรวมเพื่อผู้ลงทุนประเภทสถาบัน</w:t>
      </w:r>
    </w:p>
    <w:p w14:paraId="6675FCD5" w14:textId="2BCA4C34" w:rsidR="000223B3" w:rsidRPr="000223B3" w:rsidRDefault="000223B3" w:rsidP="000223B3">
      <w:pPr>
        <w:jc w:val="center"/>
        <w:rPr>
          <w:rFonts w:ascii="TH SarabunPSK" w:eastAsia="Aptos" w:hAnsi="TH SarabunPSK" w:cs="TH SarabunPSK"/>
          <w:sz w:val="34"/>
          <w:szCs w:val="34"/>
        </w:rPr>
      </w:pP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(ฉบับที่</w:t>
      </w:r>
      <w:bookmarkEnd w:id="1"/>
      <w:r w:rsidRPr="000223B3">
        <w:rPr>
          <w:rFonts w:ascii="TH SarabunPSK" w:eastAsia="Aptos" w:hAnsi="TH SarabunPSK" w:cs="TH SarabunPSK"/>
          <w:sz w:val="34"/>
          <w:szCs w:val="34"/>
        </w:rPr>
        <w:t xml:space="preserve">  </w:t>
      </w:r>
      <w:r w:rsidR="002E6CD9">
        <w:rPr>
          <w:rFonts w:ascii="TH SarabunPSK" w:eastAsia="Aptos" w:hAnsi="TH SarabunPSK" w:cs="TH SarabunPSK" w:hint="cs"/>
          <w:sz w:val="34"/>
          <w:szCs w:val="34"/>
          <w:cs/>
        </w:rPr>
        <w:t>๑๑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)</w:t>
      </w:r>
    </w:p>
    <w:p w14:paraId="577177BB" w14:textId="77777777" w:rsidR="000223B3" w:rsidRPr="000223B3" w:rsidRDefault="000223B3" w:rsidP="000223B3">
      <w:pPr>
        <w:tabs>
          <w:tab w:val="left" w:pos="426"/>
          <w:tab w:val="left" w:pos="5475"/>
        </w:tabs>
        <w:ind w:firstLine="720"/>
        <w:jc w:val="both"/>
        <w:rPr>
          <w:rFonts w:ascii="TH SarabunPSK" w:eastAsia="Aptos" w:hAnsi="TH SarabunPSK" w:cs="TH SarabunPSK"/>
          <w:sz w:val="16"/>
          <w:szCs w:val="16"/>
        </w:rPr>
      </w:pPr>
    </w:p>
    <w:p w14:paraId="370B208B" w14:textId="22D68149" w:rsidR="000223B3" w:rsidRPr="000223B3" w:rsidRDefault="000223B3" w:rsidP="000223B3">
      <w:pPr>
        <w:tabs>
          <w:tab w:val="left" w:pos="426"/>
          <w:tab w:val="left" w:pos="5475"/>
        </w:tabs>
        <w:ind w:firstLine="720"/>
        <w:jc w:val="both"/>
        <w:rPr>
          <w:rFonts w:ascii="TH SarabunPSK" w:eastAsia="Aptos" w:hAnsi="TH SarabunPSK" w:cs="TH SarabunPSK"/>
          <w:sz w:val="16"/>
          <w:szCs w:val="16"/>
        </w:rPr>
      </w:pPr>
      <w:r w:rsidRPr="000223B3">
        <w:rPr>
          <w:rFonts w:ascii="TH SarabunPSK" w:eastAsia="Aptos" w:hAnsi="TH SarabunPSK" w:cs="TH SarabunPSK"/>
          <w:noProof/>
          <w:sz w:val="34"/>
          <w:szCs w:val="34"/>
        </w:rPr>
        <mc:AlternateContent>
          <mc:Choice Requires="wps">
            <w:drawing>
              <wp:anchor distT="4294967292" distB="4294967292" distL="114300" distR="114300" simplePos="0" relativeHeight="251661312" behindDoc="0" locked="0" layoutInCell="1" allowOverlap="1" wp14:anchorId="6D30CA70" wp14:editId="53814F92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945691342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8BAC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84.45pt;margin-top:.95pt;width:92.95pt;height:0;z-index:25166131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40EC45A5" w14:textId="77777777" w:rsidR="000223B3" w:rsidRPr="000223B3" w:rsidRDefault="000223B3" w:rsidP="000223B3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50"/>
        <w:jc w:val="thaiDistribute"/>
        <w:rPr>
          <w:rFonts w:ascii="TH SarabunPSK" w:eastAsia="Aptos" w:hAnsi="TH SarabunPSK" w:cs="TH SarabunPSK"/>
          <w:noProof/>
          <w:sz w:val="34"/>
          <w:szCs w:val="34"/>
        </w:rPr>
      </w:pPr>
      <w:bookmarkStart w:id="2" w:name="Detail2"/>
      <w:r w:rsidRPr="000223B3">
        <w:rPr>
          <w:rFonts w:ascii="TH SarabunPSK" w:eastAsia="Aptos" w:hAnsi="TH SarabunPSK" w:cs="TH SarabunPSK" w:hint="cs"/>
          <w:spacing w:val="-7"/>
          <w:kern w:val="2"/>
          <w:sz w:val="34"/>
          <w:szCs w:val="34"/>
          <w:cs/>
        </w:rPr>
        <w:t>อาศัย</w:t>
      </w:r>
      <w:r w:rsidRPr="000223B3">
        <w:rPr>
          <w:rFonts w:ascii="TH SarabunPSK" w:eastAsia="Aptos" w:hAnsi="TH SarabunPSK" w:cs="TH SarabunPSK" w:hint="cs"/>
          <w:noProof/>
          <w:spacing w:val="-7"/>
          <w:sz w:val="34"/>
          <w:szCs w:val="34"/>
          <w:cs/>
        </w:rPr>
        <w:t>อำนาจตามความใน</w:t>
      </w:r>
      <w:r w:rsidRPr="000223B3">
        <w:rPr>
          <w:rFonts w:ascii="TH SarabunPSK" w:eastAsia="Aptos" w:hAnsi="TH SarabunPSK" w:cs="TH SarabunPSK"/>
          <w:noProof/>
          <w:spacing w:val="-7"/>
          <w:sz w:val="34"/>
          <w:szCs w:val="34"/>
          <w:cs/>
        </w:rPr>
        <w:t xml:space="preserve">มาตรา </w:t>
      </w:r>
      <w:r w:rsidRPr="000223B3">
        <w:rPr>
          <w:rFonts w:ascii="TH SarabunPSK" w:eastAsia="Aptos" w:hAnsi="TH SarabunPSK" w:cs="TH SarabunPSK" w:hint="cs"/>
          <w:noProof/>
          <w:spacing w:val="-7"/>
          <w:sz w:val="34"/>
          <w:szCs w:val="34"/>
          <w:cs/>
        </w:rPr>
        <w:t xml:space="preserve"> ๑๒๕  (๔)  </w:t>
      </w:r>
      <w:r w:rsidRPr="000223B3">
        <w:rPr>
          <w:rFonts w:ascii="TH SarabunPSK" w:eastAsia="Aptos" w:hAnsi="TH SarabunPSK" w:cs="TH SarabunPSK"/>
          <w:noProof/>
          <w:spacing w:val="-7"/>
          <w:sz w:val="34"/>
          <w:szCs w:val="34"/>
          <w:cs/>
        </w:rPr>
        <w:t>แห่งพระราชบัญญัติหลักทรัพย์และตลาดหลักทรัพย์</w:t>
      </w:r>
      <w:r w:rsidRPr="000223B3">
        <w:rPr>
          <w:rFonts w:ascii="TH SarabunPSK" w:eastAsia="Aptos" w:hAnsi="TH SarabunPSK" w:cs="TH SarabunPSK"/>
          <w:noProof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 w:hint="cs"/>
          <w:noProof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/>
          <w:noProof/>
          <w:sz w:val="34"/>
          <w:szCs w:val="34"/>
          <w:cs/>
        </w:rPr>
        <w:t xml:space="preserve">พ.ศ. </w:t>
      </w:r>
      <w:r w:rsidRPr="000223B3">
        <w:rPr>
          <w:rFonts w:ascii="TH SarabunPSK" w:eastAsia="Aptos" w:hAnsi="TH SarabunPSK" w:cs="TH SarabunPSK" w:hint="cs"/>
          <w:noProof/>
          <w:sz w:val="34"/>
          <w:szCs w:val="34"/>
          <w:cs/>
        </w:rPr>
        <w:t xml:space="preserve"> ๒๕๓๕  และ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 xml:space="preserve">ข้อ  ๙  และข้อ  ๓๒  วรรคหนึ่ง  แห่งประกาศคณะกรรมการกำกับตลาดทุน 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br/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ที่  ทน.  ๑๑/๒๕๖๔  เรื่อง  หลักเกณฑ์การจัดการกองทุนรวมเพื่อผู้ลงทุนทั่วไป  กองทุนรวมเพื่อผู้ลงทุนที่มิใช่รายย่อย  กองทุนรวมเพื่อผู้ลงทุน</w:t>
      </w:r>
      <w:r w:rsidRPr="000223B3">
        <w:rPr>
          <w:rFonts w:ascii="TH SarabunPSK" w:eastAsia="Aptos" w:hAnsi="TH SarabunPSK" w:cs="TH SarabunPSK" w:hint="cs"/>
          <w:spacing w:val="-4"/>
          <w:sz w:val="34"/>
          <w:szCs w:val="34"/>
          <w:cs/>
        </w:rPr>
        <w:t xml:space="preserve">ประเภทสถาบัน  และกองทุนส่วนบุคคล  </w:t>
      </w:r>
      <w:bookmarkStart w:id="3" w:name="Detail3"/>
      <w:bookmarkEnd w:id="2"/>
      <w:r w:rsidRPr="000223B3">
        <w:rPr>
          <w:rFonts w:ascii="TH SarabunPSK" w:eastAsia="Aptos" w:hAnsi="TH SarabunPSK" w:cs="TH SarabunPSK" w:hint="cs"/>
          <w:spacing w:val="-4"/>
          <w:sz w:val="34"/>
          <w:szCs w:val="34"/>
          <w:cs/>
        </w:rPr>
        <w:t>ลงวันที่  ๒๙  มกราคม  พ.ศ.  ๒๕๖๔  สำนักงานออกประกาศไว้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 xml:space="preserve">  ดังต่อไปนี้</w:t>
      </w:r>
      <w:bookmarkEnd w:id="3"/>
    </w:p>
    <w:p w14:paraId="433899EA" w14:textId="77777777" w:rsidR="000223B3" w:rsidRPr="000223B3" w:rsidRDefault="000223B3" w:rsidP="000223B3">
      <w:pPr>
        <w:tabs>
          <w:tab w:val="left" w:pos="1282"/>
          <w:tab w:val="left" w:pos="1620"/>
        </w:tabs>
        <w:ind w:firstLine="850"/>
        <w:jc w:val="thaiDistribute"/>
        <w:rPr>
          <w:rFonts w:ascii="TH SarabunPSK" w:eastAsia="Aptos" w:hAnsi="TH SarabunPSK" w:cs="TH SarabunPSK"/>
          <w:spacing w:val="-6"/>
          <w:sz w:val="34"/>
          <w:szCs w:val="34"/>
        </w:rPr>
      </w:pPr>
      <w:bookmarkStart w:id="4" w:name="_Hlk87347039"/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ข้อ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ab/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๑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ab/>
      </w:r>
      <w:bookmarkEnd w:id="4"/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 xml:space="preserve">ให้ยกเลิกความในบทนิยามคำว่า  “กองทุนรวมเพื่อความยั่งยืน”  ในข้อ  ๓  </w:t>
      </w:r>
      <w:r w:rsidRPr="000223B3">
        <w:rPr>
          <w:rFonts w:ascii="TH SarabunPSK" w:eastAsia="Aptos" w:hAnsi="TH SarabunPSK" w:cs="TH SarabunPSK"/>
          <w:sz w:val="34"/>
          <w:szCs w:val="34"/>
        </w:rPr>
        <w:br/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แห่ง</w:t>
      </w:r>
      <w:r w:rsidRPr="000223B3">
        <w:rPr>
          <w:rFonts w:ascii="TH SarabunPSK" w:eastAsia="Aptos" w:hAnsi="TH SarabunPSK" w:cs="TH SarabunPSK"/>
          <w:spacing w:val="-4"/>
          <w:sz w:val="34"/>
          <w:szCs w:val="34"/>
          <w:cs/>
        </w:rPr>
        <w:t>ประกาศสำนักงานคณะกรรมการกำกับหลักทรัพย์</w:t>
      </w:r>
      <w:r w:rsidRPr="000223B3">
        <w:rPr>
          <w:rFonts w:ascii="TH SarabunPSK" w:eastAsia="Aptos" w:hAnsi="TH SarabunPSK" w:cs="TH SarabunPSK"/>
          <w:spacing w:val="3"/>
          <w:sz w:val="34"/>
          <w:szCs w:val="34"/>
          <w:cs/>
        </w:rPr>
        <w:t xml:space="preserve">และตลาดหลักทรัพย์  ที่  สน.  ๙/๒๕๖๔  </w:t>
      </w:r>
      <w:r w:rsidRPr="000223B3">
        <w:rPr>
          <w:rFonts w:ascii="TH SarabunPSK" w:eastAsia="Aptos" w:hAnsi="TH SarabunPSK" w:cs="TH SarabunPSK"/>
          <w:spacing w:val="3"/>
          <w:sz w:val="34"/>
          <w:szCs w:val="34"/>
          <w:cs/>
        </w:rPr>
        <w:br/>
        <w:t>เรื่อง  หลักเกณฑ์  เงื่อนไข  และวิธีการจัดการกองทุนรวม</w:t>
      </w:r>
      <w:r w:rsidRPr="000223B3">
        <w:rPr>
          <w:rFonts w:ascii="TH SarabunPSK" w:eastAsia="Aptos" w:hAnsi="TH SarabunPSK" w:cs="TH SarabunPSK"/>
          <w:spacing w:val="2"/>
          <w:sz w:val="34"/>
          <w:szCs w:val="34"/>
          <w:cs/>
        </w:rPr>
        <w:t>เพื่อผู้ลงทุนทั่วไป  กองทุนรวมเพื่อผู้ลงทุน</w:t>
      </w:r>
      <w:r w:rsidRPr="000223B3">
        <w:rPr>
          <w:rFonts w:ascii="TH SarabunPSK" w:eastAsia="Aptos" w:hAnsi="TH SarabunPSK" w:cs="TH SarabunPSK"/>
          <w:spacing w:val="2"/>
          <w:sz w:val="34"/>
          <w:szCs w:val="34"/>
          <w:cs/>
        </w:rPr>
        <w:br/>
        <w:t>ที่มิใช่รายย่อย  และกองทุนรวมเพื่อผู้ลงทุนประเภทสถาบัน</w:t>
      </w:r>
      <w:r w:rsidRPr="000223B3">
        <w:rPr>
          <w:rFonts w:ascii="TH SarabunPSK" w:eastAsia="Aptos" w:hAnsi="TH SarabunPSK" w:cs="TH SarabunPSK" w:hint="cs"/>
          <w:spacing w:val="2"/>
          <w:sz w:val="34"/>
          <w:szCs w:val="34"/>
          <w:cs/>
        </w:rPr>
        <w:t xml:space="preserve"> 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 xml:space="preserve">ลงวันที่  ๒๙  มกราคม  พ.ศ.  ๒๕๖๔ 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br/>
        <w:t xml:space="preserve">ซึ่งแก้ไขเพิ่มเติมโดยประกาศสำนักงานคณะกรรมการกำกับหลักทรัพย์และตลาดหลักทรัพย์ 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br/>
        <w:t>ที่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 xml:space="preserve"> สน.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๕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>/๒๕๖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๕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เรื่อง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หลักเกณฑ์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เงื่อนไข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และวิธีการจัดการกองทุนรวมเพื่อผู้ลงทุนทั่วไป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br/>
        <w:t xml:space="preserve">กองทุนรวมเพื่อผู้ลงทุนที่มิใช่รายย่อย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และกองทุนรวมเพื่อผู้ลงทุนประเภทสถาบัน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(ฉบับที่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๔)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ลงวันที่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๗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 xml:space="preserve">มีนาคม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พ.ศ.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๒๕๖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๕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และให้ใช้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ความต่อไปนี้</w:t>
      </w:r>
      <w:r w:rsidRPr="000223B3">
        <w:rPr>
          <w:rFonts w:ascii="TH SarabunPSK" w:eastAsia="Aptos" w:hAnsi="TH SarabunPSK" w:cs="TH SarabunPSK"/>
          <w:spacing w:val="-6"/>
          <w:sz w:val="34"/>
          <w:szCs w:val="34"/>
          <w:cs/>
        </w:rPr>
        <w:t>แทน</w:t>
      </w:r>
    </w:p>
    <w:p w14:paraId="6D759114" w14:textId="77777777" w:rsidR="000223B3" w:rsidRPr="000223B3" w:rsidRDefault="000223B3" w:rsidP="000223B3">
      <w:pPr>
        <w:tabs>
          <w:tab w:val="left" w:pos="1282"/>
          <w:tab w:val="left" w:pos="1620"/>
          <w:tab w:val="left" w:pos="2362"/>
          <w:tab w:val="left" w:pos="3283"/>
          <w:tab w:val="left" w:pos="3845"/>
          <w:tab w:val="left" w:pos="9216"/>
        </w:tabs>
        <w:ind w:firstLine="850"/>
        <w:jc w:val="thaiDistribute"/>
        <w:rPr>
          <w:rFonts w:ascii="TH SarabunPSK" w:eastAsia="Aptos" w:hAnsi="TH SarabunPSK" w:cs="TH SarabunPSK"/>
          <w:sz w:val="34"/>
          <w:szCs w:val="34"/>
          <w:cs/>
        </w:rPr>
      </w:pPr>
      <w:r w:rsidRPr="000223B3">
        <w:rPr>
          <w:rFonts w:ascii="TH SarabunPSK" w:eastAsia="Aptos" w:hAnsi="TH SarabunPSK" w:cs="TH SarabunPSK" w:hint="cs"/>
          <w:sz w:val="34"/>
          <w:szCs w:val="34"/>
          <w:vertAlign w:val="superscript"/>
          <w:cs/>
        </w:rPr>
        <w:t>“</w:t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 xml:space="preserve">“กองทุนรวมเพื่อความยั่งยืน”  หมายความว่า 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 xml:space="preserve">กองทุนรวมที่มีการเปิดเผยข้อมูลในโครงการและหนังสือชี้ชวนว่ามีการจัดการกองทุนรวมโดยมุ่งความยั่งยืน 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>(</w:t>
      </w:r>
      <w:r w:rsidRPr="000223B3">
        <w:rPr>
          <w:rFonts w:ascii="TH SarabunPSK" w:eastAsia="Aptos" w:hAnsi="TH SarabunPSK" w:cs="TH SarabunPSK"/>
          <w:sz w:val="34"/>
          <w:szCs w:val="34"/>
        </w:rPr>
        <w:t xml:space="preserve">sustainability) 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>ตามหลักสากล</w:t>
      </w:r>
      <w:r w:rsidRPr="000223B3">
        <w:rPr>
          <w:rFonts w:ascii="TH SarabunPSK" w:eastAsia="Aptos" w:hAnsi="TH SarabunPSK" w:cs="TH SarabunPSK" w:hint="cs"/>
          <w:sz w:val="34"/>
          <w:szCs w:val="34"/>
          <w:vertAlign w:val="superscript"/>
          <w:cs/>
        </w:rPr>
        <w:t>”</w:t>
      </w:r>
    </w:p>
    <w:p w14:paraId="524B9BC2" w14:textId="77777777" w:rsidR="000223B3" w:rsidRPr="000223B3" w:rsidRDefault="000223B3" w:rsidP="000223B3">
      <w:pPr>
        <w:tabs>
          <w:tab w:val="left" w:pos="1282"/>
          <w:tab w:val="left" w:pos="1620"/>
        </w:tabs>
        <w:ind w:firstLine="850"/>
        <w:jc w:val="thaiDistribute"/>
        <w:rPr>
          <w:rFonts w:ascii="TH SarabunPSK" w:eastAsia="Aptos" w:hAnsi="TH SarabunPSK" w:cs="TH SarabunPSK"/>
          <w:spacing w:val="-6"/>
          <w:sz w:val="34"/>
          <w:szCs w:val="34"/>
        </w:rPr>
      </w:pP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ข้อ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ab/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๒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ab/>
      </w:r>
      <w:r w:rsidRPr="000223B3">
        <w:rPr>
          <w:rFonts w:ascii="TH SarabunPSK" w:eastAsia="Aptos" w:hAnsi="TH SarabunPSK" w:cs="TH SarabunPSK"/>
          <w:spacing w:val="-4"/>
          <w:sz w:val="34"/>
          <w:szCs w:val="34"/>
          <w:cs/>
        </w:rPr>
        <w:t>ให้ยกเลิก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>ภาคผนวก</w:t>
      </w:r>
      <w:r w:rsidRPr="000223B3">
        <w:rPr>
          <w:rFonts w:ascii="TH SarabunPSK" w:eastAsia="Aptos" w:hAnsi="TH SarabunPSK" w:cs="TH SarabunPSK"/>
          <w:spacing w:val="-4"/>
          <w:sz w:val="34"/>
          <w:szCs w:val="34"/>
          <w:cs/>
        </w:rPr>
        <w:t xml:space="preserve">  ๓  การจัดทำและจัดส่งรายงานของกองทุนรวม</w:t>
      </w:r>
      <w:r w:rsidRPr="000223B3">
        <w:rPr>
          <w:rFonts w:ascii="TH SarabunPSK" w:eastAsia="Aptos" w:hAnsi="TH SarabunPSK" w:cs="TH SarabunPSK"/>
          <w:spacing w:val="-4"/>
          <w:sz w:val="34"/>
          <w:szCs w:val="34"/>
        </w:rPr>
        <w:t xml:space="preserve">  </w:t>
      </w:r>
      <w:r w:rsidRPr="000223B3">
        <w:rPr>
          <w:rFonts w:ascii="TH SarabunPSK" w:eastAsia="Aptos" w:hAnsi="TH SarabunPSK" w:cs="TH SarabunPSK"/>
          <w:spacing w:val="-4"/>
          <w:sz w:val="34"/>
          <w:szCs w:val="34"/>
          <w:cs/>
        </w:rPr>
        <w:t>ท้ายประกาศสำนักงานคณะกรรมการกำกับหลักทรัพย์</w:t>
      </w:r>
      <w:r w:rsidRPr="000223B3">
        <w:rPr>
          <w:rFonts w:ascii="TH SarabunPSK" w:eastAsia="Aptos" w:hAnsi="TH SarabunPSK" w:cs="TH SarabunPSK"/>
          <w:spacing w:val="3"/>
          <w:sz w:val="34"/>
          <w:szCs w:val="34"/>
          <w:cs/>
        </w:rPr>
        <w:t>และตลาดหลักทรัพย์  ที่  สน.  ๙/๒๕๖๔  เรื่อง  หลักเกณฑ์  เงื่อนไข  และวิธีการจัดการกองทุนรวม</w:t>
      </w:r>
      <w:r w:rsidRPr="000223B3">
        <w:rPr>
          <w:rFonts w:ascii="TH SarabunPSK" w:eastAsia="Aptos" w:hAnsi="TH SarabunPSK" w:cs="TH SarabunPSK"/>
          <w:spacing w:val="2"/>
          <w:sz w:val="34"/>
          <w:szCs w:val="34"/>
          <w:cs/>
        </w:rPr>
        <w:t>เพื่อผู้ลงทุนทั่วไป  กองทุนรวมเพื่อผู้ลงทุนที่มิใช่รายย่อย  และกองทุนรวมเพื่อผู้ลงทุนประเภทสถาบัน</w:t>
      </w:r>
      <w:r w:rsidRPr="000223B3">
        <w:rPr>
          <w:rFonts w:ascii="TH SarabunPSK" w:eastAsia="Aptos" w:hAnsi="TH SarabunPSK" w:cs="TH SarabunPSK" w:hint="cs"/>
          <w:spacing w:val="2"/>
          <w:sz w:val="34"/>
          <w:szCs w:val="34"/>
          <w:cs/>
        </w:rPr>
        <w:t xml:space="preserve">  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 xml:space="preserve">ลงวันที่  ๒๙  มกราคม  พ.ศ.  ๒๕๖๔  </w:t>
      </w:r>
      <w:bookmarkStart w:id="5" w:name="Detail4"/>
      <w:r w:rsidRPr="000223B3">
        <w:rPr>
          <w:rFonts w:ascii="TH SarabunPSK" w:eastAsia="Aptos" w:hAnsi="TH SarabunPSK" w:cs="TH SarabunPSK"/>
          <w:sz w:val="34"/>
          <w:szCs w:val="34"/>
          <w:cs/>
        </w:rPr>
        <w:t>ซึ่งแก้ไขเพิ่มเติมโดย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lastRenderedPageBreak/>
        <w:t xml:space="preserve">ประกาศสำนักงานคณะกรรมการกำกับหลักทรัพย์และตลาดหลักทรัพย์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ที่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สน.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๑๒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/๒๕๖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๘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เรื่อง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หลักเกณฑ์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เงื่อนไข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และวิธีการจัดการกองทุนรวมเพื่อผู้ลงทุนทั่วไป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กองทุนรวมเพื่อผู้ลงทุนที่มิใช่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br/>
        <w:t xml:space="preserve">รายย่อย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และกองทุนรวมเพื่อผู้ลงทุนประเภทสถาบัน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(ฉบับที่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๑๐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)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ลงวันที่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๓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 xml:space="preserve">เมษายน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พ.ศ.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๒๕๖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๘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</w:rPr>
        <w:t xml:space="preserve"> 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และให้ใช้ภาคผนวก  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๓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 xml:space="preserve">  </w:t>
      </w:r>
      <w:r w:rsidRPr="000223B3">
        <w:rPr>
          <w:rFonts w:ascii="TH SarabunPSK" w:eastAsia="Aptos" w:hAnsi="TH SarabunPSK" w:cs="TH SarabunPSK"/>
          <w:spacing w:val="-4"/>
          <w:sz w:val="34"/>
          <w:szCs w:val="34"/>
          <w:cs/>
        </w:rPr>
        <w:t>การจัดทำและจัดส่งรายงานของกองทุนรวม</w:t>
      </w:r>
      <w:r w:rsidRPr="000223B3">
        <w:rPr>
          <w:rFonts w:ascii="TH SarabunPSK" w:eastAsia="Aptos" w:hAnsi="TH SarabunPSK" w:cs="TH SarabunPSK"/>
          <w:spacing w:val="-4"/>
          <w:sz w:val="34"/>
          <w:szCs w:val="34"/>
        </w:rPr>
        <w:t xml:space="preserve">  </w:t>
      </w:r>
      <w:r w:rsidRPr="000223B3">
        <w:rPr>
          <w:rFonts w:ascii="TH SarabunPSK" w:eastAsia="Aptos" w:hAnsi="TH SarabunPSK" w:cs="TH SarabunPSK"/>
          <w:spacing w:val="-2"/>
          <w:sz w:val="34"/>
          <w:szCs w:val="34"/>
          <w:cs/>
        </w:rPr>
        <w:t>ท้ายประกาศ</w:t>
      </w:r>
      <w:r w:rsidRPr="000223B3">
        <w:rPr>
          <w:rFonts w:ascii="TH SarabunPSK" w:eastAsia="Aptos" w:hAnsi="TH SarabunPSK" w:cs="TH SarabunPSK" w:hint="cs"/>
          <w:spacing w:val="-2"/>
          <w:sz w:val="34"/>
          <w:szCs w:val="34"/>
          <w:cs/>
        </w:rPr>
        <w:t>นี้</w:t>
      </w:r>
      <w:r w:rsidRPr="000223B3">
        <w:rPr>
          <w:rFonts w:ascii="TH SarabunPSK" w:eastAsia="Aptos" w:hAnsi="TH SarabunPSK" w:cs="TH SarabunPSK"/>
          <w:spacing w:val="-6"/>
          <w:sz w:val="34"/>
          <w:szCs w:val="34"/>
          <w:cs/>
        </w:rPr>
        <w:t>แทน</w:t>
      </w:r>
    </w:p>
    <w:bookmarkEnd w:id="5"/>
    <w:p w14:paraId="39A3461B" w14:textId="77777777" w:rsidR="000223B3" w:rsidRPr="000223B3" w:rsidRDefault="000223B3" w:rsidP="000223B3">
      <w:pPr>
        <w:tabs>
          <w:tab w:val="left" w:pos="1282"/>
          <w:tab w:val="left" w:pos="1620"/>
        </w:tabs>
        <w:ind w:firstLine="850"/>
        <w:jc w:val="thaiDistribute"/>
        <w:rPr>
          <w:rFonts w:ascii="TH SarabunPSK" w:eastAsia="Aptos" w:hAnsi="TH SarabunPSK" w:cs="TH SarabunPSK"/>
          <w:sz w:val="34"/>
          <w:szCs w:val="34"/>
        </w:rPr>
      </w:pPr>
      <w:r w:rsidRPr="000223B3">
        <w:rPr>
          <w:rFonts w:ascii="TH SarabunPSK" w:eastAsia="Aptos" w:hAnsi="TH SarabunPSK" w:cs="TH SarabunPSK"/>
          <w:sz w:val="34"/>
          <w:szCs w:val="34"/>
          <w:cs/>
        </w:rPr>
        <w:t>ข้อ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ab/>
      </w:r>
      <w:r w:rsidRPr="000223B3">
        <w:rPr>
          <w:rFonts w:ascii="TH SarabunPSK" w:eastAsia="Aptos" w:hAnsi="TH SarabunPSK" w:cs="TH SarabunPSK" w:hint="cs"/>
          <w:sz w:val="34"/>
          <w:szCs w:val="34"/>
          <w:cs/>
        </w:rPr>
        <w:t>๓</w:t>
      </w:r>
      <w:r w:rsidRPr="000223B3">
        <w:rPr>
          <w:rFonts w:ascii="TH SarabunPSK" w:eastAsia="Aptos" w:hAnsi="TH SarabunPSK" w:cs="TH SarabunPSK"/>
          <w:sz w:val="34"/>
          <w:szCs w:val="34"/>
          <w:cs/>
        </w:rPr>
        <w:tab/>
        <w:t>ประกาศนี้ให้ใช้บังคับตั้งแต่</w:t>
      </w:r>
      <w:r w:rsidRPr="000223B3">
        <w:rPr>
          <w:rFonts w:ascii="TH SarabunPSK" w:eastAsia="Cordia New" w:hAnsi="TH SarabunPSK" w:cs="TH SarabunPSK"/>
          <w:sz w:val="34"/>
          <w:szCs w:val="34"/>
          <w:cs/>
        </w:rPr>
        <w:t>วันที่  ๑</w:t>
      </w:r>
      <w:r w:rsidRPr="000223B3">
        <w:rPr>
          <w:rFonts w:ascii="TH SarabunPSK" w:eastAsia="Cordia New" w:hAnsi="TH SarabunPSK" w:cs="TH SarabunPSK" w:hint="cs"/>
          <w:sz w:val="34"/>
          <w:szCs w:val="34"/>
          <w:cs/>
        </w:rPr>
        <w:t>๖</w:t>
      </w:r>
      <w:r w:rsidRPr="000223B3">
        <w:rPr>
          <w:rFonts w:ascii="TH SarabunPSK" w:eastAsia="Cordia New" w:hAnsi="TH SarabunPSK" w:cs="TH SarabunPSK"/>
          <w:sz w:val="34"/>
          <w:szCs w:val="34"/>
          <w:cs/>
        </w:rPr>
        <w:t xml:space="preserve">  </w:t>
      </w:r>
      <w:r w:rsidRPr="000223B3">
        <w:rPr>
          <w:rFonts w:ascii="TH SarabunPSK" w:eastAsia="Cordia New" w:hAnsi="TH SarabunPSK" w:cs="TH SarabunPSK" w:hint="cs"/>
          <w:sz w:val="34"/>
          <w:szCs w:val="34"/>
          <w:cs/>
        </w:rPr>
        <w:t>ธันวาคม</w:t>
      </w:r>
      <w:r w:rsidRPr="000223B3">
        <w:rPr>
          <w:rFonts w:ascii="TH SarabunPSK" w:eastAsia="Cordia New" w:hAnsi="TH SarabunPSK" w:cs="TH SarabunPSK"/>
          <w:sz w:val="34"/>
          <w:szCs w:val="34"/>
          <w:cs/>
        </w:rPr>
        <w:t xml:space="preserve">  พ.ศ.  ๒๕๖</w:t>
      </w:r>
      <w:r w:rsidRPr="000223B3">
        <w:rPr>
          <w:rFonts w:ascii="TH SarabunPSK" w:eastAsia="Cordia New" w:hAnsi="TH SarabunPSK" w:cs="TH SarabunPSK" w:hint="cs"/>
          <w:sz w:val="34"/>
          <w:szCs w:val="34"/>
          <w:cs/>
        </w:rPr>
        <w:t>๘</w:t>
      </w:r>
      <w:r w:rsidRPr="000223B3">
        <w:rPr>
          <w:rFonts w:ascii="TH SarabunPSK" w:eastAsia="Cordia New" w:hAnsi="TH SarabunPSK" w:cs="TH SarabunPSK"/>
          <w:sz w:val="34"/>
          <w:szCs w:val="34"/>
          <w:cs/>
        </w:rPr>
        <w:t xml:space="preserve">  เป็นต้นไป</w:t>
      </w:r>
    </w:p>
    <w:p w14:paraId="47C55179" w14:textId="1852A62B" w:rsidR="000223B3" w:rsidRPr="000223B3" w:rsidRDefault="000223B3" w:rsidP="000223B3">
      <w:pPr>
        <w:ind w:firstLine="1800"/>
        <w:rPr>
          <w:rFonts w:ascii="TH SarabunPSK" w:eastAsia="Aptos" w:hAnsi="TH SarabunPSK" w:cs="TH SarabunPSK"/>
          <w:sz w:val="34"/>
          <w:szCs w:val="34"/>
        </w:rPr>
      </w:pPr>
      <w:r w:rsidRPr="000223B3">
        <w:rPr>
          <w:rFonts w:ascii="TH SarabunPSK" w:eastAsia="Aptos" w:hAnsi="TH SarabunPSK" w:cs="TH SarabunPSK"/>
          <w:kern w:val="2"/>
          <w:sz w:val="34"/>
          <w:szCs w:val="34"/>
          <w:cs/>
        </w:rPr>
        <w:t xml:space="preserve">ประกาศ  ณ  วันที่  </w:t>
      </w:r>
      <w:r w:rsidR="00C54D39">
        <w:rPr>
          <w:rFonts w:ascii="TH SarabunPSK" w:eastAsia="Aptos" w:hAnsi="TH SarabunPSK" w:cs="TH SarabunPSK" w:hint="cs"/>
          <w:kern w:val="2"/>
          <w:sz w:val="34"/>
          <w:szCs w:val="34"/>
          <w:cs/>
        </w:rPr>
        <w:t>๓</w:t>
      </w:r>
      <w:r w:rsidRPr="000223B3">
        <w:rPr>
          <w:rFonts w:ascii="TH SarabunPSK" w:eastAsia="Aptos" w:hAnsi="TH SarabunPSK" w:cs="TH SarabunPSK"/>
          <w:kern w:val="2"/>
          <w:sz w:val="34"/>
          <w:szCs w:val="34"/>
          <w:cs/>
        </w:rPr>
        <w:t xml:space="preserve">  </w:t>
      </w:r>
      <w:r w:rsidR="002E6CD9">
        <w:rPr>
          <w:rFonts w:ascii="TH SarabunPSK" w:eastAsia="Aptos" w:hAnsi="TH SarabunPSK" w:cs="TH SarabunPSK" w:hint="cs"/>
          <w:kern w:val="2"/>
          <w:sz w:val="34"/>
          <w:szCs w:val="34"/>
          <w:cs/>
        </w:rPr>
        <w:t>ธันวาคม</w:t>
      </w:r>
      <w:r w:rsidRPr="000223B3">
        <w:rPr>
          <w:rFonts w:ascii="TH SarabunPSK" w:eastAsia="Aptos" w:hAnsi="TH SarabunPSK" w:cs="TH SarabunPSK"/>
          <w:kern w:val="2"/>
          <w:sz w:val="34"/>
          <w:szCs w:val="34"/>
          <w:cs/>
        </w:rPr>
        <w:t xml:space="preserve">  พ.ศ.  ๒๕๖๘</w:t>
      </w:r>
    </w:p>
    <w:p w14:paraId="77D37CB9" w14:textId="77777777" w:rsidR="000223B3" w:rsidRPr="000223B3" w:rsidRDefault="000223B3" w:rsidP="000223B3">
      <w:pPr>
        <w:rPr>
          <w:rFonts w:ascii="TH SarabunPSK" w:eastAsia="Aptos" w:hAnsi="TH SarabunPSK" w:cs="TH SarabunPSK"/>
          <w:sz w:val="34"/>
          <w:szCs w:val="34"/>
          <w:cs/>
        </w:rPr>
      </w:pPr>
    </w:p>
    <w:p w14:paraId="0764C962" w14:textId="77777777" w:rsidR="000223B3" w:rsidRPr="000223B3" w:rsidRDefault="000223B3" w:rsidP="000223B3">
      <w:pPr>
        <w:rPr>
          <w:rFonts w:ascii="TH SarabunPSK" w:eastAsia="Aptos" w:hAnsi="TH SarabunPSK" w:cs="TH SarabunPSK"/>
          <w:sz w:val="34"/>
          <w:szCs w:val="34"/>
        </w:rPr>
      </w:pPr>
    </w:p>
    <w:p w14:paraId="408E77F6" w14:textId="77777777" w:rsidR="000223B3" w:rsidRPr="000223B3" w:rsidRDefault="000223B3" w:rsidP="000223B3">
      <w:pPr>
        <w:rPr>
          <w:rFonts w:ascii="TH SarabunPSK" w:eastAsia="Aptos" w:hAnsi="TH SarabunPSK" w:cs="TH SarabunPSK"/>
          <w:sz w:val="34"/>
          <w:szCs w:val="34"/>
        </w:rPr>
      </w:pPr>
    </w:p>
    <w:p w14:paraId="349CFD85" w14:textId="77777777" w:rsidR="000223B3" w:rsidRPr="000223B3" w:rsidRDefault="000223B3" w:rsidP="000223B3">
      <w:pPr>
        <w:tabs>
          <w:tab w:val="center" w:pos="5580"/>
          <w:tab w:val="left" w:pos="7230"/>
        </w:tabs>
        <w:rPr>
          <w:rFonts w:ascii="TH SarabunPSK" w:eastAsia="Aptos" w:hAnsi="TH SarabunPSK" w:cs="TH SarabunPSK"/>
          <w:kern w:val="2"/>
          <w:sz w:val="34"/>
          <w:szCs w:val="34"/>
        </w:rPr>
      </w:pPr>
      <w:r w:rsidRPr="000223B3">
        <w:rPr>
          <w:rFonts w:ascii="TH SarabunPSK" w:eastAsia="Aptos" w:hAnsi="TH SarabunPSK" w:cs="TH SarabunPSK"/>
          <w:kern w:val="2"/>
          <w:sz w:val="34"/>
          <w:szCs w:val="34"/>
        </w:rPr>
        <w:tab/>
      </w:r>
      <w:r w:rsidRPr="000223B3">
        <w:rPr>
          <w:rFonts w:ascii="TH SarabunPSK" w:eastAsia="Aptos" w:hAnsi="TH SarabunPSK" w:cs="TH SarabunPSK"/>
          <w:kern w:val="2"/>
          <w:sz w:val="34"/>
          <w:szCs w:val="34"/>
          <w:cs/>
        </w:rPr>
        <w:t>(นางพรอนงค์  บุษราตระกูล)</w:t>
      </w:r>
    </w:p>
    <w:p w14:paraId="05B6B967" w14:textId="77777777" w:rsidR="000223B3" w:rsidRPr="000223B3" w:rsidRDefault="000223B3" w:rsidP="000223B3">
      <w:pPr>
        <w:tabs>
          <w:tab w:val="center" w:pos="5580"/>
          <w:tab w:val="left" w:pos="7230"/>
        </w:tabs>
        <w:rPr>
          <w:rFonts w:ascii="TH SarabunPSK" w:eastAsia="Aptos" w:hAnsi="TH SarabunPSK" w:cs="TH SarabunPSK"/>
          <w:kern w:val="2"/>
          <w:sz w:val="34"/>
          <w:szCs w:val="34"/>
        </w:rPr>
      </w:pPr>
      <w:r w:rsidRPr="000223B3">
        <w:rPr>
          <w:rFonts w:ascii="TH SarabunPSK" w:eastAsia="Aptos" w:hAnsi="TH SarabunPSK" w:cs="TH SarabunPSK"/>
          <w:kern w:val="2"/>
          <w:sz w:val="34"/>
          <w:szCs w:val="34"/>
        </w:rPr>
        <w:tab/>
      </w:r>
      <w:r w:rsidRPr="000223B3">
        <w:rPr>
          <w:rFonts w:ascii="TH SarabunPSK" w:eastAsia="Aptos" w:hAnsi="TH SarabunPSK" w:cs="TH SarabunPSK"/>
          <w:kern w:val="2"/>
          <w:sz w:val="34"/>
          <w:szCs w:val="34"/>
          <w:cs/>
        </w:rPr>
        <w:t>เลขาธิการ</w:t>
      </w:r>
    </w:p>
    <w:p w14:paraId="4DF34EFA" w14:textId="77777777" w:rsidR="000223B3" w:rsidRPr="000223B3" w:rsidRDefault="000223B3" w:rsidP="000223B3">
      <w:pPr>
        <w:tabs>
          <w:tab w:val="center" w:pos="5580"/>
          <w:tab w:val="left" w:pos="7230"/>
        </w:tabs>
        <w:rPr>
          <w:rFonts w:ascii="TH SarabunPSK" w:eastAsia="Aptos" w:hAnsi="TH SarabunPSK" w:cs="TH SarabunPSK"/>
          <w:kern w:val="2"/>
          <w:sz w:val="34"/>
          <w:szCs w:val="34"/>
        </w:rPr>
      </w:pPr>
      <w:r w:rsidRPr="000223B3">
        <w:rPr>
          <w:rFonts w:ascii="TH SarabunPSK" w:eastAsia="Aptos" w:hAnsi="TH SarabunPSK" w:cs="TH SarabunPSK"/>
          <w:kern w:val="2"/>
          <w:sz w:val="34"/>
          <w:szCs w:val="34"/>
        </w:rPr>
        <w:tab/>
      </w:r>
      <w:r w:rsidRPr="000223B3">
        <w:rPr>
          <w:rFonts w:ascii="TH SarabunPSK" w:eastAsia="Aptos" w:hAnsi="TH SarabunPSK" w:cs="TH SarabunPSK"/>
          <w:kern w:val="2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4E4C606A" w14:textId="464416C1" w:rsidR="00861067" w:rsidRPr="00861067" w:rsidRDefault="00861067" w:rsidP="00861067">
      <w:pPr>
        <w:tabs>
          <w:tab w:val="left" w:pos="5120"/>
        </w:tabs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</w:p>
    <w:sectPr w:rsidR="00861067" w:rsidRPr="00861067" w:rsidSect="0059088D">
      <w:headerReference w:type="default" r:id="rId11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6B6B5" w14:textId="77777777" w:rsidR="00CE7871" w:rsidRDefault="00CE7871" w:rsidP="00661D2F">
      <w:r>
        <w:separator/>
      </w:r>
    </w:p>
  </w:endnote>
  <w:endnote w:type="continuationSeparator" w:id="0">
    <w:p w14:paraId="7604DE3C" w14:textId="77777777" w:rsidR="00CE7871" w:rsidRDefault="00CE7871" w:rsidP="00661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EAA0F" w14:textId="77777777" w:rsidR="00CE7871" w:rsidRDefault="00CE7871" w:rsidP="00661D2F">
      <w:r>
        <w:separator/>
      </w:r>
    </w:p>
  </w:footnote>
  <w:footnote w:type="continuationSeparator" w:id="0">
    <w:p w14:paraId="3BEEEA9F" w14:textId="77777777" w:rsidR="00CE7871" w:rsidRDefault="00CE7871" w:rsidP="00661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FA26E" w14:textId="77777777" w:rsidR="0059088D" w:rsidRPr="0059088D" w:rsidRDefault="0059088D" w:rsidP="0059088D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59088D">
      <w:rPr>
        <w:rFonts w:ascii="TH SarabunPSK" w:hAnsi="TH SarabunPSK" w:cs="TH SarabunPSK"/>
        <w:sz w:val="34"/>
        <w:szCs w:val="34"/>
      </w:rPr>
      <w:fldChar w:fldCharType="begin"/>
    </w:r>
    <w:r w:rsidRPr="0059088D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59088D">
      <w:rPr>
        <w:rFonts w:ascii="TH SarabunPSK" w:hAnsi="TH SarabunPSK" w:cs="TH SarabunPSK"/>
        <w:sz w:val="34"/>
        <w:szCs w:val="34"/>
      </w:rPr>
      <w:fldChar w:fldCharType="separate"/>
    </w:r>
    <w:r w:rsidRPr="0059088D">
      <w:rPr>
        <w:rFonts w:ascii="TH SarabunPSK" w:hAnsi="TH SarabunPSK" w:cs="TH SarabunPSK"/>
        <w:sz w:val="34"/>
        <w:szCs w:val="34"/>
        <w:cs/>
      </w:rPr>
      <w:t>๒</w:t>
    </w:r>
    <w:r w:rsidRPr="0059088D">
      <w:rPr>
        <w:rFonts w:ascii="TH SarabunPSK" w:hAnsi="TH SarabunPSK" w:cs="TH SarabunPSK"/>
        <w:sz w:val="34"/>
        <w:szCs w:val="34"/>
      </w:rPr>
      <w:fldChar w:fldCharType="end"/>
    </w:r>
  </w:p>
  <w:p w14:paraId="2E1EB715" w14:textId="77777777" w:rsidR="0059088D" w:rsidRDefault="005908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DC0F50"/>
    <w:multiLevelType w:val="hybridMultilevel"/>
    <w:tmpl w:val="DDEE7E00"/>
    <w:lvl w:ilvl="0" w:tplc="86BC73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677075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128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D2F"/>
    <w:rsid w:val="000223B3"/>
    <w:rsid w:val="00024788"/>
    <w:rsid w:val="00173C65"/>
    <w:rsid w:val="001C2F8A"/>
    <w:rsid w:val="002000B5"/>
    <w:rsid w:val="0026378F"/>
    <w:rsid w:val="00294955"/>
    <w:rsid w:val="002B5447"/>
    <w:rsid w:val="002E2720"/>
    <w:rsid w:val="002E6CD9"/>
    <w:rsid w:val="00324D25"/>
    <w:rsid w:val="003250E8"/>
    <w:rsid w:val="003408E8"/>
    <w:rsid w:val="003706D9"/>
    <w:rsid w:val="00383BA8"/>
    <w:rsid w:val="003F35C7"/>
    <w:rsid w:val="00407046"/>
    <w:rsid w:val="004329A9"/>
    <w:rsid w:val="0044763B"/>
    <w:rsid w:val="00461DE5"/>
    <w:rsid w:val="004B1A20"/>
    <w:rsid w:val="004D3499"/>
    <w:rsid w:val="00563AD7"/>
    <w:rsid w:val="0057155E"/>
    <w:rsid w:val="0059088D"/>
    <w:rsid w:val="005C6996"/>
    <w:rsid w:val="005D17BB"/>
    <w:rsid w:val="005E2952"/>
    <w:rsid w:val="00613A13"/>
    <w:rsid w:val="00661D2F"/>
    <w:rsid w:val="0067481A"/>
    <w:rsid w:val="00727F5F"/>
    <w:rsid w:val="007B65A1"/>
    <w:rsid w:val="007E163D"/>
    <w:rsid w:val="0082585C"/>
    <w:rsid w:val="008259FA"/>
    <w:rsid w:val="00830467"/>
    <w:rsid w:val="008400C0"/>
    <w:rsid w:val="00856472"/>
    <w:rsid w:val="00861067"/>
    <w:rsid w:val="00877FED"/>
    <w:rsid w:val="008A3AD0"/>
    <w:rsid w:val="008A6FD0"/>
    <w:rsid w:val="008B1B81"/>
    <w:rsid w:val="008F1E30"/>
    <w:rsid w:val="00932032"/>
    <w:rsid w:val="00973CF6"/>
    <w:rsid w:val="00980B0F"/>
    <w:rsid w:val="00993385"/>
    <w:rsid w:val="0099714B"/>
    <w:rsid w:val="009C4EAC"/>
    <w:rsid w:val="009F25D2"/>
    <w:rsid w:val="009F7028"/>
    <w:rsid w:val="00A06D02"/>
    <w:rsid w:val="00A06F5E"/>
    <w:rsid w:val="00A529C7"/>
    <w:rsid w:val="00B24131"/>
    <w:rsid w:val="00B62C6F"/>
    <w:rsid w:val="00B728E2"/>
    <w:rsid w:val="00B928E4"/>
    <w:rsid w:val="00BA3EC3"/>
    <w:rsid w:val="00BC336C"/>
    <w:rsid w:val="00C10761"/>
    <w:rsid w:val="00C54D39"/>
    <w:rsid w:val="00CD1B61"/>
    <w:rsid w:val="00CD7212"/>
    <w:rsid w:val="00CE5F32"/>
    <w:rsid w:val="00CE7871"/>
    <w:rsid w:val="00D54198"/>
    <w:rsid w:val="00D87E89"/>
    <w:rsid w:val="00DA094D"/>
    <w:rsid w:val="00DC741A"/>
    <w:rsid w:val="00DC7F64"/>
    <w:rsid w:val="00DD74B5"/>
    <w:rsid w:val="00DE618C"/>
    <w:rsid w:val="00DE6BDD"/>
    <w:rsid w:val="00E643B4"/>
    <w:rsid w:val="00E74762"/>
    <w:rsid w:val="00E85249"/>
    <w:rsid w:val="00EA3089"/>
    <w:rsid w:val="00F26491"/>
    <w:rsid w:val="00F402BB"/>
    <w:rsid w:val="00F67FA0"/>
    <w:rsid w:val="00F8702C"/>
    <w:rsid w:val="00FA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F15CE2"/>
  <w15:chartTrackingRefBased/>
  <w15:docId w15:val="{BCEDDED9-7AC8-40D4-A473-D09D4CFCA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EAC"/>
    <w:pPr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1D2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661D2F"/>
  </w:style>
  <w:style w:type="paragraph" w:styleId="Footer">
    <w:name w:val="footer"/>
    <w:basedOn w:val="Normal"/>
    <w:link w:val="FooterChar"/>
    <w:uiPriority w:val="99"/>
    <w:unhideWhenUsed/>
    <w:rsid w:val="00661D2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661D2F"/>
  </w:style>
  <w:style w:type="paragraph" w:styleId="NormalWeb">
    <w:name w:val="Normal (Web)"/>
    <w:basedOn w:val="Normal"/>
    <w:rsid w:val="009C4EA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44763B"/>
    <w:pPr>
      <w:ind w:left="720"/>
      <w:contextualSpacing/>
    </w:pPr>
    <w:rPr>
      <w:rFonts w:cs="Angsana New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4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wmf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B76E1D-8715-40CC-B371-0A89F4D4FA4B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2.xml><?xml version="1.0" encoding="utf-8"?>
<ds:datastoreItem xmlns:ds="http://schemas.openxmlformats.org/officeDocument/2006/customXml" ds:itemID="{500CFFF7-A7D3-44C0-8CFE-4900CD06B7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532BC3-2C79-434C-BF6A-D90059F92C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Booranima Arunnimitkul</cp:lastModifiedBy>
  <cp:revision>6</cp:revision>
  <cp:lastPrinted>2025-11-24T06:08:00Z</cp:lastPrinted>
  <dcterms:created xsi:type="dcterms:W3CDTF">2025-11-24T04:15:00Z</dcterms:created>
  <dcterms:modified xsi:type="dcterms:W3CDTF">2025-12-04T02:00:00Z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2022-01-24T09:22:18Z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346cd097-9fff-490e-8152-31115799aae5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