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C374" w14:textId="53AA3FD1" w:rsidR="00AB51BF" w:rsidRPr="00AB51BF" w:rsidRDefault="003706D9" w:rsidP="00AB51BF">
      <w:pPr>
        <w:tabs>
          <w:tab w:val="center" w:pos="5580"/>
        </w:tabs>
        <w:ind w:right="12"/>
        <w:rPr>
          <w:rFonts w:ascii="TH SarabunPSK" w:eastAsia="Aptos" w:hAnsi="TH SarabunPSK" w:cs="TH SarabunPSK"/>
          <w:color w:val="FFFFFF"/>
          <w:kern w:val="2"/>
          <w:sz w:val="34"/>
          <w:szCs w:val="34"/>
          <w:cs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CF49CD" wp14:editId="6C238313">
            <wp:simplePos x="0" y="0"/>
            <wp:positionH relativeFrom="page">
              <wp:posOffset>-12700</wp:posOffset>
            </wp:positionH>
            <wp:positionV relativeFrom="paragraph">
              <wp:posOffset>-1543050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1BF" w:rsidRPr="00AB51BF">
        <w:rPr>
          <w:rFonts w:ascii="TH SarabunPSK" w:eastAsia="Aptos" w:hAnsi="TH SarabunPSK" w:cs="TH SarabunPSK"/>
          <w:color w:val="FFFFFF"/>
          <w:kern w:val="2"/>
          <w:sz w:val="32"/>
          <w:szCs w:val="32"/>
          <w:cs/>
          <w14:ligatures w14:val="standardContextual"/>
        </w:rPr>
        <w:t>-</w:t>
      </w:r>
      <w:r w:rsidR="00AB51BF" w:rsidRPr="00AB51BF">
        <w:rPr>
          <w:rFonts w:ascii="TH SarabunPSK" w:eastAsia="Aptos" w:hAnsi="TH SarabunPSK" w:cs="TH SarabunPSK"/>
          <w:color w:val="FFFFFF"/>
          <w:kern w:val="2"/>
          <w:sz w:val="34"/>
          <w:szCs w:val="34"/>
          <w14:ligatures w14:val="standardContextual"/>
        </w:rPr>
        <w:t xml:space="preserve">- </w:t>
      </w:r>
      <w:r w:rsidR="00AB51BF" w:rsidRPr="00AB51BF">
        <w:rPr>
          <w:rFonts w:ascii="TH SarabunPSK" w:eastAsia="Aptos" w:hAnsi="TH SarabunPSK" w:cs="TH SarabunPSK"/>
          <w:color w:val="FFFFFF"/>
          <w:kern w:val="2"/>
          <w:sz w:val="34"/>
          <w:szCs w:val="34"/>
          <w:cs/>
          <w14:ligatures w14:val="standardContextual"/>
        </w:rPr>
        <w:t>รง -</w:t>
      </w:r>
    </w:p>
    <w:p w14:paraId="18F206D8" w14:textId="77777777" w:rsidR="00AB51BF" w:rsidRPr="00AB51BF" w:rsidRDefault="00AB51BF" w:rsidP="00AB51BF">
      <w:pPr>
        <w:jc w:val="center"/>
        <w:rPr>
          <w:rFonts w:ascii="TH SarabunPSK" w:eastAsia="Calibri" w:hAnsi="TH SarabunPSK" w:cs="TH SarabunPSK"/>
          <w:sz w:val="48"/>
          <w:szCs w:val="48"/>
          <w:lang w:val="en-GB"/>
        </w:rPr>
      </w:pPr>
      <w:r w:rsidRPr="00AB51BF">
        <w:rPr>
          <w:rFonts w:ascii="TH SarabunPSK" w:eastAsia="Calibri" w:hAnsi="TH SarabunPSK" w:cs="TH SarabunPSK"/>
          <w:sz w:val="48"/>
          <w:szCs w:val="48"/>
          <w:cs/>
          <w:lang w:val="en-GB"/>
        </w:rPr>
        <w:t>ประกาศแนวปฏิบัติ</w:t>
      </w:r>
    </w:p>
    <w:p w14:paraId="17FD4DCF" w14:textId="4949FFFF" w:rsidR="00AB51BF" w:rsidRPr="00AB51BF" w:rsidRDefault="00AB51BF" w:rsidP="00AB51BF">
      <w:pPr>
        <w:jc w:val="center"/>
        <w:rPr>
          <w:rFonts w:ascii="TH SarabunPSK" w:eastAsia="Calibri" w:hAnsi="TH SarabunPSK" w:cs="TH SarabunPSK"/>
          <w:sz w:val="34"/>
          <w:szCs w:val="34"/>
          <w:lang w:val="en-GB"/>
        </w:rPr>
      </w:pPr>
      <w:r w:rsidRPr="00AB51BF">
        <w:rPr>
          <w:rFonts w:ascii="TH SarabunPSK" w:eastAsia="Calibri" w:hAnsi="TH SarabunPSK" w:cs="TH SarabunPSK"/>
          <w:sz w:val="34"/>
          <w:szCs w:val="34"/>
          <w:cs/>
          <w:lang w:val="en-GB"/>
        </w:rPr>
        <w:t>ที่</w:t>
      </w:r>
      <w:r w:rsidRPr="00AB51BF">
        <w:rPr>
          <w:rFonts w:ascii="TH SarabunPSK" w:eastAsia="Calibri" w:hAnsi="TH SarabunPSK" w:cs="TH SarabunPSK" w:hint="cs"/>
          <w:sz w:val="34"/>
          <w:szCs w:val="34"/>
          <w:cs/>
          <w:lang w:val="en-GB"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  <w:lang w:val="en-GB"/>
        </w:rPr>
        <w:t xml:space="preserve"> นป.</w:t>
      </w:r>
      <w:r w:rsidRPr="00AB51BF">
        <w:rPr>
          <w:rFonts w:ascii="TH SarabunPSK" w:eastAsia="Aptos" w:hAnsi="TH SarabunPSK" w:cs="TH SarabunPSK"/>
          <w:kern w:val="2"/>
          <w:sz w:val="34"/>
          <w:szCs w:val="34"/>
          <w:cs/>
          <w14:ligatures w14:val="standardContextual"/>
        </w:rPr>
        <w:t xml:space="preserve">  </w:t>
      </w:r>
      <w:r w:rsidR="006546A4">
        <w:rPr>
          <w:rFonts w:ascii="TH SarabunPSK" w:eastAsia="Aptos" w:hAnsi="TH SarabunPSK" w:cs="TH SarabunPSK" w:hint="cs"/>
          <w:kern w:val="2"/>
          <w:sz w:val="34"/>
          <w:szCs w:val="34"/>
          <w:cs/>
          <w14:ligatures w14:val="standardContextual"/>
        </w:rPr>
        <w:t>๙</w:t>
      </w:r>
      <w:r w:rsidRPr="00AB51BF">
        <w:rPr>
          <w:rFonts w:ascii="TH SarabunPSK" w:eastAsia="Aptos" w:hAnsi="TH SarabunPSK" w:cs="TH SarabunPSK"/>
          <w:kern w:val="2"/>
          <w:sz w:val="34"/>
          <w:szCs w:val="34"/>
          <w:cs/>
          <w14:ligatures w14:val="standardContextual"/>
        </w:rPr>
        <w:t>/๒๕๖๘</w:t>
      </w:r>
    </w:p>
    <w:p w14:paraId="6B9EC0A9" w14:textId="77777777" w:rsidR="00AB51BF" w:rsidRPr="00AB51BF" w:rsidRDefault="00AB51BF" w:rsidP="00AB51BF">
      <w:pPr>
        <w:jc w:val="center"/>
        <w:rPr>
          <w:rFonts w:ascii="TH SarabunPSK" w:eastAsia="Calibri" w:hAnsi="TH SarabunPSK" w:cs="TH SarabunPSK"/>
          <w:sz w:val="34"/>
          <w:szCs w:val="34"/>
          <w:cs/>
          <w:lang w:val="en-GB"/>
        </w:rPr>
      </w:pPr>
      <w:r w:rsidRPr="00AB51BF">
        <w:rPr>
          <w:rFonts w:ascii="TH SarabunPSK" w:eastAsia="Calibri" w:hAnsi="TH SarabunPSK" w:cs="TH SarabunPSK"/>
          <w:sz w:val="34"/>
          <w:szCs w:val="34"/>
          <w:cs/>
          <w:lang w:val="en-GB"/>
        </w:rPr>
        <w:t xml:space="preserve">เรื่อง 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  <w:lang w:val="en-GB"/>
        </w:rPr>
        <w:t xml:space="preserve">การยกเลิกประกาศแนวปฏิบัติ  เรื่อง  </w:t>
      </w:r>
      <w:r w:rsidRPr="00AB51BF">
        <w:rPr>
          <w:rFonts w:ascii="TH SarabunPSK" w:eastAsia="Calibri" w:hAnsi="TH SarabunPSK" w:cs="TH SarabunPSK"/>
          <w:sz w:val="34"/>
          <w:szCs w:val="34"/>
          <w:cs/>
          <w:lang w:val="en-GB"/>
        </w:rPr>
        <w:t>แนวปฏิบัต</w:t>
      </w:r>
      <w:r w:rsidRPr="00AB51BF">
        <w:rPr>
          <w:rFonts w:ascii="TH SarabunPSK" w:eastAsia="Calibri" w:hAnsi="TH SarabunPSK" w:cs="TH SarabunPSK" w:hint="cs"/>
          <w:sz w:val="34"/>
          <w:szCs w:val="34"/>
          <w:cs/>
          <w:lang w:val="en-GB"/>
        </w:rPr>
        <w:t>ิ</w:t>
      </w:r>
      <w:r w:rsidRPr="00AB51BF">
        <w:rPr>
          <w:rFonts w:ascii="TH SarabunPSK" w:eastAsia="Calibri" w:hAnsi="TH SarabunPSK" w:cs="TH SarabunPSK"/>
          <w:sz w:val="34"/>
          <w:szCs w:val="34"/>
          <w:cs/>
          <w:lang w:val="en-GB"/>
        </w:rPr>
        <w:br/>
      </w:r>
      <w:r w:rsidRPr="00AB51BF">
        <w:rPr>
          <w:rFonts w:ascii="TH SarabunPSK" w:eastAsia="Calibri" w:hAnsi="TH SarabunPSK" w:cs="TH SarabunPSK" w:hint="cs"/>
          <w:sz w:val="34"/>
          <w:szCs w:val="34"/>
          <w:cs/>
          <w:lang w:val="en-GB"/>
        </w:rPr>
        <w:t>ในการเปิดเผยข้อมูลของ</w:t>
      </w:r>
      <w:r w:rsidRPr="00AB51BF">
        <w:rPr>
          <w:rFonts w:ascii="TH SarabunPSK" w:eastAsia="Aptos" w:hAnsi="TH SarabunPSK" w:cs="TH SarabunPSK" w:hint="cs"/>
          <w:spacing w:val="-6"/>
          <w:kern w:val="2"/>
          <w:sz w:val="34"/>
          <w:szCs w:val="34"/>
          <w:cs/>
          <w14:ligatures w14:val="standardContextual"/>
        </w:rPr>
        <w:t>กองทุนรวมเพื่อความยั่งยืน</w:t>
      </w:r>
    </w:p>
    <w:p w14:paraId="4451F1A8" w14:textId="77777777" w:rsidR="00AB51BF" w:rsidRPr="00AB51BF" w:rsidRDefault="00AB51BF" w:rsidP="00AB51BF">
      <w:pPr>
        <w:tabs>
          <w:tab w:val="left" w:pos="426"/>
          <w:tab w:val="left" w:pos="5475"/>
        </w:tabs>
        <w:ind w:firstLine="720"/>
        <w:jc w:val="both"/>
        <w:rPr>
          <w:rFonts w:ascii="TH SarabunPSK" w:eastAsia="Aptos" w:hAnsi="TH SarabunPSK" w:cs="TH SarabunPSK"/>
          <w:kern w:val="2"/>
          <w:sz w:val="16"/>
          <w:szCs w:val="16"/>
          <w:cs/>
          <w14:ligatures w14:val="standardContextual"/>
        </w:rPr>
      </w:pPr>
    </w:p>
    <w:p w14:paraId="16B080FE" w14:textId="77777777" w:rsidR="00AB51BF" w:rsidRPr="00AB51BF" w:rsidRDefault="00AB51BF" w:rsidP="00AB51BF">
      <w:pPr>
        <w:tabs>
          <w:tab w:val="left" w:pos="426"/>
          <w:tab w:val="left" w:pos="5475"/>
        </w:tabs>
        <w:ind w:firstLine="720"/>
        <w:jc w:val="both"/>
        <w:rPr>
          <w:rFonts w:ascii="TH SarabunPSK" w:eastAsia="Aptos" w:hAnsi="TH SarabunPSK" w:cs="TH SarabunPSK"/>
          <w:kern w:val="2"/>
          <w:sz w:val="16"/>
          <w:szCs w:val="16"/>
          <w14:ligatures w14:val="standardContextual"/>
        </w:rPr>
      </w:pPr>
      <w:r w:rsidRPr="00AB51BF">
        <w:rPr>
          <w:rFonts w:ascii="TH SarabunPSK" w:eastAsia="Aptos" w:hAnsi="TH SarabunPSK" w:cs="TH SarabunPSK"/>
          <w:noProof/>
          <w:kern w:val="2"/>
          <w:sz w:val="32"/>
          <w:szCs w:val="32"/>
          <w14:ligatures w14:val="standardContextual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C230DA4" wp14:editId="57CF29DD">
                <wp:simplePos x="0" y="0"/>
                <wp:positionH relativeFrom="column">
                  <wp:posOffset>2418715</wp:posOffset>
                </wp:positionH>
                <wp:positionV relativeFrom="paragraph">
                  <wp:posOffset>11430</wp:posOffset>
                </wp:positionV>
                <wp:extent cx="1180465" cy="0"/>
                <wp:effectExtent l="0" t="0" r="0" b="0"/>
                <wp:wrapNone/>
                <wp:docPr id="1750947808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54F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90.45pt;margin-top:.9pt;width:92.9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oGXyc9sAAAAHAQAADwAAAGRycy9kb3ducmV2&#10;LnhtbEyPwW7CMBBE70j9B2sr9YKKDRURhDgIVeqhxwJSrybeJqHxOoodkvL13XKhtx3NaPZNth1d&#10;Iy7YhdqThvlMgUAqvK2p1HA8vD2vQIRoyJrGE2r4wQDb/GGSmdT6gT7wso+l4BIKqdFQxdimUoai&#10;QmfCzLdI7H35zpnIsiul7czA5a6RC6US6UxN/KEyLb5WWHzve6cBQ7+cq93alcf36zD9XFzPQ3vQ&#10;+ulx3G1ARBzjPQx/+IwOOTOdfE82iEbDy0qtOcoGL2B/mSR8nG5a5pn8z5//Ag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KBl8nPbAAAABwEAAA8AAAAAAAAAAAAAAAAAEgQAAGRycy9k&#10;b3ducmV2LnhtbFBLBQYAAAAABAAEAPMAAAAaBQAAAAA=&#10;"/>
            </w:pict>
          </mc:Fallback>
        </mc:AlternateContent>
      </w:r>
    </w:p>
    <w:p w14:paraId="0C514447" w14:textId="3B7862EE" w:rsidR="00AB51BF" w:rsidRPr="00AB51BF" w:rsidRDefault="00AB51BF" w:rsidP="00CB5963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AB51BF">
        <w:rPr>
          <w:rFonts w:ascii="TH SarabunPSK" w:eastAsia="Calibri" w:hAnsi="TH SarabunPSK" w:cs="TH SarabunPSK" w:hint="cs"/>
          <w:sz w:val="34"/>
          <w:szCs w:val="34"/>
          <w:cs/>
          <w:lang w:val="en-GB"/>
        </w:rPr>
        <w:t>โดยที่สำนักงานได้ออกประกาศแนวปฏิบัติ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เกี่ยวกับการเปิดเผยข้อมูลในการจัดการกองทุนรวม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br/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>เพื่อความยั่งยืนที่สอดคล้องกับการมุ่งความยั่งยืน  (</w:t>
      </w:r>
      <w:r w:rsidRPr="00AB51BF">
        <w:rPr>
          <w:rFonts w:ascii="TH SarabunPSK" w:eastAsia="Calibri" w:hAnsi="TH SarabunPSK" w:cs="TH SarabunPSK"/>
          <w:spacing w:val="-6"/>
          <w:sz w:val="34"/>
          <w:szCs w:val="34"/>
        </w:rPr>
        <w:t>sustainability</w:t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>)</w:t>
      </w:r>
      <w:r w:rsidRPr="00AB51BF">
        <w:rPr>
          <w:rFonts w:ascii="TH SarabunPSK" w:eastAsia="Calibri" w:hAnsi="TH SarabunPSK" w:cs="TH SarabunPSK"/>
          <w:spacing w:val="-6"/>
          <w:sz w:val="34"/>
          <w:szCs w:val="34"/>
        </w:rPr>
        <w:t xml:space="preserve">  </w:t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>ตามหลักสากล  สำหรับใช้เป็นแนวทาง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ให้บริษัทจัดการกองทุนรวมเปิดเผยข้อมูลเกี่ยวกับกองทุนรวมเพื่อความยั่งยืนมาระยะหนึ่งแล้ว  </w:t>
      </w:r>
      <w:r w:rsidRPr="00AB51BF">
        <w:rPr>
          <w:rFonts w:ascii="TH SarabunPSK" w:eastAsia="Calibri" w:hAnsi="TH SarabunPSK" w:cs="TH SarabunPSK"/>
          <w:sz w:val="34"/>
          <w:szCs w:val="34"/>
          <w:cs/>
          <w:lang w:val="en-GB"/>
        </w:rPr>
        <w:br/>
      </w:r>
      <w:r w:rsidRPr="00AB51BF">
        <w:rPr>
          <w:rFonts w:ascii="TH SarabunPSK" w:eastAsia="Calibri" w:hAnsi="TH SarabunPSK" w:cs="TH SarabunPSK" w:hint="cs"/>
          <w:sz w:val="34"/>
          <w:szCs w:val="34"/>
          <w:cs/>
          <w:lang w:val="en-GB"/>
        </w:rPr>
        <w:t>ทั้งนี้  เพื่อให้บริษัทจัดการกองทุนรวมมีการ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เปิดเผยข้อมูลเกี่ยวกับการจัดการกองทุนรวมเพื่อความยั่งยืน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br/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ให้สอดคล้องกับมาตรฐานสากลยิ่งขึ้น  สำนักงานจึงยกระดับหลักเกณฑ์การเปิดเผยข้อมูลในเรื่องดังกล่าว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br/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ไว้ในประกาศสำนักงานคณะกรรมการกำกับหลักทรัพย์และตลาดหลักทรัพย์  ที่  สน</w:t>
      </w:r>
      <w:r w:rsidRPr="00AB51BF">
        <w:rPr>
          <w:rFonts w:ascii="TH SarabunPSK" w:eastAsia="Calibri" w:hAnsi="TH SarabunPSK" w:cs="TH SarabunPSK"/>
          <w:sz w:val="34"/>
          <w:szCs w:val="34"/>
        </w:rPr>
        <w:t xml:space="preserve">.  </w:t>
      </w:r>
      <w:r w:rsidR="00DB339D">
        <w:rPr>
          <w:rFonts w:ascii="TH SarabunPSK" w:eastAsia="Calibri" w:hAnsi="TH SarabunPSK" w:cs="TH SarabunPSK" w:hint="cs"/>
          <w:sz w:val="34"/>
          <w:szCs w:val="34"/>
          <w:cs/>
        </w:rPr>
        <w:t>๔๒</w:t>
      </w:r>
      <w:r w:rsidRPr="00AB51BF">
        <w:rPr>
          <w:rFonts w:ascii="TH SarabunPSK" w:eastAsia="Calibri" w:hAnsi="TH SarabunPSK" w:cs="TH SarabunPSK"/>
          <w:sz w:val="34"/>
          <w:szCs w:val="34"/>
        </w:rPr>
        <w:t>/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๒๕๖๘ 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br/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>เรื่อง  หลักเกณฑ์  เงื่อนไข  และวิธีการจัดการเพิ่มเติม  สำหรับกองทุนรวมเพื่อความยั่งยืน  กองทุนรวมไทย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เพื่อความยั่งยืน  และกองทุนรวมไทยเพื่อความยั่งยืนแบบพิเศษ  ลงวันที่</w:t>
      </w:r>
      <w:r w:rsidR="00CB5963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="00DB339D">
        <w:rPr>
          <w:rFonts w:ascii="TH SarabunPSK" w:eastAsia="Calibri" w:hAnsi="TH SarabunPSK" w:cs="TH SarabunPSK" w:hint="cs"/>
          <w:sz w:val="34"/>
          <w:szCs w:val="34"/>
          <w:cs/>
        </w:rPr>
        <w:t>๓</w:t>
      </w:r>
      <w:r w:rsidR="00CB5963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="00DB339D">
        <w:rPr>
          <w:rFonts w:ascii="TH SarabunPSK" w:eastAsia="Calibri" w:hAnsi="TH SarabunPSK" w:cs="TH SarabunPSK" w:hint="cs"/>
          <w:sz w:val="34"/>
          <w:szCs w:val="34"/>
          <w:cs/>
        </w:rPr>
        <w:t>ธันวาคม</w:t>
      </w:r>
      <w:r w:rsidR="00CB5963" w:rsidRPr="00CB5963">
        <w:rPr>
          <w:rFonts w:ascii="TH SarabunPSK" w:eastAsia="Calibri" w:hAnsi="TH SarabunPSK" w:cs="TH SarabunPSK"/>
          <w:sz w:val="34"/>
          <w:szCs w:val="34"/>
          <w:cs/>
        </w:rPr>
        <w:t xml:space="preserve">  </w:t>
      </w:r>
      <w:r w:rsidR="00CB5963">
        <w:rPr>
          <w:rFonts w:ascii="TH SarabunPSK" w:eastAsia="Calibri" w:hAnsi="TH SarabunPSK" w:cs="TH SarabunPSK"/>
          <w:sz w:val="34"/>
          <w:szCs w:val="34"/>
          <w:cs/>
        </w:rPr>
        <w:br/>
      </w:r>
      <w:r w:rsidR="00CB5963" w:rsidRPr="00CB5963">
        <w:rPr>
          <w:rFonts w:ascii="TH SarabunPSK" w:eastAsia="Calibri" w:hAnsi="TH SarabunPSK" w:cs="TH SarabunPSK"/>
          <w:sz w:val="34"/>
          <w:szCs w:val="34"/>
          <w:cs/>
        </w:rPr>
        <w:t>พ.ศ.  ๒๕๖๘</w:t>
      </w:r>
      <w:r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เพื่อให้บริษัทจัดการกองทุนรวมดำเนินการแล้ว</w:t>
      </w:r>
    </w:p>
    <w:p w14:paraId="24B50D85" w14:textId="11724352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>สำนักงานโดยอาศัยอำนาจตามข้อ  ๓๒  วรรคสอง  ประกอบกับข้อ  ๙  แห่ง</w:t>
      </w:r>
      <w:r w:rsidRPr="00AB51BF">
        <w:rPr>
          <w:rFonts w:ascii="TH SarabunPSK" w:eastAsia="Calibri" w:hAnsi="TH SarabunPSK" w:cs="TH SarabunPSK"/>
          <w:spacing w:val="-6"/>
          <w:sz w:val="34"/>
          <w:szCs w:val="34"/>
          <w:cs/>
        </w:rPr>
        <w:t>ประกาศคณะกรรมการ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>กำกับตลาดทุน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 xml:space="preserve"> ที่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 xml:space="preserve"> ทน.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๑๑</w:t>
      </w:r>
      <w:r w:rsidRPr="00AB51BF">
        <w:rPr>
          <w:rFonts w:ascii="TH SarabunPSK" w:eastAsia="Calibri" w:hAnsi="TH SarabunPSK" w:cs="TH SarabunPSK"/>
          <w:sz w:val="34"/>
          <w:szCs w:val="34"/>
        </w:rPr>
        <w:t>/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๒๕๖๔ </w:t>
      </w:r>
      <w:r w:rsidRPr="00AB51BF">
        <w:rPr>
          <w:rFonts w:ascii="TH SarabunPSK" w:eastAsia="Calibri" w:hAnsi="TH SarabunPSK" w:cs="TH SarabunPSK"/>
          <w:sz w:val="34"/>
          <w:szCs w:val="34"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>เรื่อง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 xml:space="preserve"> หลักเกณฑ์การจัดการกองทุนรวมเพื่อผู้ลงทุนทั่วไป </w:t>
      </w:r>
      <w:r w:rsidR="00CC7495">
        <w:rPr>
          <w:rFonts w:ascii="TH SarabunPSK" w:eastAsia="Calibri" w:hAnsi="TH SarabunPSK" w:cs="TH SarabunPSK"/>
          <w:sz w:val="34"/>
          <w:szCs w:val="34"/>
          <w:cs/>
        </w:rPr>
        <w:br/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 xml:space="preserve">กองทุนรวมเพื่อผู้ลงทุนที่มิใช่รายย่อย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>กองทุนรวมเพื่อผู้ลงทุนประเภทสถาบัน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 xml:space="preserve"> และกองทุนส่วนบุคคล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>ลงวันที่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๒๙ </w:t>
      </w:r>
      <w:r w:rsidRPr="00AB51BF">
        <w:rPr>
          <w:rFonts w:ascii="TH SarabunPSK" w:eastAsia="Calibri" w:hAnsi="TH SarabunPSK" w:cs="TH SarabunPSK"/>
          <w:sz w:val="34"/>
          <w:szCs w:val="34"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>มกราคม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 xml:space="preserve"> พ.ศ.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๒๕๖๔ </w:t>
      </w:r>
      <w:r w:rsidRPr="00AB51BF">
        <w:rPr>
          <w:rFonts w:ascii="TH SarabunPSK" w:eastAsia="Calibri" w:hAnsi="TH SarabunPSK" w:cs="TH SarabunPSK"/>
          <w:sz w:val="34"/>
          <w:szCs w:val="34"/>
        </w:rPr>
        <w:t xml:space="preserve">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จึงออกประกาศไว้  ดังต่อไปนี้</w:t>
      </w:r>
    </w:p>
    <w:p w14:paraId="50D463DC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</w:p>
    <w:p w14:paraId="7F07BFC4" w14:textId="77777777" w:rsidR="00AB51BF" w:rsidRDefault="00AB51BF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</w:p>
    <w:p w14:paraId="324E58BE" w14:textId="77777777" w:rsidR="00CC7495" w:rsidRDefault="00CC7495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</w:p>
    <w:p w14:paraId="157C8423" w14:textId="77777777" w:rsidR="00CC7495" w:rsidRPr="00AB51BF" w:rsidRDefault="00CC7495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</w:p>
    <w:p w14:paraId="6754C207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</w:p>
    <w:p w14:paraId="39A48240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</w:p>
    <w:p w14:paraId="7725A6D1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</w:p>
    <w:p w14:paraId="7A7D8A65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lastRenderedPageBreak/>
        <w:t>ข้อ</w:t>
      </w:r>
      <w:r w:rsidRPr="00AB51BF">
        <w:rPr>
          <w:rFonts w:ascii="TH SarabunPSK" w:eastAsia="Calibri" w:hAnsi="TH SarabunPSK" w:cs="TH SarabunPSK"/>
          <w:spacing w:val="-6"/>
          <w:sz w:val="34"/>
          <w:szCs w:val="34"/>
          <w:cs/>
        </w:rPr>
        <w:tab/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>๑</w:t>
      </w:r>
      <w:r w:rsidRPr="00AB51BF">
        <w:rPr>
          <w:rFonts w:ascii="TH SarabunPSK" w:eastAsia="Calibri" w:hAnsi="TH SarabunPSK" w:cs="TH SarabunPSK"/>
          <w:spacing w:val="-6"/>
          <w:sz w:val="34"/>
          <w:szCs w:val="34"/>
          <w:cs/>
        </w:rPr>
        <w:tab/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 xml:space="preserve">ให้ยกเลิกประกาศแนวปฏิบัติ  ที่  </w:t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  <w:lang w:val="en-GB"/>
        </w:rPr>
        <w:t>นป</w:t>
      </w:r>
      <w:r w:rsidRPr="00AB51BF">
        <w:rPr>
          <w:rFonts w:ascii="TH SarabunPSK" w:eastAsia="Calibri" w:hAnsi="TH SarabunPSK" w:cs="TH SarabunPSK"/>
          <w:spacing w:val="-6"/>
          <w:sz w:val="34"/>
          <w:szCs w:val="34"/>
        </w:rPr>
        <w:t>.</w:t>
      </w:r>
      <w:r w:rsidRPr="00AB51BF">
        <w:rPr>
          <w:rFonts w:ascii="TH SarabunPSK" w:eastAsia="Calibri" w:hAnsi="TH SarabunPSK" w:cs="TH SarabunPSK" w:hint="cs"/>
          <w:spacing w:val="-6"/>
          <w:sz w:val="34"/>
          <w:szCs w:val="34"/>
          <w:cs/>
        </w:rPr>
        <w:t xml:space="preserve">  ๒/๒๕๖๕  เรื่อง  แนวทางปฏิบัติในการเปิดเผย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ข้อมูลของกองทุนรวมเพื่อความยั่งยืน  ลงวันที่  ๗  มีนาคม  พ</w:t>
      </w:r>
      <w:r w:rsidRPr="00AB51BF">
        <w:rPr>
          <w:rFonts w:ascii="TH SarabunPSK" w:eastAsia="Calibri" w:hAnsi="TH SarabunPSK" w:cs="TH SarabunPSK"/>
          <w:sz w:val="34"/>
          <w:szCs w:val="34"/>
        </w:rPr>
        <w:t>.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ศ</w:t>
      </w:r>
      <w:r w:rsidRPr="00AB51BF">
        <w:rPr>
          <w:rFonts w:ascii="TH SarabunPSK" w:eastAsia="Calibri" w:hAnsi="TH SarabunPSK" w:cs="TH SarabunPSK"/>
          <w:sz w:val="34"/>
          <w:szCs w:val="34"/>
        </w:rPr>
        <w:t xml:space="preserve">.  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๒๕๖๕</w:t>
      </w:r>
    </w:p>
    <w:p w14:paraId="3D33493D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ข้อ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ab/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>๒</w:t>
      </w:r>
      <w:r w:rsidRPr="00AB51BF">
        <w:rPr>
          <w:rFonts w:ascii="TH SarabunPSK" w:eastAsia="Calibri" w:hAnsi="TH SarabunPSK" w:cs="TH SarabunPSK"/>
          <w:sz w:val="34"/>
          <w:szCs w:val="34"/>
          <w:cs/>
        </w:rPr>
        <w:tab/>
        <w:t>ประกาศนี้ให้ใช้บังคับตั้งแต่วันที่</w:t>
      </w:r>
      <w:r w:rsidRPr="00AB51BF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Pr="00AB51BF">
        <w:rPr>
          <w:rFonts w:ascii="TH SarabunPSK" w:eastAsia="Aptos" w:hAnsi="TH SarabunPSK" w:cs="TH SarabunPSK"/>
          <w:noProof/>
          <w:kern w:val="2"/>
          <w:sz w:val="34"/>
          <w:szCs w:val="34"/>
          <w:cs/>
          <w14:ligatures w14:val="standardContextual"/>
        </w:rPr>
        <w:t>๑๖  ธันวาคม  พ.ศ.  ๒๕๖๘  เป็นต้นไป</w:t>
      </w:r>
    </w:p>
    <w:p w14:paraId="738D8F6F" w14:textId="2BB689B4" w:rsidR="00AB51BF" w:rsidRPr="00AB51BF" w:rsidRDefault="00AB51BF" w:rsidP="00AB51BF">
      <w:pPr>
        <w:ind w:firstLine="1890"/>
        <w:rPr>
          <w:rFonts w:ascii="TH SarabunPSK" w:eastAsia="Aptos" w:hAnsi="TH SarabunPSK" w:cs="TH SarabunPSK"/>
          <w:kern w:val="2"/>
          <w:sz w:val="34"/>
          <w:szCs w:val="34"/>
          <w14:ligatures w14:val="standardContextual"/>
        </w:rPr>
      </w:pPr>
      <w:r w:rsidRPr="00AB51BF">
        <w:rPr>
          <w:rFonts w:ascii="TH SarabunPSK" w:eastAsia="Aptos" w:hAnsi="TH SarabunPSK" w:cs="TH SarabunPSK"/>
          <w:kern w:val="2"/>
          <w:sz w:val="34"/>
          <w:szCs w:val="34"/>
          <w:cs/>
          <w14:ligatures w14:val="standardContextual"/>
        </w:rPr>
        <w:t xml:space="preserve">ประกาศ  ณ  วันที่  </w:t>
      </w:r>
      <w:r w:rsidR="00A76859">
        <w:rPr>
          <w:rFonts w:ascii="TH SarabunPSK" w:eastAsia="Aptos" w:hAnsi="TH SarabunPSK" w:cs="TH SarabunPSK" w:hint="cs"/>
          <w:kern w:val="2"/>
          <w:sz w:val="34"/>
          <w:szCs w:val="34"/>
          <w:cs/>
          <w14:ligatures w14:val="standardContextual"/>
        </w:rPr>
        <w:t>๓</w:t>
      </w:r>
      <w:r w:rsidRPr="00AB51BF">
        <w:rPr>
          <w:rFonts w:ascii="TH SarabunPSK" w:eastAsia="Aptos" w:hAnsi="TH SarabunPSK" w:cs="TH SarabunPSK" w:hint="cs"/>
          <w:kern w:val="2"/>
          <w:sz w:val="34"/>
          <w:szCs w:val="34"/>
          <w:cs/>
          <w14:ligatures w14:val="standardContextual"/>
        </w:rPr>
        <w:t xml:space="preserve">  </w:t>
      </w:r>
      <w:r w:rsidR="006546A4">
        <w:rPr>
          <w:rFonts w:ascii="TH SarabunPSK" w:eastAsia="Aptos" w:hAnsi="TH SarabunPSK" w:cs="TH SarabunPSK" w:hint="cs"/>
          <w:kern w:val="2"/>
          <w:sz w:val="34"/>
          <w:szCs w:val="34"/>
          <w:cs/>
          <w14:ligatures w14:val="standardContextual"/>
        </w:rPr>
        <w:t>ธันวาคม</w:t>
      </w:r>
      <w:r w:rsidRPr="00AB51BF">
        <w:rPr>
          <w:rFonts w:ascii="TH SarabunPSK" w:eastAsia="Aptos" w:hAnsi="TH SarabunPSK" w:cs="TH SarabunPSK" w:hint="cs"/>
          <w:kern w:val="2"/>
          <w:sz w:val="34"/>
          <w:szCs w:val="34"/>
          <w:cs/>
          <w14:ligatures w14:val="standardContextual"/>
        </w:rPr>
        <w:t xml:space="preserve">  พ.ศ.  ๒๕๖๘</w:t>
      </w:r>
    </w:p>
    <w:p w14:paraId="18C49335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jc w:val="thaiDistribute"/>
        <w:rPr>
          <w:rFonts w:ascii="TH SarabunPSK" w:eastAsia="Aptos" w:hAnsi="TH SarabunPSK" w:cs="TH SarabunPSK"/>
          <w:kern w:val="2"/>
          <w:sz w:val="34"/>
          <w:szCs w:val="34"/>
          <w14:ligatures w14:val="standardContextual"/>
        </w:rPr>
      </w:pPr>
    </w:p>
    <w:p w14:paraId="485011B9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jc w:val="thaiDistribute"/>
        <w:rPr>
          <w:rFonts w:ascii="TH SarabunPSK" w:eastAsia="Aptos" w:hAnsi="TH SarabunPSK" w:cs="TH SarabunPSK"/>
          <w:kern w:val="2"/>
          <w:sz w:val="34"/>
          <w:szCs w:val="34"/>
          <w14:ligatures w14:val="standardContextual"/>
        </w:rPr>
      </w:pPr>
    </w:p>
    <w:p w14:paraId="42C4CC42" w14:textId="77777777" w:rsidR="00AB51BF" w:rsidRPr="00AB51BF" w:rsidRDefault="00AB51BF" w:rsidP="00AB51BF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jc w:val="thaiDistribute"/>
        <w:rPr>
          <w:rFonts w:ascii="TH SarabunPSK" w:eastAsia="Aptos" w:hAnsi="TH SarabunPSK" w:cs="TH SarabunPSK"/>
          <w:kern w:val="2"/>
          <w:sz w:val="34"/>
          <w:szCs w:val="34"/>
          <w14:ligatures w14:val="standardContextual"/>
        </w:rPr>
      </w:pPr>
    </w:p>
    <w:p w14:paraId="12DCE8F4" w14:textId="77777777" w:rsidR="00AB51BF" w:rsidRPr="00AB51BF" w:rsidRDefault="00AB51BF" w:rsidP="00AB51BF">
      <w:pPr>
        <w:tabs>
          <w:tab w:val="center" w:pos="5580"/>
        </w:tabs>
        <w:jc w:val="thaiDistribute"/>
        <w:rPr>
          <w:rFonts w:ascii="TH SarabunPSK" w:eastAsia="Aptos" w:hAnsi="TH SarabunPSK" w:cs="TH SarabunPSK"/>
          <w:kern w:val="2"/>
          <w:sz w:val="34"/>
          <w:szCs w:val="34"/>
          <w14:ligatures w14:val="standardContextual"/>
        </w:rPr>
      </w:pPr>
      <w:r w:rsidRPr="00AB51BF">
        <w:rPr>
          <w:rFonts w:ascii="TH SarabunPSK" w:eastAsia="Aptos" w:hAnsi="TH SarabunPSK" w:cs="TH SarabunPSK"/>
          <w:kern w:val="2"/>
          <w:sz w:val="34"/>
          <w:szCs w:val="34"/>
          <w:cs/>
          <w14:ligatures w14:val="standardContextual"/>
        </w:rPr>
        <w:tab/>
        <w:t>(นางพรอนงค์  บุษราตระกูล)</w:t>
      </w:r>
    </w:p>
    <w:p w14:paraId="3FE19E79" w14:textId="77777777" w:rsidR="00AB51BF" w:rsidRPr="00AB51BF" w:rsidRDefault="00AB51BF" w:rsidP="00AB51BF">
      <w:pPr>
        <w:tabs>
          <w:tab w:val="center" w:pos="5580"/>
        </w:tabs>
        <w:jc w:val="thaiDistribute"/>
        <w:rPr>
          <w:rFonts w:ascii="TH SarabunPSK" w:eastAsia="Aptos" w:hAnsi="TH SarabunPSK" w:cs="TH SarabunPSK"/>
          <w:kern w:val="2"/>
          <w:sz w:val="34"/>
          <w:szCs w:val="34"/>
          <w14:ligatures w14:val="standardContextual"/>
        </w:rPr>
      </w:pPr>
      <w:r w:rsidRPr="00AB51BF">
        <w:rPr>
          <w:rFonts w:ascii="TH SarabunPSK" w:eastAsia="Aptos" w:hAnsi="TH SarabunPSK" w:cs="TH SarabunPSK"/>
          <w:kern w:val="2"/>
          <w:sz w:val="34"/>
          <w:szCs w:val="34"/>
          <w:cs/>
          <w14:ligatures w14:val="standardContextual"/>
        </w:rPr>
        <w:tab/>
        <w:t>เลขาธิการ</w:t>
      </w:r>
    </w:p>
    <w:p w14:paraId="4D896CE3" w14:textId="77777777" w:rsidR="00AB51BF" w:rsidRPr="00AB51BF" w:rsidRDefault="00AB51BF" w:rsidP="00AB51BF">
      <w:pPr>
        <w:tabs>
          <w:tab w:val="center" w:pos="5580"/>
        </w:tabs>
        <w:jc w:val="thaiDistribute"/>
        <w:rPr>
          <w:rFonts w:ascii="TH SarabunPSK" w:eastAsia="Aptos" w:hAnsi="TH SarabunPSK" w:cs="TH SarabunPSK"/>
          <w:kern w:val="2"/>
          <w:sz w:val="34"/>
          <w:szCs w:val="34"/>
          <w14:ligatures w14:val="standardContextual"/>
        </w:rPr>
      </w:pPr>
      <w:r w:rsidRPr="00AB51BF">
        <w:rPr>
          <w:rFonts w:ascii="TH SarabunPSK" w:eastAsia="Aptos" w:hAnsi="TH SarabunPSK" w:cs="TH SarabunPSK"/>
          <w:kern w:val="2"/>
          <w:sz w:val="34"/>
          <w:szCs w:val="34"/>
          <w:cs/>
          <w14:ligatures w14:val="standardContextual"/>
        </w:rPr>
        <w:tab/>
        <w:t>สำนักงานคณะกรรมการกำกับหลักทรัพย์และตลาดหลักทรัพย์</w:t>
      </w:r>
    </w:p>
    <w:p w14:paraId="272E6725" w14:textId="77777777" w:rsidR="00861067" w:rsidRPr="00861067" w:rsidRDefault="00861067" w:rsidP="00861067">
      <w:pPr>
        <w:rPr>
          <w:rFonts w:ascii="TH SarabunPSK" w:hAnsi="TH SarabunPSK" w:cs="TH SarabunPSK"/>
          <w:sz w:val="34"/>
          <w:szCs w:val="34"/>
        </w:rPr>
      </w:pPr>
    </w:p>
    <w:p w14:paraId="08A8DE11" w14:textId="77777777" w:rsidR="00861067" w:rsidRDefault="00861067" w:rsidP="00861067">
      <w:pPr>
        <w:rPr>
          <w:rFonts w:ascii="TH SarabunPSK" w:hAnsi="TH SarabunPSK" w:cs="TH SarabunPSK"/>
          <w:sz w:val="34"/>
          <w:szCs w:val="34"/>
        </w:rPr>
      </w:pPr>
    </w:p>
    <w:p w14:paraId="4E4C606A" w14:textId="631BB273" w:rsidR="00861067" w:rsidRPr="00861067" w:rsidRDefault="00861067" w:rsidP="00861067">
      <w:pPr>
        <w:tabs>
          <w:tab w:val="left" w:pos="5120"/>
        </w:tabs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</w:p>
    <w:sectPr w:rsidR="00861067" w:rsidRPr="00861067" w:rsidSect="00DC741A">
      <w:headerReference w:type="default" r:id="rId11"/>
      <w:pgSz w:w="11906" w:h="16838"/>
      <w:pgMar w:top="2160" w:right="1382" w:bottom="2102" w:left="138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7AEBA" w14:textId="77777777" w:rsidR="00D87E89" w:rsidRDefault="00D87E89" w:rsidP="00661D2F">
      <w:r>
        <w:separator/>
      </w:r>
    </w:p>
  </w:endnote>
  <w:endnote w:type="continuationSeparator" w:id="0">
    <w:p w14:paraId="4C5B60D1" w14:textId="77777777" w:rsidR="00D87E89" w:rsidRDefault="00D87E89" w:rsidP="0066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2CF0" w14:textId="77777777" w:rsidR="00D87E89" w:rsidRDefault="00D87E89" w:rsidP="00661D2F">
      <w:r>
        <w:separator/>
      </w:r>
    </w:p>
  </w:footnote>
  <w:footnote w:type="continuationSeparator" w:id="0">
    <w:p w14:paraId="2B8383B4" w14:textId="77777777" w:rsidR="00D87E89" w:rsidRDefault="00D87E89" w:rsidP="00661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2457" w14:textId="3B93982B" w:rsidR="00CC7495" w:rsidRPr="00CC7495" w:rsidRDefault="00CC7495" w:rsidP="00CC7495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CC7495">
      <w:rPr>
        <w:rFonts w:ascii="TH SarabunPSK" w:hAnsi="TH SarabunPSK" w:cs="TH SarabunPSK"/>
        <w:sz w:val="34"/>
        <w:szCs w:val="34"/>
        <w:cs/>
      </w:rPr>
      <w:t>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C0F50"/>
    <w:multiLevelType w:val="hybridMultilevel"/>
    <w:tmpl w:val="DDEE7E00"/>
    <w:lvl w:ilvl="0" w:tplc="86BC73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07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2F"/>
    <w:rsid w:val="00024788"/>
    <w:rsid w:val="000A1E49"/>
    <w:rsid w:val="00173C65"/>
    <w:rsid w:val="001C2F8A"/>
    <w:rsid w:val="002000B5"/>
    <w:rsid w:val="00254FD2"/>
    <w:rsid w:val="0026378F"/>
    <w:rsid w:val="00294955"/>
    <w:rsid w:val="002B5447"/>
    <w:rsid w:val="002E2720"/>
    <w:rsid w:val="00324D25"/>
    <w:rsid w:val="003250E8"/>
    <w:rsid w:val="003408E8"/>
    <w:rsid w:val="003706D9"/>
    <w:rsid w:val="00383BA8"/>
    <w:rsid w:val="003F35C7"/>
    <w:rsid w:val="00407046"/>
    <w:rsid w:val="004329A9"/>
    <w:rsid w:val="0044763B"/>
    <w:rsid w:val="00461DE5"/>
    <w:rsid w:val="004B1A20"/>
    <w:rsid w:val="004D3499"/>
    <w:rsid w:val="00563AD7"/>
    <w:rsid w:val="0057155E"/>
    <w:rsid w:val="005C6996"/>
    <w:rsid w:val="005D17BB"/>
    <w:rsid w:val="005E2952"/>
    <w:rsid w:val="00613A13"/>
    <w:rsid w:val="006546A4"/>
    <w:rsid w:val="00661D2F"/>
    <w:rsid w:val="0067481A"/>
    <w:rsid w:val="00727F5F"/>
    <w:rsid w:val="0078509B"/>
    <w:rsid w:val="007B65A1"/>
    <w:rsid w:val="007E163D"/>
    <w:rsid w:val="0082585C"/>
    <w:rsid w:val="008259FA"/>
    <w:rsid w:val="00830467"/>
    <w:rsid w:val="008400C0"/>
    <w:rsid w:val="00856472"/>
    <w:rsid w:val="00861067"/>
    <w:rsid w:val="00877FED"/>
    <w:rsid w:val="008A3AD0"/>
    <w:rsid w:val="008A6FD0"/>
    <w:rsid w:val="008B1B81"/>
    <w:rsid w:val="008F1E30"/>
    <w:rsid w:val="00932032"/>
    <w:rsid w:val="00973CF6"/>
    <w:rsid w:val="00980B0F"/>
    <w:rsid w:val="00993385"/>
    <w:rsid w:val="0099714B"/>
    <w:rsid w:val="009B0842"/>
    <w:rsid w:val="009C4EAC"/>
    <w:rsid w:val="009F25D2"/>
    <w:rsid w:val="009F7028"/>
    <w:rsid w:val="00A06D02"/>
    <w:rsid w:val="00A06F5E"/>
    <w:rsid w:val="00A76859"/>
    <w:rsid w:val="00AB51BF"/>
    <w:rsid w:val="00B24131"/>
    <w:rsid w:val="00B62C6F"/>
    <w:rsid w:val="00B728E2"/>
    <w:rsid w:val="00B928E4"/>
    <w:rsid w:val="00BA3EC3"/>
    <w:rsid w:val="00BC336C"/>
    <w:rsid w:val="00C10761"/>
    <w:rsid w:val="00CB5963"/>
    <w:rsid w:val="00CC7495"/>
    <w:rsid w:val="00CD1B61"/>
    <w:rsid w:val="00CD7212"/>
    <w:rsid w:val="00CE5F32"/>
    <w:rsid w:val="00D54198"/>
    <w:rsid w:val="00D87E89"/>
    <w:rsid w:val="00DA094D"/>
    <w:rsid w:val="00DB339D"/>
    <w:rsid w:val="00DC741A"/>
    <w:rsid w:val="00DC7F64"/>
    <w:rsid w:val="00DD74B5"/>
    <w:rsid w:val="00DE618C"/>
    <w:rsid w:val="00DE6BDD"/>
    <w:rsid w:val="00E643B4"/>
    <w:rsid w:val="00E74762"/>
    <w:rsid w:val="00E801CB"/>
    <w:rsid w:val="00E85249"/>
    <w:rsid w:val="00EA3089"/>
    <w:rsid w:val="00F402BB"/>
    <w:rsid w:val="00F67FA0"/>
    <w:rsid w:val="00F8702C"/>
    <w:rsid w:val="00FA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15CE2"/>
  <w15:chartTrackingRefBased/>
  <w15:docId w15:val="{BCEDDED9-7AC8-40D4-A473-D09D4CFC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AC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661D2F"/>
  </w:style>
  <w:style w:type="paragraph" w:styleId="Footer">
    <w:name w:val="footer"/>
    <w:basedOn w:val="Normal"/>
    <w:link w:val="Foot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661D2F"/>
  </w:style>
  <w:style w:type="paragraph" w:styleId="NormalWeb">
    <w:name w:val="Normal (Web)"/>
    <w:basedOn w:val="Normal"/>
    <w:rsid w:val="009C4EA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4763B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c86104558d99ccca13b6e4a18b790b95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f5b70fb76b4b18b53d1d56817e034b3a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9E2CF9-632D-4111-B811-E4B1BF2003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42775-3D7B-46BB-B557-3108F34D3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A0A4E-C4D9-49A2-AB06-787D2CEC5194}">
  <ds:schemaRefs>
    <ds:schemaRef ds:uri="http://purl.org/dc/elements/1.1/"/>
    <ds:schemaRef ds:uri="http://purl.org/dc/dcmitype/"/>
    <ds:schemaRef ds:uri="http://schemas.microsoft.com/office/2006/metadata/properties"/>
    <ds:schemaRef ds:uri="53acb739-ec32-481f-ab5f-9fd588471b87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725530eb-42f7-44ad-a070-1c779cdbe00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Booranima Arunnimitkul</cp:lastModifiedBy>
  <cp:revision>9</cp:revision>
  <dcterms:created xsi:type="dcterms:W3CDTF">2025-11-24T04:15:00Z</dcterms:created>
  <dcterms:modified xsi:type="dcterms:W3CDTF">2025-12-09T01:49:00Z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2022-01-24T09:22:18Z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346cd097-9fff-490e-8152-31115799aae5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