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444B" w14:textId="61916999" w:rsidR="00BA68F3" w:rsidRPr="00FA1AD8" w:rsidRDefault="00BA68F3" w:rsidP="002E65B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14:paraId="4129D2A6" w14:textId="3AECD7C9" w:rsidR="003202A3" w:rsidRPr="00FA1AD8" w:rsidRDefault="00BA68F3" w:rsidP="002E65B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48"/>
          <w:szCs w:val="48"/>
          <w:cs/>
        </w:rPr>
        <w:t>ประกาศคณะกรรมการกำกับตลาดทุน</w:t>
      </w:r>
      <w:r w:rsidR="00F73454" w:rsidRPr="00FA1AD8">
        <w:rPr>
          <w:rFonts w:ascii="TH SarabunPSK" w:hAnsi="TH SarabunPSK" w:cs="TH SarabunPSK"/>
          <w:sz w:val="48"/>
          <w:szCs w:val="48"/>
          <w:cs/>
        </w:rPr>
        <w:br/>
      </w:r>
      <w:r w:rsidR="00A74A23" w:rsidRPr="00FA1AD8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8106A8" w:rsidRPr="00FA1AD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74A23" w:rsidRPr="00FA1AD8">
        <w:rPr>
          <w:rFonts w:ascii="TH SarabunPSK" w:hAnsi="TH SarabunPSK" w:cs="TH SarabunPSK"/>
          <w:sz w:val="34"/>
          <w:szCs w:val="34"/>
          <w:cs/>
        </w:rPr>
        <w:t>ทน.</w:t>
      </w:r>
      <w:r w:rsidR="008106A8" w:rsidRPr="00FA1AD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26BE4" w:rsidRPr="00FA1AD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343A7">
        <w:rPr>
          <w:rFonts w:ascii="TH SarabunPSK" w:hAnsi="TH SarabunPSK" w:cs="TH SarabunPSK" w:hint="cs"/>
          <w:sz w:val="34"/>
          <w:szCs w:val="34"/>
          <w:cs/>
        </w:rPr>
        <w:t>๔๒</w:t>
      </w:r>
      <w:r w:rsidR="00A74A23" w:rsidRPr="00FA1AD8">
        <w:rPr>
          <w:rFonts w:ascii="TH SarabunPSK" w:hAnsi="TH SarabunPSK" w:cs="TH SarabunPSK"/>
          <w:sz w:val="34"/>
          <w:szCs w:val="34"/>
          <w:cs/>
        </w:rPr>
        <w:t>/</w:t>
      </w:r>
      <w:r w:rsidR="008106A8" w:rsidRPr="00FA1AD8">
        <w:rPr>
          <w:rFonts w:ascii="TH SarabunPSK" w:hAnsi="TH SarabunPSK" w:cs="TH SarabunPSK"/>
          <w:sz w:val="34"/>
          <w:szCs w:val="34"/>
          <w:cs/>
        </w:rPr>
        <w:t>๒๕๖</w:t>
      </w:r>
      <w:r w:rsidR="00B975BC">
        <w:rPr>
          <w:rFonts w:ascii="TH SarabunPSK" w:hAnsi="TH SarabunPSK" w:cs="TH SarabunPSK" w:hint="cs"/>
          <w:sz w:val="34"/>
          <w:szCs w:val="34"/>
          <w:cs/>
        </w:rPr>
        <w:t>๘</w:t>
      </w:r>
      <w:r w:rsidR="00F73454" w:rsidRPr="00FA1AD8">
        <w:rPr>
          <w:rFonts w:ascii="TH SarabunPSK" w:hAnsi="TH SarabunPSK" w:cs="TH SarabunPSK"/>
          <w:sz w:val="34"/>
          <w:szCs w:val="34"/>
          <w:cs/>
        </w:rPr>
        <w:br/>
      </w:r>
      <w:r w:rsidRPr="00FA1AD8">
        <w:rPr>
          <w:rFonts w:ascii="TH SarabunPSK" w:hAnsi="TH SarabunPSK" w:cs="TH SarabunPSK"/>
          <w:sz w:val="34"/>
          <w:szCs w:val="34"/>
          <w:cs/>
        </w:rPr>
        <w:t>เรื่อง  การจัดตั้ง</w:t>
      </w:r>
      <w:r w:rsidR="002E7E5D" w:rsidRPr="00FA1AD8">
        <w:rPr>
          <w:rFonts w:ascii="TH SarabunPSK" w:hAnsi="TH SarabunPSK" w:cs="TH SarabunPSK"/>
          <w:sz w:val="34"/>
          <w:szCs w:val="34"/>
          <w:cs/>
        </w:rPr>
        <w:t>กองทุนรวมเพื่อผู้ลงทุนทั่วไปและเพื่อผู้ลงทุน</w:t>
      </w:r>
      <w:r w:rsidR="00A74A23" w:rsidRPr="00FA1AD8">
        <w:rPr>
          <w:rFonts w:ascii="TH SarabunPSK" w:hAnsi="TH SarabunPSK" w:cs="TH SarabunPSK"/>
          <w:sz w:val="34"/>
          <w:szCs w:val="34"/>
          <w:cs/>
        </w:rPr>
        <w:br/>
      </w:r>
      <w:r w:rsidR="002E7E5D" w:rsidRPr="00FA1AD8">
        <w:rPr>
          <w:rFonts w:ascii="TH SarabunPSK" w:hAnsi="TH SarabunPSK" w:cs="TH SarabunPSK"/>
          <w:sz w:val="34"/>
          <w:szCs w:val="34"/>
          <w:cs/>
        </w:rPr>
        <w:t>ที่มิใช่รายย่อย</w:t>
      </w:r>
      <w:r w:rsidR="008106A8" w:rsidRPr="00FA1AD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E7E5D" w:rsidRPr="00FA1AD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A1AD8">
        <w:rPr>
          <w:rFonts w:ascii="TH SarabunPSK" w:hAnsi="TH SarabunPSK" w:cs="TH SarabunPSK"/>
          <w:sz w:val="34"/>
          <w:szCs w:val="34"/>
          <w:cs/>
        </w:rPr>
        <w:t>และการเข้าทำสัญญา</w:t>
      </w:r>
      <w:r w:rsidR="00A74A23" w:rsidRPr="00FA1AD8">
        <w:rPr>
          <w:rFonts w:ascii="TH SarabunPSK" w:hAnsi="TH SarabunPSK" w:cs="TH SarabunPSK"/>
          <w:sz w:val="34"/>
          <w:szCs w:val="34"/>
          <w:cs/>
        </w:rPr>
        <w:br/>
      </w:r>
      <w:r w:rsidRPr="00FA1AD8">
        <w:rPr>
          <w:rFonts w:ascii="TH SarabunPSK" w:hAnsi="TH SarabunPSK" w:cs="TH SarabunPSK"/>
          <w:sz w:val="34"/>
          <w:szCs w:val="34"/>
          <w:cs/>
        </w:rPr>
        <w:t>รับจัดการกองทุนส่วนบุคคล</w:t>
      </w:r>
    </w:p>
    <w:p w14:paraId="2A08F304" w14:textId="071B6A51" w:rsidR="003202A3" w:rsidRPr="00FA1AD8" w:rsidRDefault="003202A3" w:rsidP="002E65B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>(ฉบับที่</w:t>
      </w:r>
      <w:r w:rsidRPr="00FA1AD8">
        <w:rPr>
          <w:rFonts w:ascii="TH SarabunPSK" w:hAnsi="TH SarabunPSK" w:cs="TH SarabunPSK"/>
          <w:sz w:val="34"/>
          <w:szCs w:val="34"/>
        </w:rPr>
        <w:t xml:space="preserve">  </w:t>
      </w:r>
      <w:r w:rsidR="00423CA4">
        <w:rPr>
          <w:rFonts w:ascii="TH SarabunPSK" w:hAnsi="TH SarabunPSK" w:cs="TH SarabunPSK" w:hint="cs"/>
          <w:sz w:val="34"/>
          <w:szCs w:val="34"/>
          <w:cs/>
        </w:rPr>
        <w:t>๒๐</w:t>
      </w:r>
      <w:r w:rsidRPr="00FA1AD8">
        <w:rPr>
          <w:rFonts w:ascii="TH SarabunPSK" w:hAnsi="TH SarabunPSK" w:cs="TH SarabunPSK"/>
          <w:sz w:val="34"/>
          <w:szCs w:val="34"/>
          <w:cs/>
        </w:rPr>
        <w:t>)</w:t>
      </w:r>
    </w:p>
    <w:p w14:paraId="345F99C6" w14:textId="77777777" w:rsidR="003202A3" w:rsidRPr="00FA1AD8" w:rsidRDefault="003202A3" w:rsidP="002E65B7">
      <w:pPr>
        <w:tabs>
          <w:tab w:val="left" w:pos="426"/>
          <w:tab w:val="left" w:pos="5475"/>
        </w:tabs>
        <w:spacing w:after="0" w:line="240" w:lineRule="auto"/>
        <w:ind w:firstLine="720"/>
        <w:jc w:val="both"/>
        <w:rPr>
          <w:rFonts w:ascii="TH SarabunPSK" w:hAnsi="TH SarabunPSK" w:cs="TH SarabunPSK"/>
          <w:sz w:val="16"/>
          <w:szCs w:val="16"/>
        </w:rPr>
      </w:pPr>
    </w:p>
    <w:p w14:paraId="529B190B" w14:textId="77777777" w:rsidR="003202A3" w:rsidRPr="00FA1AD8" w:rsidRDefault="003202A3" w:rsidP="002E65B7">
      <w:pPr>
        <w:tabs>
          <w:tab w:val="left" w:pos="426"/>
          <w:tab w:val="left" w:pos="5475"/>
        </w:tabs>
        <w:spacing w:after="0" w:line="240" w:lineRule="auto"/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FA1AD8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1E077F11" wp14:editId="20A274C9">
                <wp:simplePos x="0" y="0"/>
                <wp:positionH relativeFrom="column">
                  <wp:posOffset>2342515</wp:posOffset>
                </wp:positionH>
                <wp:positionV relativeFrom="paragraph">
                  <wp:posOffset>12064</wp:posOffset>
                </wp:positionV>
                <wp:extent cx="1180465" cy="0"/>
                <wp:effectExtent l="0" t="0" r="0" b="0"/>
                <wp:wrapNone/>
                <wp:docPr id="17509478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B3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45pt;margin-top:.95pt;width:92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361F9633" w14:textId="6D0513DA" w:rsidR="003020A1" w:rsidRDefault="00BA68F3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063A7">
        <w:rPr>
          <w:rFonts w:ascii="TH SarabunPSK" w:hAnsi="TH SarabunPSK" w:cs="TH SarabunPSK"/>
          <w:sz w:val="34"/>
          <w:szCs w:val="34"/>
          <w:cs/>
        </w:rPr>
        <w:t>อาศัยอำนาจตามความในมาตรา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05E1E" w:rsidRPr="00F063A7">
        <w:rPr>
          <w:rFonts w:ascii="TH SarabunPSK" w:hAnsi="TH SarabunPSK" w:cs="TH SarabunPSK"/>
          <w:sz w:val="34"/>
          <w:szCs w:val="34"/>
          <w:cs/>
        </w:rPr>
        <w:t>๑๖</w:t>
      </w:r>
      <w:r w:rsidRPr="00F063A7">
        <w:rPr>
          <w:rFonts w:ascii="TH SarabunPSK" w:hAnsi="TH SarabunPSK" w:cs="TH SarabunPSK"/>
          <w:sz w:val="34"/>
          <w:szCs w:val="34"/>
          <w:cs/>
        </w:rPr>
        <w:t>/</w:t>
      </w:r>
      <w:r w:rsidR="00205E1E" w:rsidRPr="00F063A7">
        <w:rPr>
          <w:rFonts w:ascii="TH SarabunPSK" w:hAnsi="TH SarabunPSK" w:cs="TH SarabunPSK"/>
          <w:sz w:val="34"/>
          <w:szCs w:val="34"/>
          <w:cs/>
        </w:rPr>
        <w:t>๖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67342" w:rsidRPr="00F063A7">
        <w:rPr>
          <w:rFonts w:ascii="TH SarabunPSK" w:hAnsi="TH SarabunPSK" w:cs="TH SarabunPSK"/>
          <w:sz w:val="34"/>
          <w:szCs w:val="34"/>
          <w:cs/>
        </w:rPr>
        <w:t xml:space="preserve">วรรคสอง  (๑)  </w:t>
      </w:r>
      <w:r w:rsidRPr="00F063A7">
        <w:rPr>
          <w:rFonts w:ascii="TH SarabunPSK" w:hAnsi="TH SarabunPSK" w:cs="TH SarabunPSK"/>
          <w:sz w:val="34"/>
          <w:szCs w:val="34"/>
          <w:cs/>
        </w:rPr>
        <w:t>แห่งพระราชบัญญัติหลักทรัพย์</w:t>
      </w:r>
      <w:r w:rsidR="00F063A7">
        <w:rPr>
          <w:rFonts w:ascii="TH SarabunPSK" w:hAnsi="TH SarabunPSK" w:cs="TH SarabunPSK"/>
          <w:sz w:val="34"/>
          <w:szCs w:val="34"/>
          <w:cs/>
        </w:rPr>
        <w:br/>
      </w:r>
      <w:r w:rsidRPr="00F063A7">
        <w:rPr>
          <w:rFonts w:ascii="TH SarabunPSK" w:hAnsi="TH SarabunPSK" w:cs="TH SarabunPSK"/>
          <w:sz w:val="34"/>
          <w:szCs w:val="34"/>
          <w:cs/>
        </w:rPr>
        <w:t>และตลาดหลักทรัพย์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พ.ศ.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05E1E" w:rsidRPr="00F063A7">
        <w:rPr>
          <w:rFonts w:ascii="TH SarabunPSK" w:hAnsi="TH SarabunPSK" w:cs="TH SarabunPSK"/>
          <w:sz w:val="34"/>
          <w:szCs w:val="34"/>
          <w:cs/>
        </w:rPr>
        <w:t>๒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>๕๓๕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15781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ซึ่งแก้ไขเพิ่มเติมโดยพระราชบัญญัติหลักทรัพย์และตลาดหลักทรัพย์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(ฉบับที่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>๔</w:t>
      </w:r>
      <w:r w:rsidRPr="00F063A7">
        <w:rPr>
          <w:rFonts w:ascii="TH SarabunPSK" w:hAnsi="TH SarabunPSK" w:cs="TH SarabunPSK"/>
          <w:sz w:val="34"/>
          <w:szCs w:val="34"/>
          <w:cs/>
        </w:rPr>
        <w:t>)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๒๕๕๑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217AD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284F" w:rsidRPr="00F063A7">
        <w:rPr>
          <w:rFonts w:ascii="TH SarabunPSK" w:hAnsi="TH SarabunPSK" w:cs="TH SarabunPSK"/>
          <w:sz w:val="34"/>
          <w:szCs w:val="34"/>
          <w:cs/>
        </w:rPr>
        <w:t>และ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๑๑๗</w:t>
      </w:r>
      <w:r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443EA" w:rsidRPr="00F063A7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022FB" w:rsidRPr="00F063A7">
        <w:rPr>
          <w:rFonts w:ascii="TH SarabunPSK" w:hAnsi="TH SarabunPSK" w:cs="TH SarabunPSK"/>
          <w:sz w:val="34"/>
          <w:szCs w:val="34"/>
          <w:cs/>
        </w:rPr>
        <w:t xml:space="preserve">แห่งพระราชบัญญัติหลักทรัพย์และตลาดหลักทรัพย์  </w:t>
      </w:r>
      <w:r w:rsidR="00BE0087" w:rsidRPr="00F063A7">
        <w:rPr>
          <w:rFonts w:ascii="TH SarabunPSK" w:hAnsi="TH SarabunPSK" w:cs="TH SarabunPSK"/>
          <w:sz w:val="34"/>
          <w:szCs w:val="34"/>
          <w:cs/>
        </w:rPr>
        <w:br/>
      </w:r>
      <w:r w:rsidR="005022FB" w:rsidRPr="00F063A7">
        <w:rPr>
          <w:rFonts w:ascii="TH SarabunPSK" w:hAnsi="TH SarabunPSK" w:cs="TH SarabunPSK"/>
          <w:sz w:val="34"/>
          <w:szCs w:val="34"/>
          <w:cs/>
        </w:rPr>
        <w:t xml:space="preserve">พ.ศ.  ๒๕๓๕  </w:t>
      </w:r>
      <w:r w:rsidR="006D246A" w:rsidRPr="00F063A7">
        <w:rPr>
          <w:rFonts w:ascii="TH SarabunPSK" w:hAnsi="TH SarabunPSK" w:cs="TH SarabunPSK"/>
          <w:sz w:val="34"/>
          <w:szCs w:val="34"/>
          <w:cs/>
        </w:rPr>
        <w:t>ค</w:t>
      </w:r>
      <w:r w:rsidRPr="00F063A7">
        <w:rPr>
          <w:rFonts w:ascii="TH SarabunPSK" w:hAnsi="TH SarabunPSK" w:cs="TH SarabunPSK"/>
          <w:sz w:val="34"/>
          <w:szCs w:val="34"/>
          <w:cs/>
        </w:rPr>
        <w:t>ณะกรรมการกำกับตลาดทุนออก</w:t>
      </w:r>
      <w:r w:rsidR="004A7D2F" w:rsidRPr="00F063A7">
        <w:rPr>
          <w:rFonts w:ascii="TH SarabunPSK" w:hAnsi="TH SarabunPSK" w:cs="TH SarabunPSK"/>
          <w:sz w:val="34"/>
          <w:szCs w:val="34"/>
          <w:cs/>
        </w:rPr>
        <w:t>ประกาศไว้</w:t>
      </w:r>
      <w:r w:rsidR="00CD2A65" w:rsidRPr="00F063A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063A7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274E1443" w14:textId="561E5C64" w:rsidR="002E1DDE" w:rsidRPr="00684F64" w:rsidRDefault="002E1DDE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684F64">
        <w:rPr>
          <w:rFonts w:ascii="TH SarabunPSK" w:hAnsi="TH SarabunPSK" w:cs="TH SarabunPSK"/>
          <w:sz w:val="34"/>
          <w:szCs w:val="34"/>
          <w:cs/>
        </w:rPr>
        <w:t>ข้อ</w:t>
      </w:r>
      <w:r w:rsidRPr="00684F64">
        <w:rPr>
          <w:rFonts w:ascii="TH SarabunPSK" w:hAnsi="TH SarabunPSK" w:cs="TH SarabunPSK"/>
          <w:sz w:val="34"/>
          <w:szCs w:val="34"/>
          <w:cs/>
        </w:rPr>
        <w:tab/>
      </w:r>
      <w:r w:rsidRPr="00684F64">
        <w:rPr>
          <w:rFonts w:ascii="TH SarabunPSK" w:hAnsi="TH SarabunPSK" w:cs="TH SarabunPSK" w:hint="cs"/>
          <w:sz w:val="34"/>
          <w:szCs w:val="34"/>
          <w:cs/>
        </w:rPr>
        <w:t>๑</w:t>
      </w:r>
      <w:r w:rsidRPr="00684F64">
        <w:rPr>
          <w:rFonts w:ascii="TH SarabunPSK" w:hAnsi="TH SarabunPSK" w:cs="TH SarabunPSK"/>
          <w:sz w:val="34"/>
          <w:szCs w:val="34"/>
          <w:cs/>
        </w:rPr>
        <w:tab/>
        <w:t xml:space="preserve">ให้ยกเลิกความในข้อ  ๘  แห่งประกาศคณะกรรมการกำกับตลาดทุน  </w:t>
      </w:r>
      <w:r w:rsidRPr="00684F64">
        <w:rPr>
          <w:rFonts w:ascii="TH SarabunPSK" w:hAnsi="TH SarabunPSK" w:cs="TH SarabunPSK"/>
          <w:sz w:val="34"/>
          <w:szCs w:val="34"/>
          <w:cs/>
        </w:rPr>
        <w:br/>
        <w:t xml:space="preserve">ที่  ทน.  ๘๘/๒๕๕๘  เรื่อง  การจัดตั้งกองทุนรวมเพื่อผู้ลงทุนทั่วไปและเพื่อผู้ลงทุนที่มิใช่รายย่อย  </w:t>
      </w:r>
      <w:r w:rsidRPr="00684F64">
        <w:rPr>
          <w:rFonts w:ascii="TH SarabunPSK" w:hAnsi="TH SarabunPSK" w:cs="TH SarabunPSK"/>
          <w:sz w:val="34"/>
          <w:szCs w:val="34"/>
          <w:cs/>
        </w:rPr>
        <w:br/>
        <w:t xml:space="preserve">และการเข้าทำสัญญารับจัดการกองทุนส่วนบุคคล  ลงวันที่  ๑๗  ธันวาคม  พ.ศ.  ๒๕๕๘  </w:t>
      </w:r>
      <w:r w:rsidRPr="00684F64">
        <w:rPr>
          <w:rFonts w:ascii="TH SarabunPSK" w:hAnsi="TH SarabunPSK" w:cs="TH SarabunPSK"/>
          <w:sz w:val="34"/>
          <w:szCs w:val="34"/>
          <w:cs/>
        </w:rPr>
        <w:br/>
        <w:t>ซึ่งแก้ไขเพิ่มเติมโดยประกาศคณะกรรมการกำกับตลาดทุน  ที่  ทน.  ๑๑/๒๕๖๘  เรื่อง  การจัดตั้ง</w:t>
      </w:r>
      <w:r w:rsidR="00D05836">
        <w:rPr>
          <w:rFonts w:ascii="TH SarabunPSK" w:hAnsi="TH SarabunPSK" w:cs="TH SarabunPSK"/>
          <w:sz w:val="34"/>
          <w:szCs w:val="34"/>
          <w:cs/>
        </w:rPr>
        <w:br/>
      </w:r>
      <w:r w:rsidRPr="00684F64">
        <w:rPr>
          <w:rFonts w:ascii="TH SarabunPSK" w:hAnsi="TH SarabunPSK" w:cs="TH SarabunPSK"/>
          <w:sz w:val="34"/>
          <w:szCs w:val="34"/>
          <w:cs/>
        </w:rPr>
        <w:t>กองทุนรวมเพื่อผู้ลงทุนทั่วไปและเพื่อผู้ลงทุนที่มิใช่รายย่อย  และการเข้าทำสัญญารับจัดการกองทุน</w:t>
      </w:r>
      <w:r w:rsidRPr="00684F64">
        <w:rPr>
          <w:rFonts w:ascii="TH SarabunPSK" w:hAnsi="TH SarabunPSK" w:cs="TH SarabunPSK"/>
          <w:sz w:val="34"/>
          <w:szCs w:val="34"/>
          <w:cs/>
        </w:rPr>
        <w:br/>
        <w:t>ส่วนบุคคล  (ฉบับที่  ๑๙)  ลงวันที่  ๓  เมษายน  พ.ศ.  ๒๕๖๘  และให้ใช้ความต่อไปนี้แทน</w:t>
      </w:r>
    </w:p>
    <w:p w14:paraId="077C375B" w14:textId="097B90A9" w:rsidR="006D0725" w:rsidRPr="002948A2" w:rsidRDefault="00EC0CBE" w:rsidP="002E65B7">
      <w:pPr>
        <w:tabs>
          <w:tab w:val="left" w:pos="1440"/>
          <w:tab w:val="left" w:pos="1890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8D452D">
        <w:rPr>
          <w:rFonts w:ascii="TH SarabunPSK" w:hAnsi="TH SarabunPSK" w:cs="TH SarabunPSK" w:hint="cs"/>
          <w:spacing w:val="-2"/>
          <w:sz w:val="34"/>
          <w:szCs w:val="34"/>
          <w:cs/>
        </w:rPr>
        <w:t>“</w:t>
      </w:r>
      <w:r w:rsidR="00357101" w:rsidRPr="008D452D">
        <w:rPr>
          <w:rFonts w:ascii="TH SarabunPSK" w:hAnsi="TH SarabunPSK" w:cs="TH SarabunPSK" w:hint="cs"/>
          <w:spacing w:val="-2"/>
          <w:sz w:val="34"/>
          <w:szCs w:val="34"/>
          <w:cs/>
        </w:rPr>
        <w:t>ข้อ</w:t>
      </w:r>
      <w:r w:rsidR="00357101" w:rsidRPr="008D452D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2E1DDE" w:rsidRPr="008D452D">
        <w:rPr>
          <w:rFonts w:ascii="TH SarabunPSK" w:hAnsi="TH SarabunPSK" w:cs="TH SarabunPSK" w:hint="cs"/>
          <w:spacing w:val="-2"/>
          <w:sz w:val="34"/>
          <w:szCs w:val="34"/>
          <w:cs/>
        </w:rPr>
        <w:t>๘</w:t>
      </w:r>
      <w:r w:rsidR="00274309" w:rsidRPr="008D452D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6D0725" w:rsidRPr="008D452D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ในกรณีที่เป็นการจัดตั้งกองทุนรวมที่มีการแบ่งชนิดหน่วยลงทุน  </w:t>
      </w:r>
      <w:r w:rsidR="00F83ADE" w:rsidRPr="008D452D">
        <w:rPr>
          <w:rFonts w:ascii="TH SarabunPSK" w:hAnsi="TH SarabunPSK" w:cs="TH SarabunPSK" w:hint="cs"/>
          <w:spacing w:val="-2"/>
          <w:sz w:val="34"/>
          <w:szCs w:val="34"/>
          <w:cs/>
        </w:rPr>
        <w:t>กองทุนรวมดังกล่าว</w:t>
      </w:r>
      <w:r w:rsidR="00F83ADE" w:rsidRPr="002948A2">
        <w:rPr>
          <w:rFonts w:ascii="TH SarabunPSK" w:hAnsi="TH SarabunPSK" w:cs="TH SarabunPSK" w:hint="cs"/>
          <w:sz w:val="34"/>
          <w:szCs w:val="34"/>
          <w:cs/>
        </w:rPr>
        <w:t>ต้อง</w:t>
      </w:r>
      <w:r w:rsidR="006D0725" w:rsidRPr="002948A2">
        <w:rPr>
          <w:rFonts w:ascii="TH SarabunPSK" w:hAnsi="TH SarabunPSK" w:cs="TH SarabunPSK" w:hint="cs"/>
          <w:sz w:val="34"/>
          <w:szCs w:val="34"/>
          <w:cs/>
        </w:rPr>
        <w:t>เป็นไปตามหลักเกณฑ์  ดังต่อไปนี้</w:t>
      </w:r>
    </w:p>
    <w:p w14:paraId="43645D4C" w14:textId="42EFC76C" w:rsidR="006D0725" w:rsidRPr="002948A2" w:rsidRDefault="006D072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948A2">
        <w:rPr>
          <w:rFonts w:ascii="TH SarabunPSK" w:hAnsi="TH SarabunPSK" w:cs="TH SarabunPSK" w:hint="cs"/>
          <w:sz w:val="34"/>
          <w:szCs w:val="34"/>
          <w:cs/>
        </w:rPr>
        <w:t>(๑</w:t>
      </w:r>
      <w:r w:rsidRPr="002948A2">
        <w:rPr>
          <w:rFonts w:ascii="TH SarabunPSK" w:hAnsi="TH SarabunPSK" w:cs="TH SarabunPSK"/>
          <w:sz w:val="34"/>
          <w:szCs w:val="34"/>
          <w:cs/>
        </w:rPr>
        <w:t>)</w:t>
      </w:r>
      <w:r w:rsidRPr="002948A2">
        <w:rPr>
          <w:rFonts w:ascii="TH SarabunPSK" w:hAnsi="TH SarabunPSK" w:cs="TH SarabunPSK"/>
          <w:sz w:val="34"/>
          <w:szCs w:val="34"/>
          <w:cs/>
        </w:rPr>
        <w:tab/>
      </w:r>
      <w:r w:rsidRPr="002948A2">
        <w:rPr>
          <w:rFonts w:ascii="TH SarabunPSK" w:hAnsi="TH SarabunPSK" w:cs="TH SarabunPSK" w:hint="cs"/>
          <w:sz w:val="34"/>
          <w:szCs w:val="34"/>
          <w:cs/>
        </w:rPr>
        <w:t>มี</w:t>
      </w:r>
      <w:r w:rsidRPr="002948A2">
        <w:rPr>
          <w:rFonts w:ascii="TH SarabunPSK" w:hAnsi="TH SarabunPSK" w:cs="TH SarabunPSK"/>
          <w:sz w:val="34"/>
          <w:szCs w:val="34"/>
          <w:cs/>
        </w:rPr>
        <w:t>นโยบายและกลย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ุ</w:t>
      </w:r>
      <w:r w:rsidRPr="002948A2">
        <w:rPr>
          <w:rFonts w:ascii="TH SarabunPSK" w:hAnsi="TH SarabunPSK" w:cs="TH SarabunPSK"/>
          <w:sz w:val="34"/>
          <w:szCs w:val="34"/>
          <w:cs/>
        </w:rPr>
        <w:t>ทธ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์</w:t>
      </w:r>
      <w:r w:rsidRPr="002948A2">
        <w:rPr>
          <w:rFonts w:ascii="TH SarabunPSK" w:hAnsi="TH SarabunPSK" w:cs="TH SarabunPSK"/>
          <w:sz w:val="34"/>
          <w:szCs w:val="34"/>
          <w:cs/>
        </w:rPr>
        <w:t>การลงท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ุ</w:t>
      </w:r>
      <w:r w:rsidRPr="002948A2">
        <w:rPr>
          <w:rFonts w:ascii="TH SarabunPSK" w:hAnsi="TH SarabunPSK" w:cs="TH SarabunPSK"/>
          <w:sz w:val="34"/>
          <w:szCs w:val="34"/>
          <w:cs/>
        </w:rPr>
        <w:t>น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เ</w:t>
      </w:r>
      <w:r w:rsidRPr="002948A2">
        <w:rPr>
          <w:rFonts w:ascii="TH SarabunPSK" w:hAnsi="TH SarabunPSK" w:cs="TH SarabunPSK"/>
          <w:sz w:val="34"/>
          <w:szCs w:val="34"/>
          <w:cs/>
        </w:rPr>
        <w:t>หม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ื</w:t>
      </w:r>
      <w:r w:rsidRPr="002948A2">
        <w:rPr>
          <w:rFonts w:ascii="TH SarabunPSK" w:hAnsi="TH SarabunPSK" w:cs="TH SarabunPSK"/>
          <w:sz w:val="34"/>
          <w:szCs w:val="34"/>
          <w:cs/>
        </w:rPr>
        <w:t>อนกัน</w:t>
      </w:r>
      <w:r w:rsidRPr="002948A2">
        <w:rPr>
          <w:rFonts w:ascii="TH SarabunPSK" w:hAnsi="TH SarabunPSK" w:cs="TH SarabunPSK" w:hint="cs"/>
          <w:sz w:val="34"/>
          <w:szCs w:val="34"/>
          <w:cs/>
        </w:rPr>
        <w:t xml:space="preserve">ในสาระสำคัญ  </w:t>
      </w:r>
      <w:r w:rsidRPr="002948A2">
        <w:rPr>
          <w:rFonts w:ascii="TH SarabunPSK" w:hAnsi="TH SarabunPSK" w:cs="TH SarabunPSK"/>
          <w:sz w:val="34"/>
          <w:szCs w:val="34"/>
          <w:cs/>
        </w:rPr>
        <w:t>โดยอาจแตกต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่</w:t>
      </w:r>
      <w:r w:rsidRPr="002948A2">
        <w:rPr>
          <w:rFonts w:ascii="TH SarabunPSK" w:hAnsi="TH SarabunPSK" w:cs="TH SarabunPSK"/>
          <w:sz w:val="34"/>
          <w:szCs w:val="34"/>
          <w:cs/>
        </w:rPr>
        <w:t>างกัน</w:t>
      </w:r>
      <w:r w:rsidR="008D452D">
        <w:rPr>
          <w:rFonts w:ascii="TH SarabunPSK" w:hAnsi="TH SarabunPSK" w:cs="TH SarabunPSK"/>
          <w:sz w:val="34"/>
          <w:szCs w:val="34"/>
          <w:cs/>
        </w:rPr>
        <w:br/>
      </w:r>
      <w:r w:rsidRPr="002948A2">
        <w:rPr>
          <w:rFonts w:ascii="TH SarabunPSK" w:hAnsi="TH SarabunPSK" w:cs="TH SarabunPSK"/>
          <w:sz w:val="34"/>
          <w:szCs w:val="34"/>
          <w:cs/>
        </w:rPr>
        <w:t>ในรายละเอ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ี</w:t>
      </w:r>
      <w:r w:rsidRPr="002948A2">
        <w:rPr>
          <w:rFonts w:ascii="TH SarabunPSK" w:hAnsi="TH SarabunPSK" w:cs="TH SarabunPSK"/>
          <w:sz w:val="34"/>
          <w:szCs w:val="34"/>
          <w:cs/>
        </w:rPr>
        <w:t>ยดได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้</w:t>
      </w:r>
      <w:r w:rsidRPr="002948A2">
        <w:rPr>
          <w:rFonts w:ascii="TH SarabunPSK" w:hAnsi="TH SarabunPSK" w:cs="TH SarabunPSK"/>
          <w:sz w:val="34"/>
          <w:szCs w:val="34"/>
          <w:cs/>
        </w:rPr>
        <w:t>ตามล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ั</w:t>
      </w:r>
      <w:r w:rsidRPr="002948A2">
        <w:rPr>
          <w:rFonts w:ascii="TH SarabunPSK" w:hAnsi="TH SarabunPSK" w:cs="TH SarabunPSK"/>
          <w:sz w:val="34"/>
          <w:szCs w:val="34"/>
          <w:cs/>
        </w:rPr>
        <w:t>กษณะ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ที่บริษัทจัดการกองทุนรวมกำ</w:t>
      </w:r>
      <w:r w:rsidRPr="002948A2">
        <w:rPr>
          <w:rFonts w:ascii="TH SarabunPSK" w:hAnsi="TH SarabunPSK" w:cs="TH SarabunPSK"/>
          <w:sz w:val="34"/>
          <w:szCs w:val="34"/>
          <w:cs/>
        </w:rPr>
        <w:t>หนด</w:t>
      </w:r>
    </w:p>
    <w:p w14:paraId="7C5C1222" w14:textId="6D4AA74B" w:rsidR="006D0725" w:rsidRPr="002948A2" w:rsidRDefault="006D072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948A2">
        <w:rPr>
          <w:rFonts w:ascii="TH SarabunPSK" w:hAnsi="TH SarabunPSK" w:cs="TH SarabunPSK" w:hint="cs"/>
          <w:sz w:val="34"/>
          <w:szCs w:val="34"/>
          <w:cs/>
        </w:rPr>
        <w:t>(๒</w:t>
      </w:r>
      <w:r w:rsidRPr="002948A2">
        <w:rPr>
          <w:rFonts w:ascii="TH SarabunPSK" w:hAnsi="TH SarabunPSK" w:cs="TH SarabunPSK"/>
          <w:sz w:val="34"/>
          <w:szCs w:val="34"/>
          <w:cs/>
        </w:rPr>
        <w:t>)</w:t>
      </w:r>
      <w:r w:rsidRPr="002948A2">
        <w:rPr>
          <w:rFonts w:ascii="TH SarabunPSK" w:hAnsi="TH SarabunPSK" w:cs="TH SarabunPSK"/>
          <w:sz w:val="34"/>
          <w:szCs w:val="34"/>
          <w:cs/>
        </w:rPr>
        <w:tab/>
      </w:r>
      <w:r w:rsidRPr="002948A2">
        <w:rPr>
          <w:rFonts w:ascii="TH SarabunPSK" w:hAnsi="TH SarabunPSK" w:cs="TH SarabunPSK" w:hint="cs"/>
          <w:sz w:val="34"/>
          <w:szCs w:val="34"/>
          <w:cs/>
        </w:rPr>
        <w:t>กำหนด</w:t>
      </w:r>
      <w:r w:rsidRPr="002948A2">
        <w:rPr>
          <w:rFonts w:ascii="TH SarabunPSK" w:hAnsi="TH SarabunPSK" w:cs="TH SarabunPSK"/>
          <w:sz w:val="34"/>
          <w:szCs w:val="34"/>
          <w:cs/>
        </w:rPr>
        <w:t>ลักษณะชนิดหน่วยลงทุนอย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่</w:t>
      </w:r>
      <w:r w:rsidRPr="002948A2">
        <w:rPr>
          <w:rFonts w:ascii="TH SarabunPSK" w:hAnsi="TH SarabunPSK" w:cs="TH SarabunPSK"/>
          <w:sz w:val="34"/>
          <w:szCs w:val="34"/>
          <w:cs/>
        </w:rPr>
        <w:t>างช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ั</w:t>
      </w:r>
      <w:r w:rsidRPr="002948A2">
        <w:rPr>
          <w:rFonts w:ascii="TH SarabunPSK" w:hAnsi="TH SarabunPSK" w:cs="TH SarabunPSK"/>
          <w:sz w:val="34"/>
          <w:szCs w:val="34"/>
          <w:cs/>
        </w:rPr>
        <w:t>ดเจน</w:t>
      </w:r>
    </w:p>
    <w:p w14:paraId="7330A746" w14:textId="243C7019" w:rsidR="006D0725" w:rsidRPr="002948A2" w:rsidRDefault="006D072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948A2">
        <w:rPr>
          <w:rFonts w:ascii="TH SarabunPSK" w:hAnsi="TH SarabunPSK" w:cs="TH SarabunPSK" w:hint="cs"/>
          <w:sz w:val="34"/>
          <w:szCs w:val="34"/>
          <w:cs/>
        </w:rPr>
        <w:t>(๓</w:t>
      </w:r>
      <w:r w:rsidRPr="002948A2">
        <w:rPr>
          <w:rFonts w:ascii="TH SarabunPSK" w:hAnsi="TH SarabunPSK" w:cs="TH SarabunPSK"/>
          <w:sz w:val="34"/>
          <w:szCs w:val="34"/>
          <w:cs/>
        </w:rPr>
        <w:t>)</w:t>
      </w:r>
      <w:r w:rsidRPr="002948A2">
        <w:rPr>
          <w:rFonts w:ascii="TH SarabunPSK" w:hAnsi="TH SarabunPSK" w:cs="TH SarabunPSK"/>
          <w:sz w:val="34"/>
          <w:szCs w:val="34"/>
          <w:cs/>
        </w:rPr>
        <w:tab/>
      </w:r>
      <w:r w:rsidRPr="002948A2">
        <w:rPr>
          <w:rFonts w:ascii="TH SarabunPSK" w:hAnsi="TH SarabunPSK" w:cs="TH SarabunPSK" w:hint="cs"/>
          <w:sz w:val="34"/>
          <w:szCs w:val="34"/>
          <w:cs/>
        </w:rPr>
        <w:t>เปิดเผยข้อมูลการแบ่งชนิดหน่วยลงทุน</w:t>
      </w:r>
      <w:r w:rsidRPr="002948A2">
        <w:rPr>
          <w:rFonts w:ascii="TH SarabunPSK" w:hAnsi="TH SarabunPSK" w:cs="TH SarabunPSK"/>
          <w:sz w:val="34"/>
          <w:szCs w:val="34"/>
          <w:cs/>
        </w:rPr>
        <w:t>อย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่</w:t>
      </w:r>
      <w:r w:rsidRPr="002948A2">
        <w:rPr>
          <w:rFonts w:ascii="TH SarabunPSK" w:hAnsi="TH SarabunPSK" w:cs="TH SarabunPSK"/>
          <w:sz w:val="34"/>
          <w:szCs w:val="34"/>
          <w:cs/>
        </w:rPr>
        <w:t>างโปร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่</w:t>
      </w:r>
      <w:r w:rsidRPr="002948A2">
        <w:rPr>
          <w:rFonts w:ascii="TH SarabunPSK" w:hAnsi="TH SarabunPSK" w:cs="TH SarabunPSK"/>
          <w:sz w:val="34"/>
          <w:szCs w:val="34"/>
          <w:cs/>
        </w:rPr>
        <w:t>งใส</w:t>
      </w:r>
    </w:p>
    <w:p w14:paraId="1D05EDB0" w14:textId="50C9152A" w:rsidR="006D0725" w:rsidRPr="002948A2" w:rsidRDefault="006D072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948A2">
        <w:rPr>
          <w:rFonts w:ascii="TH SarabunPSK" w:hAnsi="TH SarabunPSK" w:cs="TH SarabunPSK" w:hint="cs"/>
          <w:sz w:val="34"/>
          <w:szCs w:val="34"/>
          <w:cs/>
        </w:rPr>
        <w:t>(๔</w:t>
      </w:r>
      <w:r w:rsidRPr="002948A2">
        <w:rPr>
          <w:rFonts w:ascii="TH SarabunPSK" w:hAnsi="TH SarabunPSK" w:cs="TH SarabunPSK"/>
          <w:sz w:val="34"/>
          <w:szCs w:val="34"/>
          <w:cs/>
        </w:rPr>
        <w:t>)</w:t>
      </w:r>
      <w:r w:rsidRPr="002948A2">
        <w:rPr>
          <w:rFonts w:ascii="TH SarabunPSK" w:hAnsi="TH SarabunPSK" w:cs="TH SarabunPSK"/>
          <w:sz w:val="34"/>
          <w:szCs w:val="34"/>
          <w:cs/>
        </w:rPr>
        <w:tab/>
      </w:r>
      <w:r w:rsidRPr="002948A2">
        <w:rPr>
          <w:rFonts w:ascii="TH SarabunPSK" w:hAnsi="TH SarabunPSK" w:cs="TH SarabunPSK" w:hint="cs"/>
          <w:sz w:val="34"/>
          <w:szCs w:val="34"/>
          <w:cs/>
        </w:rPr>
        <w:t>มีมาตรการ</w:t>
      </w:r>
      <w:r w:rsidRPr="002948A2">
        <w:rPr>
          <w:rFonts w:ascii="TH SarabunPSK" w:hAnsi="TH SarabunPSK" w:cs="TH SarabunPSK"/>
          <w:sz w:val="34"/>
          <w:szCs w:val="34"/>
          <w:cs/>
        </w:rPr>
        <w:t>ควบค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ุ</w:t>
      </w:r>
      <w:r w:rsidRPr="002948A2">
        <w:rPr>
          <w:rFonts w:ascii="TH SarabunPSK" w:hAnsi="TH SarabunPSK" w:cs="TH SarabunPSK"/>
          <w:sz w:val="34"/>
          <w:szCs w:val="34"/>
          <w:cs/>
        </w:rPr>
        <w:t xml:space="preserve">มความเสี่ยงจากผลกระทบข้ามชนิดหน่วยลงทุน </w:t>
      </w:r>
      <w:r w:rsidRPr="002948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948A2">
        <w:rPr>
          <w:rFonts w:ascii="TH SarabunPSK" w:hAnsi="TH SarabunPSK" w:cs="TH SarabunPSK"/>
          <w:sz w:val="34"/>
          <w:szCs w:val="34"/>
          <w:cs/>
        </w:rPr>
        <w:t>(</w:t>
      </w:r>
      <w:r w:rsidRPr="002948A2">
        <w:rPr>
          <w:rFonts w:ascii="TH SarabunPSK" w:hAnsi="TH SarabunPSK" w:cs="TH SarabunPSK"/>
          <w:sz w:val="34"/>
          <w:szCs w:val="34"/>
        </w:rPr>
        <w:t>contagion</w:t>
      </w:r>
      <w:r w:rsidRPr="002948A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948A2">
        <w:rPr>
          <w:rFonts w:ascii="TH SarabunPSK" w:hAnsi="TH SarabunPSK" w:cs="TH SarabunPSK"/>
          <w:sz w:val="34"/>
          <w:szCs w:val="34"/>
        </w:rPr>
        <w:t xml:space="preserve"> risk)</w:t>
      </w:r>
    </w:p>
    <w:p w14:paraId="42038E5B" w14:textId="0FDD4A8D" w:rsidR="00751892" w:rsidRPr="002948A2" w:rsidRDefault="006D072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948A2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C029AF" w:rsidRPr="002948A2">
        <w:rPr>
          <w:rFonts w:ascii="TH SarabunPSK" w:hAnsi="TH SarabunPSK" w:cs="TH SarabunPSK"/>
          <w:sz w:val="34"/>
          <w:szCs w:val="34"/>
          <w:cs/>
        </w:rPr>
        <w:t>ก</w:t>
      </w:r>
      <w:r w:rsidR="00C029AF" w:rsidRPr="002948A2">
        <w:rPr>
          <w:rFonts w:ascii="TH SarabunPSK" w:hAnsi="TH SarabunPSK" w:cs="TH SarabunPSK" w:hint="cs"/>
          <w:sz w:val="34"/>
          <w:szCs w:val="34"/>
          <w:cs/>
        </w:rPr>
        <w:t>ำ</w:t>
      </w:r>
      <w:r w:rsidR="00C029AF" w:rsidRPr="002948A2">
        <w:rPr>
          <w:rFonts w:ascii="TH SarabunPSK" w:hAnsi="TH SarabunPSK" w:cs="TH SarabunPSK"/>
          <w:sz w:val="34"/>
          <w:szCs w:val="34"/>
          <w:cs/>
        </w:rPr>
        <w:t>หนดสิทธิและผลประโยชน์ตอบแทนในหน่วยลงทุนชนิดเดียวกัน</w:t>
      </w:r>
      <w:r w:rsidRPr="002948A2">
        <w:rPr>
          <w:rFonts w:ascii="TH SarabunPSK" w:hAnsi="TH SarabunPSK" w:cs="TH SarabunPSK" w:hint="cs"/>
          <w:sz w:val="34"/>
          <w:szCs w:val="34"/>
          <w:cs/>
        </w:rPr>
        <w:t>ต้อง</w:t>
      </w:r>
      <w:r w:rsidR="00C029AF" w:rsidRPr="002948A2">
        <w:rPr>
          <w:rFonts w:ascii="TH SarabunPSK" w:hAnsi="TH SarabunPSK" w:cs="TH SarabunPSK"/>
          <w:sz w:val="34"/>
          <w:szCs w:val="34"/>
          <w:cs/>
        </w:rPr>
        <w:t>เท่าเทียมกัน</w:t>
      </w:r>
      <w:r w:rsidR="00EB72DC" w:rsidRPr="002948A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A27922">
        <w:rPr>
          <w:rFonts w:ascii="TH SarabunPSK" w:hAnsi="TH SarabunPSK" w:cs="TH SarabunPSK"/>
          <w:sz w:val="34"/>
          <w:szCs w:val="34"/>
          <w:cs/>
        </w:rPr>
        <w:br/>
      </w:r>
      <w:r w:rsidR="00583922" w:rsidRPr="002948A2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441F6A" w:rsidRPr="002948A2">
        <w:rPr>
          <w:rFonts w:ascii="TH SarabunPSK" w:hAnsi="TH SarabunPSK" w:cs="TH SarabunPSK"/>
          <w:sz w:val="34"/>
          <w:szCs w:val="34"/>
          <w:cs/>
        </w:rPr>
        <w:t>การแบ่งชนิดของหน่วยลงทุนให้แบ่งตามกรณี</w:t>
      </w:r>
      <w:r w:rsidR="00441F6A" w:rsidRPr="002948A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41F6A" w:rsidRPr="001623B7">
        <w:rPr>
          <w:rFonts w:ascii="TH SarabunPSK" w:hAnsi="TH SarabunPSK" w:cs="TH SarabunPSK" w:hint="cs"/>
          <w:sz w:val="34"/>
          <w:szCs w:val="34"/>
          <w:cs/>
        </w:rPr>
        <w:t>ดังต่อไปนี้</w:t>
      </w:r>
      <w:r w:rsidR="00E0697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41F6A" w:rsidRPr="001623B7">
        <w:rPr>
          <w:rFonts w:ascii="TH SarabunPSK" w:hAnsi="TH SarabunPSK" w:cs="TH SarabunPSK" w:hint="cs"/>
          <w:sz w:val="34"/>
          <w:szCs w:val="34"/>
          <w:cs/>
        </w:rPr>
        <w:t>เท่านั้น</w:t>
      </w:r>
      <w:r w:rsidR="00A27922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41F6A" w:rsidRPr="002948A2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06E83EA6" w14:textId="77777777" w:rsidR="00D538BF" w:rsidRPr="00D538BF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538BF">
        <w:rPr>
          <w:rFonts w:ascii="TH SarabunPSK" w:hAnsi="TH SarabunPSK" w:cs="TH SarabunPSK"/>
          <w:sz w:val="34"/>
          <w:szCs w:val="34"/>
          <w:cs/>
        </w:rPr>
        <w:lastRenderedPageBreak/>
        <w:t>(๑)</w:t>
      </w:r>
      <w:r w:rsidRPr="00D538BF">
        <w:rPr>
          <w:rFonts w:ascii="TH SarabunPSK" w:hAnsi="TH SarabunPSK" w:cs="TH SarabunPSK"/>
          <w:sz w:val="34"/>
          <w:szCs w:val="34"/>
          <w:cs/>
        </w:rPr>
        <w:tab/>
        <w:t>สิทธิที่จะได้รับเงินปันผล</w:t>
      </w:r>
    </w:p>
    <w:p w14:paraId="16B82865" w14:textId="33E1BCB3" w:rsidR="00D538BF" w:rsidRPr="009861F7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861F7">
        <w:rPr>
          <w:rFonts w:ascii="TH SarabunPSK" w:hAnsi="TH SarabunPSK" w:cs="TH SarabunPSK"/>
          <w:sz w:val="34"/>
          <w:szCs w:val="34"/>
          <w:cs/>
        </w:rPr>
        <w:t>(๒)</w:t>
      </w:r>
      <w:r w:rsidRPr="009861F7">
        <w:rPr>
          <w:rFonts w:ascii="TH SarabunPSK" w:hAnsi="TH SarabunPSK" w:cs="TH SarabunPSK"/>
          <w:sz w:val="34"/>
          <w:szCs w:val="34"/>
          <w:cs/>
        </w:rPr>
        <w:tab/>
        <w:t>อัตราผลประโยชน์ตอบแทนที่</w:t>
      </w:r>
      <w:r w:rsidR="004376C5" w:rsidRPr="009861F7">
        <w:rPr>
          <w:rFonts w:ascii="TH SarabunPSK" w:hAnsi="TH SarabunPSK" w:cs="TH SarabunPSK" w:hint="cs"/>
          <w:sz w:val="34"/>
          <w:szCs w:val="34"/>
          <w:cs/>
        </w:rPr>
        <w:t>ผู้ถือ</w:t>
      </w:r>
      <w:r w:rsidRPr="009861F7">
        <w:rPr>
          <w:rFonts w:ascii="TH SarabunPSK" w:hAnsi="TH SarabunPSK" w:cs="TH SarabunPSK"/>
          <w:sz w:val="34"/>
          <w:szCs w:val="34"/>
          <w:cs/>
        </w:rPr>
        <w:t>หน่วยลงทุนจะได้รับจากการลงทุนในหน่วยลงทุน</w:t>
      </w:r>
    </w:p>
    <w:p w14:paraId="19170AD4" w14:textId="288E2B05" w:rsidR="002E1DDE" w:rsidRPr="009861F7" w:rsidRDefault="002E1DDE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861F7">
        <w:rPr>
          <w:rFonts w:ascii="TH SarabunPSK" w:hAnsi="TH SarabunPSK" w:cs="TH SarabunPSK"/>
          <w:sz w:val="34"/>
          <w:szCs w:val="34"/>
          <w:cs/>
        </w:rPr>
        <w:t>(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๓</w:t>
      </w:r>
      <w:r w:rsidRPr="009861F7">
        <w:rPr>
          <w:rFonts w:ascii="TH SarabunPSK" w:hAnsi="TH SarabunPSK" w:cs="TH SarabunPSK"/>
          <w:sz w:val="34"/>
          <w:szCs w:val="34"/>
          <w:cs/>
        </w:rPr>
        <w:t>)</w:t>
      </w:r>
      <w:r w:rsidRPr="009861F7">
        <w:rPr>
          <w:rFonts w:ascii="TH SarabunPSK" w:hAnsi="TH SarabunPSK" w:cs="TH SarabunPSK"/>
          <w:sz w:val="34"/>
          <w:szCs w:val="34"/>
          <w:cs/>
        </w:rPr>
        <w:tab/>
        <w:t>ประเภทผู้ลงทุน</w:t>
      </w:r>
    </w:p>
    <w:p w14:paraId="2407297B" w14:textId="53751474" w:rsidR="002E1DDE" w:rsidRPr="009861F7" w:rsidRDefault="002E1DDE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861F7">
        <w:rPr>
          <w:rFonts w:ascii="TH SarabunPSK" w:hAnsi="TH SarabunPSK" w:cs="TH SarabunPSK"/>
          <w:sz w:val="34"/>
          <w:szCs w:val="34"/>
          <w:cs/>
        </w:rPr>
        <w:t>(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๔</w:t>
      </w:r>
      <w:r w:rsidRPr="009861F7">
        <w:rPr>
          <w:rFonts w:ascii="TH SarabunPSK" w:hAnsi="TH SarabunPSK" w:cs="TH SarabunPSK"/>
          <w:sz w:val="34"/>
          <w:szCs w:val="34"/>
          <w:cs/>
        </w:rPr>
        <w:t>)</w:t>
      </w:r>
      <w:r w:rsidRPr="009861F7">
        <w:rPr>
          <w:rFonts w:ascii="TH SarabunPSK" w:hAnsi="TH SarabunPSK" w:cs="TH SarabunPSK"/>
          <w:sz w:val="34"/>
          <w:szCs w:val="34"/>
          <w:cs/>
        </w:rPr>
        <w:tab/>
        <w:t>เงื่อนไขการขาย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Pr="009861F7">
        <w:rPr>
          <w:rFonts w:ascii="TH SarabunPSK" w:hAnsi="TH SarabunPSK" w:cs="TH SarabunPSK"/>
          <w:sz w:val="34"/>
          <w:szCs w:val="34"/>
          <w:cs/>
        </w:rPr>
        <w:t>รับซื้อคืนหน่วยลงทุน</w:t>
      </w:r>
    </w:p>
    <w:p w14:paraId="41CF0B95" w14:textId="7847D013" w:rsidR="002E1DDE" w:rsidRPr="009861F7" w:rsidRDefault="002E1DDE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9861F7">
        <w:rPr>
          <w:rFonts w:ascii="TH SarabunPSK" w:hAnsi="TH SarabunPSK" w:cs="TH SarabunPSK"/>
          <w:sz w:val="34"/>
          <w:szCs w:val="34"/>
          <w:cs/>
        </w:rPr>
        <w:t>(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๕</w:t>
      </w:r>
      <w:r w:rsidRPr="009861F7">
        <w:rPr>
          <w:rFonts w:ascii="TH SarabunPSK" w:hAnsi="TH SarabunPSK" w:cs="TH SarabunPSK"/>
          <w:sz w:val="34"/>
          <w:szCs w:val="34"/>
          <w:cs/>
        </w:rPr>
        <w:t>)</w:t>
      </w:r>
      <w:r w:rsidRPr="009861F7">
        <w:rPr>
          <w:rFonts w:ascii="TH SarabunPSK" w:hAnsi="TH SarabunPSK" w:cs="TH SarabunPSK"/>
          <w:sz w:val="34"/>
          <w:szCs w:val="34"/>
          <w:cs/>
        </w:rPr>
        <w:tab/>
        <w:t>นโยบายป้องกันความเสี่ยง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จาก</w:t>
      </w:r>
      <w:r w:rsidRPr="009861F7">
        <w:rPr>
          <w:rFonts w:ascii="TH SarabunPSK" w:hAnsi="TH SarabunPSK" w:cs="TH SarabunPSK"/>
          <w:sz w:val="34"/>
          <w:szCs w:val="34"/>
          <w:cs/>
        </w:rPr>
        <w:t>อัตราแลกเปลี่ยนเงินตราต่างประเทศ</w:t>
      </w:r>
    </w:p>
    <w:p w14:paraId="3EFC19F0" w14:textId="3A8A4811" w:rsidR="002E1DDE" w:rsidRPr="009861F7" w:rsidRDefault="002E1DDE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9861F7">
        <w:rPr>
          <w:rFonts w:ascii="TH SarabunPSK" w:hAnsi="TH SarabunPSK" w:cs="TH SarabunPSK"/>
          <w:sz w:val="34"/>
          <w:szCs w:val="34"/>
          <w:cs/>
        </w:rPr>
        <w:t>(</w:t>
      </w:r>
      <w:r w:rsidRPr="009861F7">
        <w:rPr>
          <w:rFonts w:ascii="TH SarabunPSK" w:hAnsi="TH SarabunPSK" w:cs="TH SarabunPSK" w:hint="cs"/>
          <w:sz w:val="34"/>
          <w:szCs w:val="34"/>
          <w:cs/>
        </w:rPr>
        <w:t>๖</w:t>
      </w:r>
      <w:r w:rsidRPr="009861F7">
        <w:rPr>
          <w:rFonts w:ascii="TH SarabunPSK" w:hAnsi="TH SarabunPSK" w:cs="TH SarabunPSK"/>
          <w:sz w:val="34"/>
          <w:szCs w:val="34"/>
          <w:cs/>
        </w:rPr>
        <w:t>)</w:t>
      </w:r>
      <w:r w:rsidRPr="009861F7">
        <w:rPr>
          <w:rFonts w:ascii="TH SarabunPSK" w:hAnsi="TH SarabunPSK" w:cs="TH SarabunPSK"/>
          <w:sz w:val="34"/>
          <w:szCs w:val="34"/>
          <w:cs/>
        </w:rPr>
        <w:tab/>
        <w:t>สกุลเงิน</w:t>
      </w:r>
      <w:r w:rsidRPr="00941BCB">
        <w:rPr>
          <w:rFonts w:ascii="TH SarabunPSK" w:hAnsi="TH SarabunPSK" w:cs="TH SarabunPSK"/>
          <w:sz w:val="34"/>
          <w:szCs w:val="34"/>
          <w:cs/>
        </w:rPr>
        <w:t>ที่ใช้</w:t>
      </w:r>
      <w:r w:rsidR="00EC6C13" w:rsidRPr="00941BCB">
        <w:rPr>
          <w:rFonts w:ascii="TH SarabunPSK" w:hAnsi="TH SarabunPSK" w:cs="TH SarabunPSK" w:hint="cs"/>
          <w:sz w:val="34"/>
          <w:szCs w:val="34"/>
          <w:cs/>
        </w:rPr>
        <w:t>ใน</w:t>
      </w:r>
      <w:r w:rsidRPr="00941BCB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941BCB">
        <w:rPr>
          <w:rFonts w:ascii="TH SarabunPSK" w:hAnsi="TH SarabunPSK" w:cs="TH SarabunPSK"/>
          <w:sz w:val="34"/>
          <w:szCs w:val="34"/>
          <w:cs/>
        </w:rPr>
        <w:t>ชำระ</w:t>
      </w:r>
      <w:r w:rsidRPr="009861F7">
        <w:rPr>
          <w:rFonts w:ascii="TH SarabunPSK" w:hAnsi="TH SarabunPSK" w:cs="TH SarabunPSK"/>
          <w:sz w:val="34"/>
          <w:szCs w:val="34"/>
          <w:cs/>
        </w:rPr>
        <w:t>ค่าขายหรือรับซื้อคืนหน่วยลงทุน</w:t>
      </w:r>
    </w:p>
    <w:p w14:paraId="31F2661C" w14:textId="415752B7" w:rsidR="00D538BF" w:rsidRPr="00D538BF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538BF">
        <w:rPr>
          <w:rFonts w:ascii="TH SarabunPSK" w:hAnsi="TH SarabunPSK" w:cs="TH SarabunPSK"/>
          <w:sz w:val="34"/>
          <w:szCs w:val="34"/>
          <w:cs/>
        </w:rPr>
        <w:t>(</w:t>
      </w:r>
      <w:r w:rsidR="002E1DDE">
        <w:rPr>
          <w:rFonts w:ascii="TH SarabunPSK" w:hAnsi="TH SarabunPSK" w:cs="TH SarabunPSK" w:hint="cs"/>
          <w:sz w:val="34"/>
          <w:szCs w:val="34"/>
          <w:cs/>
        </w:rPr>
        <w:t>๗</w:t>
      </w:r>
      <w:r w:rsidRPr="00D538BF">
        <w:rPr>
          <w:rFonts w:ascii="TH SarabunPSK" w:hAnsi="TH SarabunPSK" w:cs="TH SarabunPSK"/>
          <w:sz w:val="34"/>
          <w:szCs w:val="34"/>
          <w:cs/>
        </w:rPr>
        <w:t>)</w:t>
      </w:r>
      <w:r w:rsidRPr="00D538BF">
        <w:rPr>
          <w:rFonts w:ascii="TH SarabunPSK" w:hAnsi="TH SarabunPSK" w:cs="TH SarabunPSK"/>
          <w:sz w:val="34"/>
          <w:szCs w:val="34"/>
          <w:cs/>
        </w:rPr>
        <w:tab/>
        <w:t>กรณีเงินที่รับโอนจากกองทุนสำรองเลี้ยงชีพหรือเงินดังกล่าวพร้อมผลประโยชน์</w:t>
      </w:r>
      <w:r w:rsidR="00340EDF">
        <w:rPr>
          <w:rFonts w:ascii="TH SarabunPSK" w:hAnsi="TH SarabunPSK" w:cs="TH SarabunPSK"/>
          <w:sz w:val="34"/>
          <w:szCs w:val="34"/>
          <w:cs/>
        </w:rPr>
        <w:br/>
      </w:r>
      <w:r w:rsidRPr="00D538BF">
        <w:rPr>
          <w:rFonts w:ascii="TH SarabunPSK" w:hAnsi="TH SarabunPSK" w:cs="TH SarabunPSK"/>
          <w:sz w:val="34"/>
          <w:szCs w:val="34"/>
          <w:cs/>
        </w:rPr>
        <w:t>ที่รับโอนต่อเนื่องจากกองทุนรวมเพื่อการเลี้ยงชีพอื่น</w:t>
      </w:r>
    </w:p>
    <w:p w14:paraId="3EE3140C" w14:textId="70B29CE9" w:rsidR="00D538BF" w:rsidRPr="00D538BF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538BF">
        <w:rPr>
          <w:rFonts w:ascii="TH SarabunPSK" w:hAnsi="TH SarabunPSK" w:cs="TH SarabunPSK"/>
          <w:sz w:val="34"/>
          <w:szCs w:val="34"/>
          <w:cs/>
        </w:rPr>
        <w:t>(</w:t>
      </w:r>
      <w:r w:rsidR="002E1DDE">
        <w:rPr>
          <w:rFonts w:ascii="TH SarabunPSK" w:hAnsi="TH SarabunPSK" w:cs="TH SarabunPSK" w:hint="cs"/>
          <w:sz w:val="34"/>
          <w:szCs w:val="34"/>
          <w:cs/>
        </w:rPr>
        <w:t>๘</w:t>
      </w:r>
      <w:r w:rsidRPr="00D538BF">
        <w:rPr>
          <w:rFonts w:ascii="TH SarabunPSK" w:hAnsi="TH SarabunPSK" w:cs="TH SarabunPSK"/>
          <w:sz w:val="34"/>
          <w:szCs w:val="34"/>
          <w:cs/>
        </w:rPr>
        <w:t>)</w:t>
      </w:r>
      <w:r w:rsidRPr="00D538BF">
        <w:rPr>
          <w:rFonts w:ascii="TH SarabunPSK" w:hAnsi="TH SarabunPSK" w:cs="TH SarabunPSK"/>
          <w:sz w:val="34"/>
          <w:szCs w:val="34"/>
          <w:cs/>
        </w:rPr>
        <w:tab/>
        <w:t>สิทธิประโยชน์ทางภาษีเพื่อส่งเสริมการออมระยะยาวของผู้ลงทุน</w:t>
      </w:r>
      <w:r w:rsidR="00EB538F">
        <w:rPr>
          <w:rFonts w:ascii="TH SarabunPSK" w:hAnsi="TH SarabunPSK" w:cs="TH SarabunPSK"/>
          <w:sz w:val="34"/>
          <w:szCs w:val="34"/>
        </w:rPr>
        <w:t xml:space="preserve">  </w:t>
      </w:r>
      <w:r w:rsidRPr="00D538BF">
        <w:rPr>
          <w:rFonts w:ascii="TH SarabunPSK" w:hAnsi="TH SarabunPSK" w:cs="TH SarabunPSK"/>
          <w:sz w:val="34"/>
          <w:szCs w:val="34"/>
          <w:cs/>
        </w:rPr>
        <w:t xml:space="preserve">ตามมติคณะรัฐมนตรีเมื่อวันที่  ๓  ธันวาคม  พ.ศ.  ๒๕๖๒  </w:t>
      </w:r>
    </w:p>
    <w:p w14:paraId="2884DFEF" w14:textId="1A6969E9" w:rsidR="00D538BF" w:rsidRPr="00D538BF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D538BF">
        <w:rPr>
          <w:rFonts w:ascii="TH SarabunPSK" w:hAnsi="TH SarabunPSK" w:cs="TH SarabunPSK"/>
          <w:sz w:val="34"/>
          <w:szCs w:val="34"/>
          <w:cs/>
        </w:rPr>
        <w:t>(</w:t>
      </w:r>
      <w:r w:rsidR="002E1DDE">
        <w:rPr>
          <w:rFonts w:ascii="TH SarabunPSK" w:hAnsi="TH SarabunPSK" w:cs="TH SarabunPSK" w:hint="cs"/>
          <w:sz w:val="34"/>
          <w:szCs w:val="34"/>
          <w:cs/>
        </w:rPr>
        <w:t>๙</w:t>
      </w:r>
      <w:r w:rsidRPr="00D538BF">
        <w:rPr>
          <w:rFonts w:ascii="TH SarabunPSK" w:hAnsi="TH SarabunPSK" w:cs="TH SarabunPSK"/>
          <w:sz w:val="34"/>
          <w:szCs w:val="34"/>
          <w:cs/>
        </w:rPr>
        <w:t>)</w:t>
      </w:r>
      <w:r w:rsidRPr="00D538BF">
        <w:rPr>
          <w:rFonts w:ascii="TH SarabunPSK" w:hAnsi="TH SarabunPSK" w:cs="TH SarabunPSK"/>
          <w:sz w:val="34"/>
          <w:szCs w:val="34"/>
          <w:cs/>
        </w:rPr>
        <w:tab/>
        <w:t>สิทธิประโยชน์ทางภาษีเพื่อส่งเสริมการลงทุนเพื่อความยั่งยืนของประเทศไทย</w:t>
      </w:r>
      <w:r w:rsidR="00EB538F">
        <w:rPr>
          <w:rFonts w:ascii="TH SarabunPSK" w:hAnsi="TH SarabunPSK" w:cs="TH SarabunPSK"/>
          <w:sz w:val="34"/>
          <w:szCs w:val="34"/>
        </w:rPr>
        <w:t xml:space="preserve">  </w:t>
      </w:r>
      <w:r w:rsidR="00EB538F">
        <w:rPr>
          <w:rFonts w:ascii="TH SarabunPSK" w:hAnsi="TH SarabunPSK" w:cs="TH SarabunPSK"/>
          <w:sz w:val="34"/>
          <w:szCs w:val="34"/>
        </w:rPr>
        <w:br/>
      </w:r>
      <w:r w:rsidRPr="00D538BF">
        <w:rPr>
          <w:rFonts w:ascii="TH SarabunPSK" w:hAnsi="TH SarabunPSK" w:cs="TH SarabunPSK"/>
          <w:sz w:val="34"/>
          <w:szCs w:val="34"/>
          <w:cs/>
        </w:rPr>
        <w:t xml:space="preserve">ตามมติคณะรัฐมนตรีเมื่อวันที่  ๒๑  พฤศจิกายน  พ.ศ.  ๒๕๖๖  และมติคณะรัฐมนตรีเมื่อวันที่  </w:t>
      </w:r>
      <w:r w:rsidR="00EB538F">
        <w:rPr>
          <w:rFonts w:ascii="TH SarabunPSK" w:hAnsi="TH SarabunPSK" w:cs="TH SarabunPSK"/>
          <w:sz w:val="34"/>
          <w:szCs w:val="34"/>
        </w:rPr>
        <w:br/>
      </w:r>
      <w:r w:rsidRPr="00D538BF">
        <w:rPr>
          <w:rFonts w:ascii="TH SarabunPSK" w:hAnsi="TH SarabunPSK" w:cs="TH SarabunPSK"/>
          <w:sz w:val="34"/>
          <w:szCs w:val="34"/>
          <w:cs/>
        </w:rPr>
        <w:t>๓๐  กรกฎาคม  พ.ศ.  ๒๕๖๗</w:t>
      </w:r>
      <w:r w:rsidR="00E74044">
        <w:rPr>
          <w:rFonts w:ascii="TH SarabunPSK" w:hAnsi="TH SarabunPSK" w:cs="TH SarabunPSK"/>
          <w:sz w:val="34"/>
          <w:szCs w:val="34"/>
        </w:rPr>
        <w:t xml:space="preserve">  </w:t>
      </w:r>
    </w:p>
    <w:p w14:paraId="7E766AE4" w14:textId="003980FC" w:rsidR="00D538BF" w:rsidRPr="00D538BF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sz w:val="34"/>
          <w:szCs w:val="34"/>
        </w:rPr>
      </w:pPr>
      <w:r w:rsidRPr="002E1DDE">
        <w:rPr>
          <w:rFonts w:ascii="TH SarabunPSK" w:hAnsi="TH SarabunPSK" w:cs="TH SarabunPSK"/>
          <w:sz w:val="34"/>
          <w:szCs w:val="34"/>
          <w:cs/>
        </w:rPr>
        <w:t>(</w:t>
      </w:r>
      <w:r w:rsidR="002E1DDE" w:rsidRPr="002E1DDE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2E1DDE">
        <w:rPr>
          <w:rFonts w:ascii="TH SarabunPSK" w:hAnsi="TH SarabunPSK" w:cs="TH SarabunPSK"/>
          <w:sz w:val="34"/>
          <w:szCs w:val="34"/>
          <w:cs/>
        </w:rPr>
        <w:t>)</w:t>
      </w:r>
      <w:r w:rsidRPr="002E1DDE">
        <w:rPr>
          <w:rFonts w:ascii="TH SarabunPSK" w:hAnsi="TH SarabunPSK" w:cs="TH SarabunPSK"/>
          <w:sz w:val="34"/>
          <w:szCs w:val="34"/>
          <w:cs/>
        </w:rPr>
        <w:tab/>
        <w:t>สิทธิประโยชน์ทางภาษีเพื่อส่งเสริมการลงทุนเพื่อความยั่งยืนของประเทศไทย</w:t>
      </w:r>
      <w:r w:rsidR="00A40859" w:rsidRPr="002E1DDE">
        <w:rPr>
          <w:rFonts w:ascii="TH SarabunPSK" w:hAnsi="TH SarabunPSK" w:cs="TH SarabunPSK"/>
          <w:sz w:val="34"/>
          <w:szCs w:val="34"/>
        </w:rPr>
        <w:t xml:space="preserve">  </w:t>
      </w:r>
      <w:r w:rsidR="00A40859" w:rsidRPr="002E1DDE">
        <w:rPr>
          <w:rFonts w:ascii="TH SarabunPSK" w:hAnsi="TH SarabunPSK" w:cs="TH SarabunPSK"/>
          <w:sz w:val="34"/>
          <w:szCs w:val="34"/>
        </w:rPr>
        <w:br/>
      </w:r>
      <w:r w:rsidRPr="002E1DDE">
        <w:rPr>
          <w:rFonts w:ascii="TH SarabunPSK" w:hAnsi="TH SarabunPSK" w:cs="TH SarabunPSK"/>
          <w:sz w:val="34"/>
          <w:szCs w:val="34"/>
          <w:cs/>
        </w:rPr>
        <w:t>ตามมติคณะรัฐมนตรีเมื่อวันที่  ๑๑  มีนาคม  พ.ศ.  ๒๕๖๘  ทั้งนี้  เฉพาะการแบ่งชนิดหน่วยลงทุน</w:t>
      </w:r>
      <w:r w:rsidR="00E96130">
        <w:rPr>
          <w:rFonts w:ascii="TH SarabunPSK" w:hAnsi="TH SarabunPSK" w:cs="TH SarabunPSK"/>
          <w:sz w:val="34"/>
          <w:szCs w:val="34"/>
          <w:cs/>
        </w:rPr>
        <w:br/>
      </w:r>
      <w:r w:rsidRPr="002E1DDE">
        <w:rPr>
          <w:rFonts w:ascii="TH SarabunPSK" w:hAnsi="TH SarabunPSK" w:cs="TH SarabunPSK"/>
          <w:sz w:val="34"/>
          <w:szCs w:val="34"/>
          <w:cs/>
        </w:rPr>
        <w:t>ของกองทุนรวมไทยเพื่อความยั่งยืนแบบพิเศษเท่านั้น</w:t>
      </w:r>
    </w:p>
    <w:p w14:paraId="0501639B" w14:textId="73A72798" w:rsidR="000034C0" w:rsidRDefault="00D538BF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630"/>
        <w:jc w:val="thaiDistribute"/>
        <w:rPr>
          <w:rFonts w:ascii="TH SarabunPSK" w:hAnsi="TH SarabunPSK" w:cs="TH SarabunPSK"/>
          <w:sz w:val="34"/>
          <w:szCs w:val="34"/>
        </w:rPr>
      </w:pPr>
      <w:r w:rsidRPr="00D538BF">
        <w:rPr>
          <w:rFonts w:ascii="TH SarabunPSK" w:hAnsi="TH SarabunPSK" w:cs="TH SarabunPSK"/>
          <w:sz w:val="34"/>
          <w:szCs w:val="34"/>
          <w:cs/>
        </w:rPr>
        <w:t>(๑๑)</w:t>
      </w:r>
      <w:r w:rsidRPr="00D538BF">
        <w:rPr>
          <w:rFonts w:ascii="TH SarabunPSK" w:hAnsi="TH SarabunPSK" w:cs="TH SarabunPSK"/>
          <w:sz w:val="34"/>
          <w:szCs w:val="34"/>
          <w:cs/>
        </w:rPr>
        <w:tab/>
        <w:t xml:space="preserve">กรณีอื่นใดตามที่ได้รับความเห็นชอบจากสำนักงาน  </w:t>
      </w:r>
      <w:r w:rsidRPr="00737E51">
        <w:rPr>
          <w:rFonts w:ascii="TH SarabunPSK" w:hAnsi="TH SarabunPSK" w:cs="TH SarabunPSK"/>
          <w:sz w:val="34"/>
          <w:szCs w:val="34"/>
          <w:cs/>
        </w:rPr>
        <w:t>โดยบริษัทจัดการกองทุนรวม</w:t>
      </w:r>
      <w:r w:rsidR="00ED5AF2">
        <w:rPr>
          <w:rFonts w:ascii="TH SarabunPSK" w:hAnsi="TH SarabunPSK" w:cs="TH SarabunPSK"/>
          <w:sz w:val="34"/>
          <w:szCs w:val="34"/>
          <w:cs/>
        </w:rPr>
        <w:br/>
      </w:r>
      <w:r w:rsidRPr="00737E51">
        <w:rPr>
          <w:rFonts w:ascii="TH SarabunPSK" w:hAnsi="TH SarabunPSK" w:cs="TH SarabunPSK"/>
          <w:sz w:val="34"/>
          <w:szCs w:val="34"/>
          <w:cs/>
        </w:rPr>
        <w:t>ต้องแสดงได้ว่าการแบ่งชนิดหน่วยลงทุนดังกล่าวสามารถปฏิบัติได้จริงและได้คำนึงถึงผลประโยชน์</w:t>
      </w:r>
      <w:r w:rsidR="00E74044">
        <w:rPr>
          <w:rFonts w:ascii="TH SarabunPSK" w:hAnsi="TH SarabunPSK" w:cs="TH SarabunPSK"/>
          <w:sz w:val="34"/>
          <w:szCs w:val="34"/>
          <w:cs/>
        </w:rPr>
        <w:br/>
      </w:r>
      <w:r w:rsidRPr="00737E51">
        <w:rPr>
          <w:rFonts w:ascii="TH SarabunPSK" w:hAnsi="TH SarabunPSK" w:cs="TH SarabunPSK"/>
          <w:sz w:val="34"/>
          <w:szCs w:val="34"/>
          <w:cs/>
        </w:rPr>
        <w:t>ของผู้ถือหน่วยลงทุนโดยรวม  ตลอดจนผลกระทบที่ผู้ถือหน่วยลงทุนแต่ละชนิดจะได้รับแล้ว</w:t>
      </w:r>
    </w:p>
    <w:p w14:paraId="50135540" w14:textId="19DD2E64" w:rsidR="00563263" w:rsidRDefault="00607AB3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E1DDE">
        <w:rPr>
          <w:rFonts w:ascii="TH SarabunPSK" w:hAnsi="TH SarabunPSK" w:cs="TH SarabunPSK" w:hint="cs"/>
          <w:sz w:val="34"/>
          <w:szCs w:val="34"/>
          <w:cs/>
        </w:rPr>
        <w:t>การกำ</w:t>
      </w:r>
      <w:r w:rsidRPr="002E1DDE">
        <w:rPr>
          <w:rFonts w:ascii="TH SarabunPSK" w:hAnsi="TH SarabunPSK" w:cs="TH SarabunPSK"/>
          <w:sz w:val="34"/>
          <w:szCs w:val="34"/>
          <w:cs/>
        </w:rPr>
        <w:t>หนดอัตราและวิธีการเรียกเก็บค่าธรรมเนียม</w:t>
      </w:r>
      <w:r w:rsidRPr="002E1DD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E1DDE">
        <w:rPr>
          <w:rFonts w:ascii="TH SarabunPSK" w:hAnsi="TH SarabunPSK" w:cs="TH SarabunPSK"/>
          <w:sz w:val="34"/>
          <w:szCs w:val="34"/>
          <w:cs/>
        </w:rPr>
        <w:t xml:space="preserve"> เงินตอบแทนอื่นใด </w:t>
      </w:r>
      <w:r w:rsidR="00865BAB" w:rsidRPr="002E1DDE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E1DDE">
        <w:rPr>
          <w:rFonts w:ascii="TH SarabunPSK" w:hAnsi="TH SarabunPSK" w:cs="TH SarabunPSK"/>
          <w:sz w:val="34"/>
          <w:szCs w:val="34"/>
          <w:cs/>
        </w:rPr>
        <w:t>หรือค่าใช</w:t>
      </w:r>
      <w:r w:rsidRPr="002E1DDE">
        <w:rPr>
          <w:rFonts w:ascii="TH SarabunPSK" w:hAnsi="TH SarabunPSK" w:cs="TH SarabunPSK" w:hint="cs"/>
          <w:sz w:val="34"/>
          <w:szCs w:val="34"/>
          <w:cs/>
        </w:rPr>
        <w:t>้จ่าย</w:t>
      </w:r>
      <w:r w:rsidR="00AB6885" w:rsidRPr="002E1DDE">
        <w:rPr>
          <w:rFonts w:ascii="TH SarabunPSK" w:hAnsi="TH SarabunPSK" w:cs="TH SarabunPSK"/>
          <w:sz w:val="34"/>
          <w:szCs w:val="34"/>
        </w:rPr>
        <w:br/>
      </w:r>
      <w:r w:rsidR="00563263" w:rsidRPr="002E1DDE">
        <w:rPr>
          <w:rFonts w:ascii="TH SarabunPSK" w:hAnsi="TH SarabunPSK" w:cs="TH SarabunPSK" w:hint="cs"/>
          <w:sz w:val="34"/>
          <w:szCs w:val="34"/>
          <w:cs/>
        </w:rPr>
        <w:t>ของหน่วยลงทุนแต่ละชนิด</w:t>
      </w:r>
      <w:r w:rsidR="00651BD3" w:rsidRPr="002E1DD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F83ADE" w:rsidRPr="002E1DDE">
        <w:rPr>
          <w:rFonts w:ascii="TH SarabunPSK" w:hAnsi="TH SarabunPSK" w:cs="TH SarabunPSK" w:hint="cs"/>
          <w:sz w:val="34"/>
          <w:szCs w:val="34"/>
          <w:cs/>
        </w:rPr>
        <w:t>อาจ</w:t>
      </w:r>
      <w:r w:rsidR="00563263" w:rsidRPr="002E1DDE">
        <w:rPr>
          <w:rFonts w:ascii="TH SarabunPSK" w:hAnsi="TH SarabunPSK" w:cs="TH SarabunPSK" w:hint="cs"/>
          <w:sz w:val="34"/>
          <w:szCs w:val="34"/>
          <w:cs/>
        </w:rPr>
        <w:t>แตกต่างกันได้</w:t>
      </w:r>
    </w:p>
    <w:p w14:paraId="5D114463" w14:textId="3ED2DD66" w:rsidR="00F94CE5" w:rsidRDefault="004E2616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4E2616">
        <w:rPr>
          <w:rFonts w:ascii="TH SarabunPSK" w:hAnsi="TH SarabunPSK" w:cs="TH SarabunPSK"/>
          <w:sz w:val="34"/>
          <w:szCs w:val="34"/>
          <w:cs/>
        </w:rPr>
        <w:t>กองทุนรวมจะแบ่งชนิดของหน่วยลงทุนเป็นหน่วยลงทุนที่มีลักษณะเดียวกับหน่วยลงทุน</w:t>
      </w:r>
      <w:r w:rsidR="003249AF">
        <w:rPr>
          <w:rFonts w:ascii="TH SarabunPSK" w:hAnsi="TH SarabunPSK" w:cs="TH SarabunPSK"/>
          <w:sz w:val="34"/>
          <w:szCs w:val="34"/>
          <w:cs/>
        </w:rPr>
        <w:br/>
      </w:r>
      <w:r w:rsidRPr="004E2616">
        <w:rPr>
          <w:rFonts w:ascii="TH SarabunPSK" w:hAnsi="TH SarabunPSK" w:cs="TH SarabunPSK"/>
          <w:sz w:val="34"/>
          <w:szCs w:val="34"/>
          <w:cs/>
        </w:rPr>
        <w:t>ของกองทุนรวมเพื่อการเล</w:t>
      </w:r>
      <w:r>
        <w:rPr>
          <w:rFonts w:ascii="TH SarabunPSK" w:hAnsi="TH SarabunPSK" w:cs="TH SarabunPSK" w:hint="cs"/>
          <w:sz w:val="34"/>
          <w:szCs w:val="34"/>
          <w:cs/>
        </w:rPr>
        <w:t>ี้</w:t>
      </w:r>
      <w:r w:rsidRPr="004E2616">
        <w:rPr>
          <w:rFonts w:ascii="TH SarabunPSK" w:hAnsi="TH SarabunPSK" w:cs="TH SarabunPSK"/>
          <w:sz w:val="34"/>
          <w:szCs w:val="34"/>
          <w:cs/>
        </w:rPr>
        <w:t>ยงชีพไม่ได</w:t>
      </w:r>
      <w:r>
        <w:rPr>
          <w:rFonts w:ascii="TH SarabunPSK" w:hAnsi="TH SarabunPSK" w:cs="TH SarabunPSK" w:hint="cs"/>
          <w:sz w:val="34"/>
          <w:szCs w:val="34"/>
          <w:cs/>
        </w:rPr>
        <w:t>้</w:t>
      </w:r>
      <w:r w:rsidR="00BF02E4">
        <w:rPr>
          <w:rFonts w:ascii="TH SarabunPSK" w:hAnsi="TH SarabunPSK" w:cs="TH SarabunPSK"/>
          <w:sz w:val="34"/>
          <w:szCs w:val="34"/>
        </w:rPr>
        <w:t>”</w:t>
      </w:r>
    </w:p>
    <w:p w14:paraId="72688CBD" w14:textId="1EF06FE7" w:rsidR="00F23CEE" w:rsidRPr="003249AF" w:rsidRDefault="00D812D4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249AF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="007968E9">
        <w:rPr>
          <w:rFonts w:ascii="TH SarabunPSK" w:hAnsi="TH SarabunPSK" w:cs="TH SarabunPSK" w:hint="cs"/>
          <w:sz w:val="34"/>
          <w:szCs w:val="34"/>
          <w:cs/>
        </w:rPr>
        <w:t>๒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Pr="003249AF">
        <w:rPr>
          <w:rFonts w:ascii="TH SarabunPSK" w:hAnsi="TH SarabunPSK" w:cs="TH SarabunPSK" w:hint="cs"/>
          <w:sz w:val="34"/>
          <w:szCs w:val="34"/>
          <w:cs/>
        </w:rPr>
        <w:t xml:space="preserve">ให้เพิ่มความต่อไปนี้เป็นข้อ  </w:t>
      </w:r>
      <w:r w:rsidR="00B742F9" w:rsidRPr="003249AF">
        <w:rPr>
          <w:rFonts w:ascii="TH SarabunPSK" w:hAnsi="TH SarabunPSK" w:cs="TH SarabunPSK" w:hint="cs"/>
          <w:sz w:val="34"/>
          <w:szCs w:val="34"/>
          <w:cs/>
        </w:rPr>
        <w:t>๘/</w:t>
      </w:r>
      <w:r w:rsidR="003155F0" w:rsidRPr="003249AF">
        <w:rPr>
          <w:rFonts w:ascii="TH SarabunPSK" w:hAnsi="TH SarabunPSK" w:cs="TH SarabunPSK" w:hint="cs"/>
          <w:sz w:val="34"/>
          <w:szCs w:val="34"/>
          <w:cs/>
        </w:rPr>
        <w:t>๔</w:t>
      </w:r>
      <w:r w:rsidR="00B742F9" w:rsidRPr="003249AF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742F9" w:rsidRPr="003249AF">
        <w:rPr>
          <w:rFonts w:ascii="TH SarabunPSK" w:hAnsi="TH SarabunPSK" w:cs="TH SarabunPSK"/>
          <w:sz w:val="34"/>
          <w:szCs w:val="34"/>
          <w:cs/>
        </w:rPr>
        <w:t xml:space="preserve">แห่งประกาศคณะกรรมการกำกับตลาดทุน  </w:t>
      </w:r>
      <w:r w:rsidR="00F94D01" w:rsidRPr="003249AF">
        <w:rPr>
          <w:rFonts w:ascii="TH SarabunPSK" w:hAnsi="TH SarabunPSK" w:cs="TH SarabunPSK"/>
          <w:sz w:val="34"/>
          <w:szCs w:val="34"/>
          <w:cs/>
        </w:rPr>
        <w:br/>
      </w:r>
      <w:r w:rsidR="00B742F9" w:rsidRPr="003249AF">
        <w:rPr>
          <w:rFonts w:ascii="TH SarabunPSK" w:hAnsi="TH SarabunPSK" w:cs="TH SarabunPSK"/>
          <w:sz w:val="34"/>
          <w:szCs w:val="34"/>
          <w:cs/>
        </w:rPr>
        <w:t xml:space="preserve">ที่  ทน.  ๘๘/๒๕๕๘  เรื่อง  การจัดตั้งกองทุนรวมเพื่อผู้ลงทุนทั่วไปและเพื่อผู้ลงทุนที่มิใช่รายย่อย  </w:t>
      </w:r>
      <w:r w:rsidR="0042441E" w:rsidRPr="003249AF">
        <w:rPr>
          <w:rFonts w:ascii="TH SarabunPSK" w:hAnsi="TH SarabunPSK" w:cs="TH SarabunPSK"/>
          <w:sz w:val="34"/>
          <w:szCs w:val="34"/>
          <w:cs/>
        </w:rPr>
        <w:br/>
      </w:r>
      <w:r w:rsidR="00B742F9" w:rsidRPr="003249AF">
        <w:rPr>
          <w:rFonts w:ascii="TH SarabunPSK" w:hAnsi="TH SarabunPSK" w:cs="TH SarabunPSK"/>
          <w:sz w:val="34"/>
          <w:szCs w:val="34"/>
          <w:cs/>
        </w:rPr>
        <w:t xml:space="preserve">และการเข้าทำสัญญารับจัดการกองทุนส่วนบุคคล  ลงวันที่  ๑๗  ธันวาคม  พ.ศ.  ๒๕๕๘  </w:t>
      </w:r>
    </w:p>
    <w:p w14:paraId="7FFC1CD7" w14:textId="2976D3F8" w:rsidR="00A73F7F" w:rsidRPr="00400E0B" w:rsidRDefault="00F94D01" w:rsidP="002E65B7">
      <w:pPr>
        <w:tabs>
          <w:tab w:val="left" w:pos="1440"/>
          <w:tab w:val="left" w:pos="1771"/>
          <w:tab w:val="left" w:pos="2160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00E0B">
        <w:rPr>
          <w:rFonts w:ascii="TH SarabunPSK" w:hAnsi="TH SarabunPSK" w:cs="TH SarabunPSK"/>
          <w:sz w:val="34"/>
          <w:szCs w:val="34"/>
        </w:rPr>
        <w:lastRenderedPageBreak/>
        <w:t>“</w:t>
      </w:r>
      <w:r w:rsidR="003155F0" w:rsidRPr="00400E0B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5B67F0" w:rsidRPr="00400E0B">
        <w:rPr>
          <w:rFonts w:ascii="TH SarabunPSK" w:hAnsi="TH SarabunPSK" w:cs="TH SarabunPSK"/>
          <w:sz w:val="34"/>
          <w:szCs w:val="34"/>
          <w:cs/>
        </w:rPr>
        <w:tab/>
      </w:r>
      <w:r w:rsidR="005B67F0" w:rsidRPr="00400E0B">
        <w:rPr>
          <w:rFonts w:ascii="TH SarabunPSK" w:hAnsi="TH SarabunPSK" w:cs="TH SarabunPSK" w:hint="cs"/>
          <w:sz w:val="34"/>
          <w:szCs w:val="34"/>
          <w:cs/>
        </w:rPr>
        <w:t>๘/๔</w:t>
      </w:r>
      <w:r w:rsidR="005B67F0" w:rsidRPr="00400E0B">
        <w:rPr>
          <w:rFonts w:ascii="TH SarabunPSK" w:hAnsi="TH SarabunPSK" w:cs="TH SarabunPSK"/>
          <w:sz w:val="34"/>
          <w:szCs w:val="34"/>
          <w:cs/>
        </w:rPr>
        <w:tab/>
      </w:r>
      <w:r w:rsidR="00E11449" w:rsidRPr="00400E0B">
        <w:rPr>
          <w:rFonts w:ascii="TH SarabunPSK" w:hAnsi="TH SarabunPSK" w:cs="TH SarabunPSK" w:hint="cs"/>
          <w:sz w:val="34"/>
          <w:szCs w:val="34"/>
          <w:cs/>
        </w:rPr>
        <w:t>ในกรณีที่เป็นการขออนุมัติจัดตั้งกองทุนรวมที่มีการแบ่งชนิดของหน่วยลงทุน</w:t>
      </w:r>
      <w:r w:rsidR="00787AE8" w:rsidRPr="00400E0B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E11449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>ตามกรณีนโยบายป้องกันความเสี่ยง</w:t>
      </w:r>
      <w:r w:rsidR="000669C8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>จาก</w:t>
      </w:r>
      <w:r w:rsidR="00E11449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อัตราแลกเปลี่ยนเงินตราต่างประเทศ </w:t>
      </w:r>
      <w:r w:rsidR="00F269E1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11519F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>ให้</w:t>
      </w:r>
      <w:r w:rsidR="00965E8E" w:rsidRPr="002E0ADB">
        <w:rPr>
          <w:rFonts w:ascii="TH SarabunPSK" w:hAnsi="TH SarabunPSK" w:cs="TH SarabunPSK" w:hint="cs"/>
          <w:spacing w:val="-2"/>
          <w:sz w:val="34"/>
          <w:szCs w:val="34"/>
          <w:cs/>
        </w:rPr>
        <w:t>บริษัทจัดการกองทุนรวม</w:t>
      </w:r>
      <w:proofErr w:type="gramEnd"/>
      <w:r w:rsidR="00197EA3" w:rsidRPr="00400E0B">
        <w:rPr>
          <w:rFonts w:ascii="TH SarabunPSK" w:hAnsi="TH SarabunPSK" w:cs="TH SarabunPSK"/>
          <w:sz w:val="34"/>
          <w:szCs w:val="34"/>
          <w:cs/>
        </w:rPr>
        <w:br/>
      </w:r>
      <w:proofErr w:type="gramStart"/>
      <w:r w:rsidR="00787AE8" w:rsidRPr="00400E0B">
        <w:rPr>
          <w:rFonts w:ascii="TH SarabunPSK" w:hAnsi="TH SarabunPSK" w:cs="TH SarabunPSK" w:hint="cs"/>
          <w:sz w:val="34"/>
          <w:szCs w:val="34"/>
          <w:cs/>
        </w:rPr>
        <w:t>ปฏิบัติ</w:t>
      </w:r>
      <w:r w:rsidR="00197EA3" w:rsidRPr="00400E0B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4047DB" w:rsidRPr="00400E0B">
        <w:rPr>
          <w:rFonts w:ascii="TH SarabunPSK" w:hAnsi="TH SarabunPSK" w:cs="TH SarabunPSK"/>
          <w:sz w:val="34"/>
          <w:szCs w:val="34"/>
          <w:cs/>
        </w:rPr>
        <w:t>หล</w:t>
      </w:r>
      <w:r w:rsidR="004047DB" w:rsidRPr="00400E0B">
        <w:rPr>
          <w:rFonts w:ascii="TH SarabunPSK" w:hAnsi="TH SarabunPSK" w:cs="TH SarabunPSK" w:hint="cs"/>
          <w:sz w:val="34"/>
          <w:szCs w:val="34"/>
          <w:cs/>
        </w:rPr>
        <w:t>ักเกณฑ์</w:t>
      </w:r>
      <w:r w:rsidR="00932738" w:rsidRPr="00400E0B">
        <w:rPr>
          <w:rFonts w:ascii="TH SarabunPSK" w:hAnsi="TH SarabunPSK" w:cs="TH SarabunPSK" w:hint="cs"/>
          <w:sz w:val="34"/>
          <w:szCs w:val="34"/>
          <w:cs/>
        </w:rPr>
        <w:t xml:space="preserve">  ดังต่อไปนี้</w:t>
      </w:r>
      <w:proofErr w:type="gramEnd"/>
      <w:r w:rsidR="00D50AC5" w:rsidRPr="00400E0B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F766E" w:rsidRPr="00400E0B">
        <w:rPr>
          <w:rFonts w:ascii="TH SarabunPSK" w:hAnsi="TH SarabunPSK" w:cs="TH SarabunPSK" w:hint="cs"/>
          <w:sz w:val="34"/>
          <w:szCs w:val="34"/>
          <w:cs/>
        </w:rPr>
        <w:t>สำหรับ</w:t>
      </w:r>
      <w:r w:rsidR="00D50AC5" w:rsidRPr="00400E0B">
        <w:rPr>
          <w:rFonts w:ascii="TH SarabunPSK" w:hAnsi="TH SarabunPSK" w:cs="TH SarabunPSK" w:hint="cs"/>
          <w:sz w:val="34"/>
          <w:szCs w:val="34"/>
          <w:cs/>
        </w:rPr>
        <w:t>หน่วยลงทุนชนิดดังกล่าวด้วย</w:t>
      </w:r>
    </w:p>
    <w:p w14:paraId="71783F85" w14:textId="14E1AB76" w:rsidR="00BE4415" w:rsidRPr="003249AF" w:rsidRDefault="00BE441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249AF">
        <w:rPr>
          <w:rFonts w:ascii="TH SarabunPSK" w:hAnsi="TH SarabunPSK" w:cs="TH SarabunPSK" w:hint="cs"/>
          <w:sz w:val="34"/>
          <w:szCs w:val="34"/>
          <w:cs/>
        </w:rPr>
        <w:t>(</w:t>
      </w:r>
      <w:r w:rsidR="00F40718">
        <w:rPr>
          <w:rFonts w:ascii="TH SarabunPSK" w:hAnsi="TH SarabunPSK" w:cs="TH SarabunPSK" w:hint="cs"/>
          <w:sz w:val="34"/>
          <w:szCs w:val="34"/>
          <w:cs/>
        </w:rPr>
        <w:t>๑</w:t>
      </w:r>
      <w:r w:rsidRPr="003249AF">
        <w:rPr>
          <w:rFonts w:ascii="TH SarabunPSK" w:hAnsi="TH SarabunPSK" w:cs="TH SarabunPSK" w:hint="cs"/>
          <w:sz w:val="34"/>
          <w:szCs w:val="34"/>
          <w:cs/>
        </w:rPr>
        <w:t>)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Pr="003249AF">
        <w:rPr>
          <w:rFonts w:ascii="TH SarabunPSK" w:hAnsi="TH SarabunPSK" w:cs="TH SarabunPSK" w:hint="cs"/>
          <w:sz w:val="34"/>
          <w:szCs w:val="34"/>
          <w:cs/>
        </w:rPr>
        <w:t>กำหนด</w:t>
      </w:r>
      <w:r w:rsidR="00C8443D" w:rsidRPr="003249AF">
        <w:rPr>
          <w:rFonts w:ascii="TH SarabunPSK" w:hAnsi="TH SarabunPSK" w:cs="TH SarabunPSK" w:hint="cs"/>
          <w:sz w:val="34"/>
          <w:szCs w:val="34"/>
          <w:cs/>
        </w:rPr>
        <w:t>รูปแบบ</w:t>
      </w:r>
      <w:r w:rsidRPr="003249AF">
        <w:rPr>
          <w:rFonts w:ascii="TH SarabunPSK" w:hAnsi="TH SarabunPSK" w:cs="TH SarabunPSK"/>
          <w:sz w:val="34"/>
          <w:szCs w:val="34"/>
          <w:cs/>
        </w:rPr>
        <w:t>การป้องกันความเสี่ยงจาก</w:t>
      </w:r>
      <w:r w:rsidR="000F021F" w:rsidRPr="003249AF">
        <w:rPr>
          <w:rFonts w:ascii="TH SarabunPSK" w:hAnsi="TH SarabunPSK" w:cs="TH SarabunPSK" w:hint="cs"/>
          <w:sz w:val="34"/>
          <w:szCs w:val="34"/>
          <w:cs/>
        </w:rPr>
        <w:t>อัตราแลกเปลี่ยนเงินตราต่างประเทศ</w:t>
      </w:r>
      <w:r w:rsidR="00193F06" w:rsidRPr="003249AF">
        <w:rPr>
          <w:rFonts w:ascii="TH SarabunPSK" w:hAnsi="TH SarabunPSK" w:cs="TH SarabunPSK"/>
          <w:sz w:val="34"/>
          <w:szCs w:val="34"/>
          <w:cs/>
        </w:rPr>
        <w:br/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อย่างใดอย่างหนึ่งดังนี้  </w:t>
      </w:r>
      <w:r w:rsidR="00461AE0">
        <w:rPr>
          <w:rFonts w:ascii="TH SarabunPSK" w:hAnsi="TH SarabunPSK" w:cs="TH SarabunPSK" w:hint="cs"/>
          <w:sz w:val="34"/>
          <w:szCs w:val="34"/>
          <w:cs/>
        </w:rPr>
        <w:t>โดย</w:t>
      </w:r>
      <w:r w:rsidR="00A72855">
        <w:rPr>
          <w:rFonts w:ascii="TH SarabunPSK" w:hAnsi="TH SarabunPSK" w:cs="TH SarabunPSK" w:hint="cs"/>
          <w:sz w:val="34"/>
          <w:szCs w:val="34"/>
          <w:cs/>
        </w:rPr>
        <w:t>ระบุ</w:t>
      </w:r>
      <w:r w:rsidR="00B26F6C" w:rsidRPr="00B26F6C">
        <w:rPr>
          <w:rFonts w:ascii="TH SarabunPSK" w:hAnsi="TH SarabunPSK" w:cs="TH SarabunPSK"/>
          <w:sz w:val="34"/>
          <w:szCs w:val="34"/>
          <w:cs/>
        </w:rPr>
        <w:t>ไว้อย่างชัดเจนในโครงการ</w:t>
      </w:r>
    </w:p>
    <w:p w14:paraId="6DA397F3" w14:textId="26828589" w:rsidR="00930808" w:rsidRPr="003249AF" w:rsidRDefault="00930808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3249AF">
        <w:rPr>
          <w:rFonts w:ascii="TH SarabunPSK" w:hAnsi="TH SarabunPSK" w:cs="TH SarabunPSK"/>
          <w:sz w:val="34"/>
          <w:szCs w:val="34"/>
          <w:cs/>
        </w:rPr>
        <w:t>(</w:t>
      </w:r>
      <w:r w:rsidR="00AF18A0" w:rsidRPr="003249AF">
        <w:rPr>
          <w:rFonts w:ascii="TH SarabunPSK" w:hAnsi="TH SarabunPSK" w:cs="TH SarabunPSK" w:hint="cs"/>
          <w:sz w:val="34"/>
          <w:szCs w:val="34"/>
          <w:cs/>
        </w:rPr>
        <w:t>ก</w:t>
      </w:r>
      <w:r w:rsidRPr="003249AF">
        <w:rPr>
          <w:rFonts w:ascii="TH SarabunPSK" w:hAnsi="TH SarabunPSK" w:cs="TH SarabunPSK"/>
          <w:sz w:val="34"/>
          <w:szCs w:val="34"/>
          <w:cs/>
        </w:rPr>
        <w:t>)</w:t>
      </w:r>
      <w:r w:rsidR="00E33A7E" w:rsidRPr="003249AF">
        <w:rPr>
          <w:rFonts w:ascii="TH SarabunPSK" w:hAnsi="TH SarabunPSK" w:cs="TH SarabunPSK"/>
          <w:sz w:val="34"/>
          <w:szCs w:val="34"/>
          <w:cs/>
        </w:rPr>
        <w:tab/>
      </w:r>
      <w:r w:rsidR="001045C8" w:rsidRPr="003249AF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3249AF">
        <w:rPr>
          <w:rFonts w:ascii="TH SarabunPSK" w:hAnsi="TH SarabunPSK" w:cs="TH SarabunPSK"/>
          <w:sz w:val="34"/>
          <w:szCs w:val="34"/>
          <w:cs/>
        </w:rPr>
        <w:t>ป้องกันความเสี่ยง</w:t>
      </w:r>
      <w:r w:rsidR="00C52FB8">
        <w:rPr>
          <w:rFonts w:ascii="TH SarabunPSK" w:hAnsi="TH SarabunPSK" w:cs="TH SarabunPSK" w:hint="cs"/>
          <w:sz w:val="34"/>
          <w:szCs w:val="34"/>
          <w:cs/>
        </w:rPr>
        <w:t>อันอาจเกิดขึ้น</w:t>
      </w:r>
      <w:r w:rsidRPr="003249AF">
        <w:rPr>
          <w:rFonts w:ascii="TH SarabunPSK" w:hAnsi="TH SarabunPSK" w:cs="TH SarabunPSK"/>
          <w:sz w:val="34"/>
          <w:szCs w:val="34"/>
          <w:cs/>
        </w:rPr>
        <w:t>ทั้งหมด</w:t>
      </w:r>
      <w:r w:rsidR="00135DD6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35DD6" w:rsidRPr="003249AF">
        <w:rPr>
          <w:rFonts w:ascii="TH SarabunPSK" w:hAnsi="TH SarabunPSK" w:cs="TH SarabunPSK" w:hint="cs"/>
          <w:sz w:val="34"/>
          <w:szCs w:val="34"/>
          <w:cs/>
        </w:rPr>
        <w:t>(</w:t>
      </w:r>
      <w:r w:rsidRPr="003249AF">
        <w:rPr>
          <w:rFonts w:ascii="TH SarabunPSK" w:hAnsi="TH SarabunPSK" w:cs="TH SarabunPSK"/>
          <w:sz w:val="34"/>
          <w:szCs w:val="34"/>
        </w:rPr>
        <w:t>fully</w:t>
      </w:r>
      <w:r w:rsidR="00135DD6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49AF">
        <w:rPr>
          <w:rFonts w:ascii="TH SarabunPSK" w:hAnsi="TH SarabunPSK" w:cs="TH SarabunPSK"/>
          <w:sz w:val="34"/>
          <w:szCs w:val="34"/>
        </w:rPr>
        <w:t xml:space="preserve"> hedged</w:t>
      </w:r>
      <w:r w:rsidR="00135DD6" w:rsidRPr="003249AF">
        <w:rPr>
          <w:rFonts w:ascii="TH SarabunPSK" w:hAnsi="TH SarabunPSK" w:cs="TH SarabunPSK" w:hint="cs"/>
          <w:sz w:val="34"/>
          <w:szCs w:val="34"/>
          <w:cs/>
        </w:rPr>
        <w:t>)</w:t>
      </w:r>
      <w:r w:rsidRPr="003249AF">
        <w:rPr>
          <w:rFonts w:ascii="TH SarabunPSK" w:hAnsi="TH SarabunPSK" w:cs="TH SarabunPSK"/>
          <w:sz w:val="34"/>
          <w:szCs w:val="34"/>
        </w:rPr>
        <w:t xml:space="preserve"> </w:t>
      </w:r>
      <w:r w:rsidR="00657B97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06DB" w:rsidRPr="003249AF">
        <w:rPr>
          <w:rFonts w:ascii="TH SarabunPSK" w:hAnsi="TH SarabunPSK" w:cs="TH SarabunPSK" w:hint="cs"/>
          <w:sz w:val="34"/>
          <w:szCs w:val="34"/>
          <w:cs/>
        </w:rPr>
        <w:t>ซึ่งมี</w:t>
      </w:r>
      <w:r w:rsidR="00A36DE3">
        <w:rPr>
          <w:rFonts w:ascii="TH SarabunPSK" w:hAnsi="TH SarabunPSK" w:cs="TH SarabunPSK" w:hint="cs"/>
          <w:sz w:val="34"/>
          <w:szCs w:val="34"/>
          <w:cs/>
        </w:rPr>
        <w:t>การกำหนด</w:t>
      </w:r>
      <w:r w:rsidR="00A46679" w:rsidRPr="003249AF">
        <w:rPr>
          <w:rFonts w:ascii="TH SarabunPSK" w:hAnsi="TH SarabunPSK" w:cs="TH SarabunPSK" w:hint="cs"/>
          <w:sz w:val="34"/>
          <w:szCs w:val="34"/>
          <w:cs/>
        </w:rPr>
        <w:t>อัตราส่วน</w:t>
      </w:r>
      <w:r w:rsidR="001A261C" w:rsidRPr="00C06325">
        <w:rPr>
          <w:rFonts w:ascii="TH SarabunPSK" w:hAnsi="TH SarabunPSK" w:cs="TH SarabunPSK" w:hint="cs"/>
          <w:sz w:val="34"/>
          <w:szCs w:val="34"/>
          <w:cs/>
        </w:rPr>
        <w:t>การป้อ</w:t>
      </w:r>
      <w:r w:rsidR="008F4523" w:rsidRPr="00C06325">
        <w:rPr>
          <w:rFonts w:ascii="TH SarabunPSK" w:hAnsi="TH SarabunPSK" w:cs="TH SarabunPSK" w:hint="cs"/>
          <w:sz w:val="34"/>
          <w:szCs w:val="34"/>
          <w:cs/>
        </w:rPr>
        <w:t>ง</w:t>
      </w:r>
      <w:r w:rsidR="00C06325" w:rsidRPr="00C06325">
        <w:rPr>
          <w:rFonts w:ascii="TH SarabunPSK" w:hAnsi="TH SarabunPSK" w:cs="TH SarabunPSK" w:hint="cs"/>
          <w:sz w:val="34"/>
          <w:szCs w:val="34"/>
          <w:cs/>
        </w:rPr>
        <w:t>กัน</w:t>
      </w:r>
      <w:r w:rsidR="001A261C" w:rsidRPr="00C06325">
        <w:rPr>
          <w:rFonts w:ascii="TH SarabunPSK" w:hAnsi="TH SarabunPSK" w:cs="TH SarabunPSK" w:hint="cs"/>
          <w:sz w:val="34"/>
          <w:szCs w:val="34"/>
          <w:cs/>
        </w:rPr>
        <w:t>ความเสี่ยง</w:t>
      </w:r>
      <w:r w:rsidR="00C35921" w:rsidRPr="003249AF">
        <w:rPr>
          <w:rFonts w:ascii="TH SarabunPSK" w:hAnsi="TH SarabunPSK" w:cs="TH SarabunPSK" w:hint="cs"/>
          <w:sz w:val="34"/>
          <w:szCs w:val="34"/>
          <w:cs/>
        </w:rPr>
        <w:t>ระหว่างร้อยละ  ๙๕  ถึง</w:t>
      </w:r>
      <w:r w:rsidR="009B3324">
        <w:rPr>
          <w:rFonts w:ascii="TH SarabunPSK" w:hAnsi="TH SarabunPSK" w:cs="TH SarabunPSK" w:hint="cs"/>
          <w:sz w:val="34"/>
          <w:szCs w:val="34"/>
          <w:cs/>
        </w:rPr>
        <w:t>ร้อยละ</w:t>
      </w:r>
      <w:r w:rsidR="00C35921" w:rsidRPr="003249AF">
        <w:rPr>
          <w:rFonts w:ascii="TH SarabunPSK" w:hAnsi="TH SarabunPSK" w:cs="TH SarabunPSK" w:hint="cs"/>
          <w:sz w:val="34"/>
          <w:szCs w:val="34"/>
          <w:cs/>
        </w:rPr>
        <w:t xml:space="preserve">  ๑๐๕  ของ</w:t>
      </w:r>
      <w:r w:rsidR="0035273F" w:rsidRPr="003249AF">
        <w:rPr>
          <w:rFonts w:ascii="TH SarabunPSK" w:hAnsi="TH SarabunPSK" w:cs="TH SarabunPSK"/>
          <w:sz w:val="34"/>
          <w:szCs w:val="34"/>
          <w:cs/>
        </w:rPr>
        <w:t>มูลค่าความเสี่ยงที่มีอยู่</w:t>
      </w:r>
    </w:p>
    <w:p w14:paraId="38092809" w14:textId="79621700" w:rsidR="00930808" w:rsidRPr="008823F5" w:rsidRDefault="00930808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E67237">
        <w:rPr>
          <w:rFonts w:ascii="TH SarabunPSK" w:hAnsi="TH SarabunPSK" w:cs="TH SarabunPSK"/>
          <w:spacing w:val="-2"/>
          <w:sz w:val="34"/>
          <w:szCs w:val="34"/>
          <w:cs/>
        </w:rPr>
        <w:t>(</w:t>
      </w:r>
      <w:r w:rsidR="00AF18A0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ข</w:t>
      </w:r>
      <w:r w:rsidRPr="00E67237">
        <w:rPr>
          <w:rFonts w:ascii="TH SarabunPSK" w:hAnsi="TH SarabunPSK" w:cs="TH SarabunPSK"/>
          <w:spacing w:val="-2"/>
          <w:sz w:val="34"/>
          <w:szCs w:val="34"/>
          <w:cs/>
        </w:rPr>
        <w:t>)</w:t>
      </w:r>
      <w:r w:rsidR="00E33A7E" w:rsidRPr="00E67237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1045C8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การ</w:t>
      </w:r>
      <w:r w:rsidRPr="00E67237">
        <w:rPr>
          <w:rFonts w:ascii="TH SarabunPSK" w:hAnsi="TH SarabunPSK" w:cs="TH SarabunPSK"/>
          <w:spacing w:val="-2"/>
          <w:sz w:val="34"/>
          <w:szCs w:val="34"/>
          <w:cs/>
        </w:rPr>
        <w:t>ป้องกันความเสี่ยง</w:t>
      </w:r>
      <w:r w:rsidR="00C52FB8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อันอาจเกิดขึ้น</w:t>
      </w:r>
      <w:r w:rsidRPr="00E67237">
        <w:rPr>
          <w:rFonts w:ascii="TH SarabunPSK" w:hAnsi="TH SarabunPSK" w:cs="TH SarabunPSK"/>
          <w:spacing w:val="-2"/>
          <w:sz w:val="34"/>
          <w:szCs w:val="34"/>
          <w:cs/>
        </w:rPr>
        <w:t>บางส่วน</w:t>
      </w:r>
      <w:r w:rsidR="00135DD6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67237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135DD6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(</w:t>
      </w:r>
      <w:r w:rsidRPr="00E67237">
        <w:rPr>
          <w:rFonts w:ascii="TH SarabunPSK" w:hAnsi="TH SarabunPSK" w:cs="TH SarabunPSK"/>
          <w:spacing w:val="-2"/>
          <w:sz w:val="34"/>
          <w:szCs w:val="34"/>
        </w:rPr>
        <w:t>partial</w:t>
      </w:r>
      <w:r w:rsidR="009C0AE8" w:rsidRPr="00E67237">
        <w:rPr>
          <w:rFonts w:ascii="TH SarabunPSK" w:hAnsi="TH SarabunPSK" w:cs="TH SarabunPSK"/>
          <w:spacing w:val="-2"/>
          <w:sz w:val="34"/>
          <w:szCs w:val="34"/>
        </w:rPr>
        <w:t>ly</w:t>
      </w:r>
      <w:r w:rsidR="00135DD6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67237">
        <w:rPr>
          <w:rFonts w:ascii="TH SarabunPSK" w:hAnsi="TH SarabunPSK" w:cs="TH SarabunPSK"/>
          <w:spacing w:val="-2"/>
          <w:sz w:val="34"/>
          <w:szCs w:val="34"/>
        </w:rPr>
        <w:t xml:space="preserve"> hedged</w:t>
      </w:r>
      <w:r w:rsidR="00135DD6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)</w:t>
      </w:r>
      <w:r w:rsidRPr="00E67237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E2466D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E2466D" w:rsidRPr="00E67237">
        <w:rPr>
          <w:rFonts w:ascii="TH SarabunPSK" w:hAnsi="TH SarabunPSK" w:cs="TH SarabunPSK"/>
          <w:spacing w:val="-2"/>
          <w:sz w:val="34"/>
          <w:szCs w:val="34"/>
          <w:cs/>
        </w:rPr>
        <w:t>ซึ่งมี</w:t>
      </w:r>
      <w:r w:rsidR="00365FF8" w:rsidRPr="00E67237">
        <w:rPr>
          <w:rFonts w:ascii="TH SarabunPSK" w:hAnsi="TH SarabunPSK" w:cs="TH SarabunPSK" w:hint="cs"/>
          <w:spacing w:val="-2"/>
          <w:sz w:val="34"/>
          <w:szCs w:val="34"/>
          <w:cs/>
        </w:rPr>
        <w:t>การกำหนด</w:t>
      </w:r>
      <w:r w:rsidR="00E2466D" w:rsidRPr="008823F5">
        <w:rPr>
          <w:rFonts w:ascii="TH SarabunPSK" w:hAnsi="TH SarabunPSK" w:cs="TH SarabunPSK"/>
          <w:sz w:val="34"/>
          <w:szCs w:val="34"/>
          <w:cs/>
        </w:rPr>
        <w:t>อัตราส่วนการ</w:t>
      </w:r>
      <w:r w:rsidR="00C06325" w:rsidRPr="008823F5">
        <w:rPr>
          <w:rFonts w:ascii="TH SarabunPSK" w:hAnsi="TH SarabunPSK" w:cs="TH SarabunPSK"/>
          <w:sz w:val="34"/>
          <w:szCs w:val="34"/>
          <w:cs/>
        </w:rPr>
        <w:t>ป้องกันความ</w:t>
      </w:r>
      <w:r w:rsidR="00E2466D" w:rsidRPr="008823F5">
        <w:rPr>
          <w:rFonts w:ascii="TH SarabunPSK" w:hAnsi="TH SarabunPSK" w:cs="TH SarabunPSK"/>
          <w:sz w:val="34"/>
          <w:szCs w:val="34"/>
          <w:cs/>
        </w:rPr>
        <w:t>เสี่ยง</w:t>
      </w:r>
      <w:r w:rsidR="00E2466D" w:rsidRPr="008823F5">
        <w:rPr>
          <w:rFonts w:ascii="TH SarabunPSK" w:hAnsi="TH SarabunPSK" w:cs="TH SarabunPSK" w:hint="cs"/>
          <w:sz w:val="34"/>
          <w:szCs w:val="34"/>
          <w:cs/>
        </w:rPr>
        <w:t>ไม่เกิน</w:t>
      </w:r>
      <w:r w:rsidR="00E2466D" w:rsidRPr="008823F5">
        <w:rPr>
          <w:rFonts w:ascii="TH SarabunPSK" w:hAnsi="TH SarabunPSK" w:cs="TH SarabunPSK"/>
          <w:sz w:val="34"/>
          <w:szCs w:val="34"/>
          <w:cs/>
        </w:rPr>
        <w:t xml:space="preserve">ร้อยละ  </w:t>
      </w:r>
      <w:r w:rsidR="00A51F27" w:rsidRPr="008823F5">
        <w:rPr>
          <w:rFonts w:ascii="TH SarabunPSK" w:hAnsi="TH SarabunPSK" w:cs="TH SarabunPSK" w:hint="cs"/>
          <w:sz w:val="34"/>
          <w:szCs w:val="34"/>
          <w:cs/>
        </w:rPr>
        <w:t>๙๕</w:t>
      </w:r>
      <w:r w:rsidR="00A51F27" w:rsidRPr="008823F5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E2466D" w:rsidRPr="008823F5">
        <w:rPr>
          <w:rFonts w:ascii="TH SarabunPSK" w:hAnsi="TH SarabunPSK" w:cs="TH SarabunPSK"/>
          <w:sz w:val="34"/>
          <w:szCs w:val="34"/>
          <w:cs/>
        </w:rPr>
        <w:t>ของมูลค่าความเสี่ยงที่มีอยู่</w:t>
      </w:r>
    </w:p>
    <w:p w14:paraId="39C33C9B" w14:textId="3EC976EA" w:rsidR="00AB4926" w:rsidRDefault="00930808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4"/>
          <w:szCs w:val="34"/>
        </w:rPr>
      </w:pPr>
      <w:r w:rsidRPr="008823F5">
        <w:rPr>
          <w:rFonts w:ascii="TH SarabunPSK" w:hAnsi="TH SarabunPSK" w:cs="TH SarabunPSK"/>
          <w:sz w:val="34"/>
          <w:szCs w:val="34"/>
          <w:cs/>
        </w:rPr>
        <w:t>(</w:t>
      </w:r>
      <w:r w:rsidR="00AF18A0" w:rsidRPr="008823F5">
        <w:rPr>
          <w:rFonts w:ascii="TH SarabunPSK" w:hAnsi="TH SarabunPSK" w:cs="TH SarabunPSK" w:hint="cs"/>
          <w:sz w:val="34"/>
          <w:szCs w:val="34"/>
          <w:cs/>
        </w:rPr>
        <w:t>ค</w:t>
      </w:r>
      <w:r w:rsidRPr="008823F5">
        <w:rPr>
          <w:rFonts w:ascii="TH SarabunPSK" w:hAnsi="TH SarabunPSK" w:cs="TH SarabunPSK"/>
          <w:sz w:val="34"/>
          <w:szCs w:val="34"/>
          <w:cs/>
        </w:rPr>
        <w:t>)</w:t>
      </w:r>
      <w:r w:rsidR="00E33A7E" w:rsidRPr="008823F5">
        <w:rPr>
          <w:rFonts w:ascii="TH SarabunPSK" w:hAnsi="TH SarabunPSK" w:cs="TH SarabunPSK"/>
          <w:sz w:val="34"/>
          <w:szCs w:val="34"/>
          <w:cs/>
        </w:rPr>
        <w:tab/>
      </w:r>
      <w:r w:rsidR="001045C8" w:rsidRPr="008823F5"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8823F5">
        <w:rPr>
          <w:rFonts w:ascii="TH SarabunPSK" w:hAnsi="TH SarabunPSK" w:cs="TH SarabunPSK"/>
          <w:sz w:val="34"/>
          <w:szCs w:val="34"/>
          <w:cs/>
        </w:rPr>
        <w:t>ป้องกันความเสี่ยงตามดุล</w:t>
      </w:r>
      <w:r w:rsidR="00F9046A" w:rsidRPr="008823F5">
        <w:rPr>
          <w:rFonts w:ascii="TH SarabunPSK" w:hAnsi="TH SarabunPSK" w:cs="TH SarabunPSK" w:hint="cs"/>
          <w:sz w:val="34"/>
          <w:szCs w:val="34"/>
          <w:cs/>
        </w:rPr>
        <w:t>ย</w:t>
      </w:r>
      <w:r w:rsidRPr="008823F5">
        <w:rPr>
          <w:rFonts w:ascii="TH SarabunPSK" w:hAnsi="TH SarabunPSK" w:cs="TH SarabunPSK"/>
          <w:sz w:val="34"/>
          <w:szCs w:val="34"/>
          <w:cs/>
        </w:rPr>
        <w:t xml:space="preserve">พินิจของผู้จัดการกองทุน </w:t>
      </w:r>
      <w:r w:rsidR="00135DD6" w:rsidRPr="008823F5">
        <w:rPr>
          <w:rFonts w:ascii="TH SarabunPSK" w:hAnsi="TH SarabunPSK" w:cs="TH SarabunPSK" w:hint="cs"/>
          <w:sz w:val="34"/>
          <w:szCs w:val="34"/>
          <w:cs/>
        </w:rPr>
        <w:t xml:space="preserve"> (</w:t>
      </w:r>
      <w:r w:rsidRPr="008823F5">
        <w:rPr>
          <w:rFonts w:ascii="TH SarabunPSK" w:hAnsi="TH SarabunPSK" w:cs="TH SarabunPSK"/>
          <w:sz w:val="34"/>
          <w:szCs w:val="34"/>
        </w:rPr>
        <w:t>dynamic</w:t>
      </w:r>
      <w:r w:rsidR="00135DD6" w:rsidRPr="008823F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3F5">
        <w:rPr>
          <w:rFonts w:ascii="TH SarabunPSK" w:hAnsi="TH SarabunPSK" w:cs="TH SarabunPSK"/>
          <w:sz w:val="34"/>
          <w:szCs w:val="34"/>
        </w:rPr>
        <w:t xml:space="preserve"> hedg</w:t>
      </w:r>
      <w:r w:rsidR="009C0AE8" w:rsidRPr="008823F5">
        <w:rPr>
          <w:rFonts w:ascii="TH SarabunPSK" w:hAnsi="TH SarabunPSK" w:cs="TH SarabunPSK"/>
          <w:sz w:val="34"/>
          <w:szCs w:val="34"/>
        </w:rPr>
        <w:t>ing</w:t>
      </w:r>
      <w:r w:rsidR="00135DD6" w:rsidRPr="008823F5">
        <w:rPr>
          <w:rFonts w:ascii="TH SarabunPSK" w:hAnsi="TH SarabunPSK" w:cs="TH SarabunPSK" w:hint="cs"/>
          <w:sz w:val="34"/>
          <w:szCs w:val="34"/>
          <w:cs/>
        </w:rPr>
        <w:t>)</w:t>
      </w:r>
      <w:r w:rsidR="00280545" w:rsidRPr="008823F5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A3695F">
        <w:rPr>
          <w:rFonts w:ascii="TH SarabunPSK" w:hAnsi="TH SarabunPSK" w:cs="TH SarabunPSK"/>
          <w:sz w:val="34"/>
          <w:szCs w:val="34"/>
          <w:cs/>
        </w:rPr>
        <w:br/>
      </w:r>
      <w:r w:rsidR="00F52407" w:rsidRPr="008823F5">
        <w:rPr>
          <w:rFonts w:ascii="TH SarabunPSK" w:hAnsi="TH SarabunPSK" w:cs="TH SarabunPSK" w:hint="cs"/>
          <w:sz w:val="34"/>
          <w:szCs w:val="34"/>
          <w:cs/>
        </w:rPr>
        <w:t>ซ</w:t>
      </w:r>
      <w:r w:rsidR="003E1C20" w:rsidRPr="008823F5">
        <w:rPr>
          <w:rFonts w:ascii="TH SarabunPSK" w:hAnsi="TH SarabunPSK" w:cs="TH SarabunPSK" w:hint="cs"/>
          <w:sz w:val="34"/>
          <w:szCs w:val="34"/>
          <w:cs/>
        </w:rPr>
        <w:t>ึ่ง</w:t>
      </w:r>
      <w:r w:rsidR="008255DC" w:rsidRPr="008823F5">
        <w:rPr>
          <w:rFonts w:ascii="TH SarabunPSK" w:hAnsi="TH SarabunPSK" w:cs="TH SarabunPSK" w:hint="cs"/>
          <w:sz w:val="34"/>
          <w:szCs w:val="34"/>
          <w:cs/>
        </w:rPr>
        <w:t>สามารถ</w:t>
      </w:r>
      <w:r w:rsidR="00FC7FA9" w:rsidRPr="008823F5">
        <w:rPr>
          <w:rFonts w:ascii="TH SarabunPSK" w:hAnsi="TH SarabunPSK" w:cs="TH SarabunPSK" w:hint="cs"/>
          <w:sz w:val="34"/>
          <w:szCs w:val="34"/>
          <w:cs/>
        </w:rPr>
        <w:t>มีอัตราส่วนการ</w:t>
      </w:r>
      <w:r w:rsidR="007E3526" w:rsidRPr="008823F5">
        <w:rPr>
          <w:rFonts w:ascii="TH SarabunPSK" w:hAnsi="TH SarabunPSK" w:cs="TH SarabunPSK" w:hint="cs"/>
          <w:sz w:val="34"/>
          <w:szCs w:val="34"/>
          <w:cs/>
        </w:rPr>
        <w:t>ป้องกันความเสี่ยง</w:t>
      </w:r>
      <w:r w:rsidR="009A4E61" w:rsidRPr="008823F5">
        <w:rPr>
          <w:rFonts w:ascii="TH SarabunPSK" w:hAnsi="TH SarabunPSK" w:cs="TH SarabunPSK" w:hint="cs"/>
          <w:sz w:val="34"/>
          <w:szCs w:val="34"/>
          <w:cs/>
        </w:rPr>
        <w:t>ได้ตาม</w:t>
      </w:r>
      <w:r w:rsidR="00FC7FA9" w:rsidRPr="008823F5">
        <w:rPr>
          <w:rFonts w:ascii="TH SarabunPSK" w:hAnsi="TH SarabunPSK" w:cs="TH SarabunPSK" w:hint="cs"/>
          <w:sz w:val="34"/>
          <w:szCs w:val="34"/>
          <w:cs/>
        </w:rPr>
        <w:t>ดุลยพินิจของ</w:t>
      </w:r>
      <w:r w:rsidR="00FC7FA9" w:rsidRPr="008823F5">
        <w:rPr>
          <w:rFonts w:ascii="TH SarabunPSK" w:hAnsi="TH SarabunPSK" w:cs="TH SarabunPSK"/>
          <w:sz w:val="34"/>
          <w:szCs w:val="34"/>
          <w:cs/>
        </w:rPr>
        <w:t xml:space="preserve">ผู้จัดการกองทุน </w:t>
      </w:r>
      <w:r w:rsidR="00FC7FA9" w:rsidRPr="008823F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03B3B" w:rsidRPr="008823F5">
        <w:rPr>
          <w:rFonts w:ascii="TH SarabunPSK" w:hAnsi="TH SarabunPSK" w:cs="TH SarabunPSK" w:hint="cs"/>
          <w:sz w:val="34"/>
          <w:szCs w:val="34"/>
          <w:cs/>
        </w:rPr>
        <w:t>แต่</w:t>
      </w:r>
      <w:r w:rsidR="009A4E61" w:rsidRPr="008823F5">
        <w:rPr>
          <w:rFonts w:ascii="TH SarabunPSK" w:hAnsi="TH SarabunPSK" w:cs="TH SarabunPSK" w:hint="cs"/>
          <w:sz w:val="34"/>
          <w:szCs w:val="34"/>
          <w:cs/>
        </w:rPr>
        <w:t>ไม่เกินร้อย</w:t>
      </w:r>
      <w:r w:rsidR="009A4E61" w:rsidRPr="00E457F4">
        <w:rPr>
          <w:rFonts w:ascii="TH SarabunPSK" w:hAnsi="TH SarabunPSK" w:cs="TH SarabunPSK" w:hint="cs"/>
          <w:sz w:val="34"/>
          <w:szCs w:val="34"/>
          <w:cs/>
        </w:rPr>
        <w:t>ละ  ๑๐๕  ของมูลค่าความเสี่ยงที่มีอยู่</w:t>
      </w:r>
    </w:p>
    <w:p w14:paraId="4A202900" w14:textId="778C7B63" w:rsidR="00274F85" w:rsidRDefault="008D1B40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(</w:t>
      </w:r>
      <w:r w:rsidR="00DD56AD">
        <w:rPr>
          <w:rFonts w:ascii="TH SarabunPSK" w:hAnsi="TH SarabunPSK" w:cs="TH SarabunPSK" w:hint="cs"/>
          <w:sz w:val="34"/>
          <w:szCs w:val="34"/>
          <w:cs/>
        </w:rPr>
        <w:t>๒</w:t>
      </w:r>
      <w:r>
        <w:rPr>
          <w:rFonts w:ascii="TH SarabunPSK" w:hAnsi="TH SarabunPSK" w:cs="TH SarabunPSK" w:hint="cs"/>
          <w:sz w:val="34"/>
          <w:szCs w:val="34"/>
          <w:cs/>
        </w:rPr>
        <w:t>)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DF762B">
        <w:rPr>
          <w:rFonts w:ascii="TH SarabunPSK" w:hAnsi="TH SarabunPSK" w:cs="TH SarabunPSK" w:hint="cs"/>
          <w:sz w:val="34"/>
          <w:szCs w:val="34"/>
          <w:cs/>
        </w:rPr>
        <w:t>แสดงได้ว่า</w:t>
      </w:r>
      <w:r w:rsidR="00C12F8F" w:rsidRPr="003249AF">
        <w:rPr>
          <w:rFonts w:ascii="TH SarabunPSK" w:hAnsi="TH SarabunPSK" w:cs="TH SarabunPSK" w:hint="cs"/>
          <w:sz w:val="34"/>
          <w:szCs w:val="34"/>
          <w:cs/>
        </w:rPr>
        <w:t>มี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>ระบบงานและ</w:t>
      </w:r>
      <w:r w:rsidR="009A0C28" w:rsidRPr="00C67AED">
        <w:rPr>
          <w:rFonts w:ascii="TH SarabunPSK" w:hAnsi="TH SarabunPSK" w:cs="TH SarabunPSK"/>
          <w:sz w:val="34"/>
          <w:szCs w:val="34"/>
          <w:cs/>
        </w:rPr>
        <w:t>การจัดทำบัญชี</w:t>
      </w:r>
      <w:r w:rsidR="00FB258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 xml:space="preserve">เพื่อแบ่งแยกรายการทรัพย์สิน </w:t>
      </w:r>
      <w:r w:rsidR="00F72F15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>หนี้สิน</w:t>
      </w:r>
      <w:r w:rsidR="00CA2B10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 xml:space="preserve"> กำไร</w:t>
      </w:r>
      <w:r w:rsidR="00CA2B10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67FD0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>ขาดทุน</w:t>
      </w:r>
      <w:r w:rsidR="00CA2B10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0C28" w:rsidRPr="003249AF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A2B10" w:rsidRPr="003249AF">
        <w:rPr>
          <w:rFonts w:ascii="TH SarabunPSK" w:hAnsi="TH SarabunPSK" w:cs="TH SarabunPSK" w:hint="cs"/>
          <w:sz w:val="34"/>
          <w:szCs w:val="34"/>
          <w:cs/>
        </w:rPr>
        <w:t>ของหน่วยลงทุน</w:t>
      </w:r>
      <w:r w:rsidR="0036409E">
        <w:rPr>
          <w:rFonts w:ascii="TH SarabunPSK" w:hAnsi="TH SarabunPSK" w:cs="TH SarabunPSK" w:hint="cs"/>
          <w:sz w:val="34"/>
          <w:szCs w:val="34"/>
          <w:cs/>
        </w:rPr>
        <w:t>ชนิด</w:t>
      </w:r>
      <w:r w:rsidR="00FC77D7">
        <w:rPr>
          <w:rFonts w:ascii="TH SarabunPSK" w:hAnsi="TH SarabunPSK" w:cs="TH SarabunPSK" w:hint="cs"/>
          <w:sz w:val="34"/>
          <w:szCs w:val="34"/>
          <w:cs/>
        </w:rPr>
        <w:t>ที่มี</w:t>
      </w:r>
      <w:r w:rsidR="00FC77D7" w:rsidRPr="00D538BF">
        <w:rPr>
          <w:rFonts w:ascii="TH SarabunPSK" w:hAnsi="TH SarabunPSK" w:cs="TH SarabunPSK"/>
          <w:sz w:val="34"/>
          <w:szCs w:val="34"/>
          <w:cs/>
        </w:rPr>
        <w:t>นโยบายป้องกันความเสี่ยง</w:t>
      </w:r>
      <w:r w:rsidR="001E69D6">
        <w:rPr>
          <w:rFonts w:ascii="TH SarabunPSK" w:hAnsi="TH SarabunPSK" w:cs="TH SarabunPSK" w:hint="cs"/>
          <w:sz w:val="34"/>
          <w:szCs w:val="34"/>
          <w:cs/>
        </w:rPr>
        <w:t>จาก</w:t>
      </w:r>
      <w:r w:rsidR="00FC77D7" w:rsidRPr="00D538BF">
        <w:rPr>
          <w:rFonts w:ascii="TH SarabunPSK" w:hAnsi="TH SarabunPSK" w:cs="TH SarabunPSK"/>
          <w:sz w:val="34"/>
          <w:szCs w:val="34"/>
          <w:cs/>
        </w:rPr>
        <w:t>อัตราแลกเปลี่ยนเงินตราต่างประเทศ</w:t>
      </w:r>
      <w:r w:rsidR="0001417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1708C">
        <w:rPr>
          <w:rFonts w:ascii="TH SarabunPSK" w:hAnsi="TH SarabunPSK" w:cs="TH SarabunPSK" w:hint="cs"/>
          <w:sz w:val="34"/>
          <w:szCs w:val="34"/>
          <w:cs/>
        </w:rPr>
        <w:t>ออกจากหน่วยลงทุน</w:t>
      </w:r>
      <w:r w:rsidR="00916895">
        <w:rPr>
          <w:rFonts w:ascii="TH SarabunPSK" w:hAnsi="TH SarabunPSK" w:cs="TH SarabunPSK" w:hint="cs"/>
          <w:sz w:val="34"/>
          <w:szCs w:val="34"/>
          <w:cs/>
        </w:rPr>
        <w:t>ชนิด</w:t>
      </w:r>
      <w:r w:rsidR="0001417E">
        <w:rPr>
          <w:rFonts w:ascii="TH SarabunPSK" w:hAnsi="TH SarabunPSK" w:cs="TH SarabunPSK" w:hint="cs"/>
          <w:sz w:val="34"/>
          <w:szCs w:val="34"/>
          <w:cs/>
        </w:rPr>
        <w:t>อื่น</w:t>
      </w:r>
      <w:r w:rsidR="00FB61A7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7F52E4FC" w14:textId="300997AE" w:rsidR="00C27E56" w:rsidRPr="003249AF" w:rsidRDefault="00C27E56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249AF">
        <w:rPr>
          <w:rFonts w:ascii="TH SarabunPSK" w:hAnsi="TH SarabunPSK" w:cs="TH SarabunPSK"/>
          <w:sz w:val="34"/>
          <w:szCs w:val="34"/>
          <w:cs/>
        </w:rPr>
        <w:t>ข้อ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="00AC60D9">
        <w:rPr>
          <w:rFonts w:ascii="TH SarabunPSK" w:hAnsi="TH SarabunPSK" w:cs="TH SarabunPSK" w:hint="cs"/>
          <w:sz w:val="34"/>
          <w:szCs w:val="34"/>
          <w:cs/>
        </w:rPr>
        <w:t>๓</w:t>
      </w:r>
      <w:r w:rsidRPr="003249AF">
        <w:rPr>
          <w:rFonts w:ascii="TH SarabunPSK" w:hAnsi="TH SarabunPSK" w:cs="TH SarabunPSK"/>
          <w:sz w:val="34"/>
          <w:szCs w:val="34"/>
          <w:cs/>
        </w:rPr>
        <w:tab/>
        <w:t xml:space="preserve">ให้เพิ่มความต่อไปนี้เป็นข้อ  </w:t>
      </w:r>
      <w:r w:rsidR="004D40FB" w:rsidRPr="003249AF">
        <w:rPr>
          <w:rFonts w:ascii="TH SarabunPSK" w:hAnsi="TH SarabunPSK" w:cs="TH SarabunPSK" w:hint="cs"/>
          <w:sz w:val="34"/>
          <w:szCs w:val="34"/>
          <w:cs/>
        </w:rPr>
        <w:t>๑๑</w:t>
      </w:r>
      <w:r w:rsidRPr="003249AF">
        <w:rPr>
          <w:rFonts w:ascii="TH SarabunPSK" w:hAnsi="TH SarabunPSK" w:cs="TH SarabunPSK"/>
          <w:sz w:val="34"/>
          <w:szCs w:val="34"/>
          <w:cs/>
        </w:rPr>
        <w:t>/</w:t>
      </w:r>
      <w:r w:rsidR="006A558C">
        <w:rPr>
          <w:rFonts w:ascii="TH SarabunPSK" w:hAnsi="TH SarabunPSK" w:cs="TH SarabunPSK" w:hint="cs"/>
          <w:sz w:val="34"/>
          <w:szCs w:val="34"/>
          <w:cs/>
        </w:rPr>
        <w:t>๒</w:t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  แห่งประกาศคณะกรรมการกำกับตลาดทุน  </w:t>
      </w:r>
      <w:r w:rsidR="000751B4" w:rsidRPr="003249AF">
        <w:rPr>
          <w:rFonts w:ascii="TH SarabunPSK" w:hAnsi="TH SarabunPSK" w:cs="TH SarabunPSK"/>
          <w:sz w:val="34"/>
          <w:szCs w:val="34"/>
          <w:cs/>
        </w:rPr>
        <w:br/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ที่  ทน.  ๘๘/๒๕๕๘  เรื่อง  การจัดตั้งกองทุนรวมเพื่อผู้ลงทุนทั่วไปและเพื่อผู้ลงทุนที่มิใช่รายย่อย  </w:t>
      </w:r>
      <w:r w:rsidR="000751B4" w:rsidRPr="003249AF">
        <w:rPr>
          <w:rFonts w:ascii="TH SarabunPSK" w:hAnsi="TH SarabunPSK" w:cs="TH SarabunPSK"/>
          <w:sz w:val="34"/>
          <w:szCs w:val="34"/>
          <w:cs/>
        </w:rPr>
        <w:br/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และการเข้าทำสัญญารับจัดการกองทุนส่วนบุคคล  ลงวันที่  ๑๗  ธันวาคม  พ.ศ.  ๒๕๕๘  </w:t>
      </w:r>
    </w:p>
    <w:p w14:paraId="1BA7C5C4" w14:textId="48DAA384" w:rsidR="00814576" w:rsidRPr="003249AF" w:rsidRDefault="004D40FB" w:rsidP="002E65B7">
      <w:pPr>
        <w:tabs>
          <w:tab w:val="left" w:pos="1440"/>
          <w:tab w:val="left" w:pos="1771"/>
          <w:tab w:val="left" w:pos="2250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037C2A">
        <w:rPr>
          <w:rFonts w:ascii="TH SarabunPSK" w:hAnsi="TH SarabunPSK" w:cs="TH SarabunPSK"/>
          <w:sz w:val="34"/>
          <w:szCs w:val="34"/>
        </w:rPr>
        <w:t>“</w:t>
      </w:r>
      <w:r w:rsidRPr="00037C2A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134500" w:rsidRPr="00037C2A">
        <w:rPr>
          <w:rFonts w:ascii="TH SarabunPSK" w:hAnsi="TH SarabunPSK" w:cs="TH SarabunPSK"/>
          <w:sz w:val="34"/>
          <w:szCs w:val="34"/>
          <w:cs/>
        </w:rPr>
        <w:tab/>
      </w:r>
      <w:r w:rsidRPr="00037C2A">
        <w:rPr>
          <w:rFonts w:ascii="TH SarabunPSK" w:hAnsi="TH SarabunPSK" w:cs="TH SarabunPSK" w:hint="cs"/>
          <w:sz w:val="34"/>
          <w:szCs w:val="34"/>
          <w:cs/>
        </w:rPr>
        <w:t>๑๑/</w:t>
      </w:r>
      <w:r w:rsidR="006A558C" w:rsidRPr="00037C2A">
        <w:rPr>
          <w:rFonts w:ascii="TH SarabunPSK" w:hAnsi="TH SarabunPSK" w:cs="TH SarabunPSK" w:hint="cs"/>
          <w:sz w:val="34"/>
          <w:szCs w:val="34"/>
          <w:cs/>
        </w:rPr>
        <w:t>๒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="009B5BA4" w:rsidRPr="003249AF">
        <w:rPr>
          <w:rFonts w:ascii="TH SarabunPSK" w:hAnsi="TH SarabunPSK" w:cs="TH SarabunPSK"/>
          <w:sz w:val="34"/>
          <w:szCs w:val="34"/>
          <w:cs/>
        </w:rPr>
        <w:t>ในกรณีที่เป็นการจ</w:t>
      </w:r>
      <w:r w:rsidR="009B5BA4" w:rsidRPr="003249AF">
        <w:rPr>
          <w:rFonts w:ascii="TH SarabunPSK" w:hAnsi="TH SarabunPSK" w:cs="TH SarabunPSK" w:hint="cs"/>
          <w:sz w:val="34"/>
          <w:szCs w:val="34"/>
          <w:cs/>
        </w:rPr>
        <w:t>ั</w:t>
      </w:r>
      <w:r w:rsidR="009B5BA4" w:rsidRPr="003249AF">
        <w:rPr>
          <w:rFonts w:ascii="TH SarabunPSK" w:hAnsi="TH SarabunPSK" w:cs="TH SarabunPSK"/>
          <w:sz w:val="34"/>
          <w:szCs w:val="34"/>
          <w:cs/>
        </w:rPr>
        <w:t>ดต</w:t>
      </w:r>
      <w:r w:rsidR="009B5BA4" w:rsidRPr="003249AF">
        <w:rPr>
          <w:rFonts w:ascii="TH SarabunPSK" w:hAnsi="TH SarabunPSK" w:cs="TH SarabunPSK" w:hint="cs"/>
          <w:sz w:val="34"/>
          <w:szCs w:val="34"/>
          <w:cs/>
        </w:rPr>
        <w:t>ั้ง</w:t>
      </w:r>
      <w:r w:rsidR="009B5BA4" w:rsidRPr="003249AF">
        <w:rPr>
          <w:rFonts w:ascii="TH SarabunPSK" w:hAnsi="TH SarabunPSK" w:cs="TH SarabunPSK"/>
          <w:sz w:val="34"/>
          <w:szCs w:val="34"/>
          <w:cs/>
        </w:rPr>
        <w:t>กองทุนรวมที่</w:t>
      </w:r>
      <w:r w:rsidR="00045DBE">
        <w:rPr>
          <w:rFonts w:ascii="TH SarabunPSK" w:hAnsi="TH SarabunPSK" w:cs="TH SarabunPSK" w:hint="cs"/>
          <w:sz w:val="34"/>
          <w:szCs w:val="34"/>
          <w:cs/>
        </w:rPr>
        <w:t>กำหนดนโยบายการลงทุนใน</w:t>
      </w:r>
      <w:r w:rsidR="009B5BA4" w:rsidRPr="003249AF">
        <w:rPr>
          <w:rFonts w:ascii="TH SarabunPSK" w:hAnsi="TH SarabunPSK" w:cs="TH SarabunPSK"/>
          <w:sz w:val="34"/>
          <w:szCs w:val="34"/>
          <w:cs/>
        </w:rPr>
        <w:t>ลักษณะ</w:t>
      </w:r>
      <w:r w:rsidR="00AB6885">
        <w:rPr>
          <w:rFonts w:ascii="TH SarabunPSK" w:hAnsi="TH SarabunPSK" w:cs="TH SarabunPSK"/>
          <w:sz w:val="34"/>
          <w:szCs w:val="34"/>
        </w:rPr>
        <w:br/>
      </w:r>
      <w:proofErr w:type="gramStart"/>
      <w:r w:rsidR="00AD03D3">
        <w:rPr>
          <w:rFonts w:ascii="TH SarabunPSK" w:hAnsi="TH SarabunPSK" w:cs="TH SarabunPSK" w:hint="cs"/>
          <w:sz w:val="34"/>
          <w:szCs w:val="34"/>
          <w:cs/>
        </w:rPr>
        <w:t>ของ</w:t>
      </w:r>
      <w:r w:rsidR="00B524A6" w:rsidRPr="00014234">
        <w:rPr>
          <w:rFonts w:ascii="TH SarabunPSK" w:hAnsi="TH SarabunPSK" w:cs="TH SarabunPSK" w:hint="cs"/>
          <w:sz w:val="34"/>
          <w:szCs w:val="34"/>
          <w:cs/>
        </w:rPr>
        <w:t>กองทุนรวมที่เน้นลงทุนแบบมีความเสี่ยงต่างประเทศ</w:t>
      </w:r>
      <w:r w:rsidR="00AC60D9">
        <w:rPr>
          <w:rFonts w:ascii="TH SarabunPSK" w:hAnsi="TH SarabunPSK" w:cs="TH SarabunPSK" w:hint="cs"/>
          <w:sz w:val="34"/>
          <w:szCs w:val="34"/>
          <w:cs/>
        </w:rPr>
        <w:t>ตามประกาศ</w:t>
      </w:r>
      <w:r w:rsidR="00ED3C6A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AC60D9">
        <w:rPr>
          <w:rFonts w:ascii="TH SarabunPSK" w:hAnsi="TH SarabunPSK" w:cs="TH SarabunPSK" w:hint="cs"/>
          <w:sz w:val="34"/>
          <w:szCs w:val="34"/>
          <w:cs/>
        </w:rPr>
        <w:t>ลงทุน</w:t>
      </w:r>
      <w:r w:rsidR="00060225" w:rsidRPr="0001423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858A5" w:rsidRPr="00014234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060225" w:rsidRPr="00014234">
        <w:rPr>
          <w:rFonts w:ascii="TH SarabunPSK" w:hAnsi="TH SarabunPSK" w:cs="TH SarabunPSK" w:hint="cs"/>
          <w:sz w:val="34"/>
          <w:szCs w:val="34"/>
          <w:cs/>
        </w:rPr>
        <w:t>กอง</w:t>
      </w:r>
      <w:r w:rsidR="0072405D" w:rsidRPr="00014234">
        <w:rPr>
          <w:rFonts w:ascii="TH SarabunPSK" w:hAnsi="TH SarabunPSK" w:cs="TH SarabunPSK" w:hint="cs"/>
          <w:sz w:val="34"/>
          <w:szCs w:val="34"/>
          <w:cs/>
        </w:rPr>
        <w:t>ทุนรวมที่ลงทุนแบบมีความเสี่ยงทั้งในและต่างประเทศ</w:t>
      </w:r>
      <w:r w:rsidR="00AC60D9">
        <w:rPr>
          <w:rFonts w:ascii="TH SarabunPSK" w:hAnsi="TH SarabunPSK" w:cs="TH SarabunPSK" w:hint="cs"/>
          <w:sz w:val="34"/>
          <w:szCs w:val="34"/>
          <w:cs/>
        </w:rPr>
        <w:t>ตามประกาศ</w:t>
      </w:r>
      <w:r w:rsidR="00C862C1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AC60D9">
        <w:rPr>
          <w:rFonts w:ascii="TH SarabunPSK" w:hAnsi="TH SarabunPSK" w:cs="TH SarabunPSK" w:hint="cs"/>
          <w:sz w:val="34"/>
          <w:szCs w:val="34"/>
          <w:cs/>
        </w:rPr>
        <w:t>ลงทุน</w:t>
      </w:r>
      <w:proofErr w:type="gramEnd"/>
      <w:r w:rsidR="005532C3" w:rsidRPr="0001423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proofErr w:type="gramStart"/>
      <w:r w:rsidR="00053F0E">
        <w:rPr>
          <w:rFonts w:ascii="TH SarabunPSK" w:hAnsi="TH SarabunPSK" w:cs="TH SarabunPSK" w:hint="cs"/>
          <w:sz w:val="34"/>
          <w:szCs w:val="34"/>
          <w:cs/>
        </w:rPr>
        <w:t>ซึ่งมีความเสี่ยงจาก</w:t>
      </w:r>
      <w:r w:rsidR="00053F0E" w:rsidRPr="003249AF">
        <w:rPr>
          <w:rFonts w:ascii="TH SarabunPSK" w:hAnsi="TH SarabunPSK" w:cs="TH SarabunPSK"/>
          <w:sz w:val="34"/>
          <w:szCs w:val="34"/>
          <w:cs/>
        </w:rPr>
        <w:t>อัตราแลกเปลี่ยน</w:t>
      </w:r>
      <w:r w:rsidR="00053F0E" w:rsidRPr="00C44D09">
        <w:rPr>
          <w:rFonts w:ascii="TH SarabunPSK" w:hAnsi="TH SarabunPSK" w:cs="TH SarabunPSK"/>
          <w:spacing w:val="-6"/>
          <w:sz w:val="34"/>
          <w:szCs w:val="34"/>
          <w:cs/>
        </w:rPr>
        <w:t>เงินตราต่างประเทศ</w:t>
      </w:r>
      <w:r w:rsidR="00053F0E" w:rsidRPr="00C44D0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</w:t>
      </w:r>
      <w:r w:rsidR="004C7533" w:rsidRPr="00C44D09">
        <w:rPr>
          <w:rFonts w:ascii="TH SarabunPSK" w:hAnsi="TH SarabunPSK" w:cs="TH SarabunPSK"/>
          <w:spacing w:val="-6"/>
          <w:sz w:val="34"/>
          <w:szCs w:val="34"/>
          <w:cs/>
        </w:rPr>
        <w:t>กองทุนรวมด</w:t>
      </w:r>
      <w:r w:rsidR="004C7533" w:rsidRPr="00C44D09">
        <w:rPr>
          <w:rFonts w:ascii="TH SarabunPSK" w:hAnsi="TH SarabunPSK" w:cs="TH SarabunPSK" w:hint="cs"/>
          <w:spacing w:val="-6"/>
          <w:sz w:val="34"/>
          <w:szCs w:val="34"/>
          <w:cs/>
        </w:rPr>
        <w:t>ั</w:t>
      </w:r>
      <w:r w:rsidR="004C7533" w:rsidRPr="00C44D09">
        <w:rPr>
          <w:rFonts w:ascii="TH SarabunPSK" w:hAnsi="TH SarabunPSK" w:cs="TH SarabunPSK"/>
          <w:spacing w:val="-6"/>
          <w:sz w:val="34"/>
          <w:szCs w:val="34"/>
          <w:cs/>
        </w:rPr>
        <w:t>งกล่าวต</w:t>
      </w:r>
      <w:r w:rsidR="004C7533" w:rsidRPr="00C44D09">
        <w:rPr>
          <w:rFonts w:ascii="TH SarabunPSK" w:hAnsi="TH SarabunPSK" w:cs="TH SarabunPSK" w:hint="cs"/>
          <w:spacing w:val="-6"/>
          <w:sz w:val="34"/>
          <w:szCs w:val="34"/>
          <w:cs/>
        </w:rPr>
        <w:t>้</w:t>
      </w:r>
      <w:r w:rsidR="004C7533" w:rsidRPr="00C44D09">
        <w:rPr>
          <w:rFonts w:ascii="TH SarabunPSK" w:hAnsi="TH SarabunPSK" w:cs="TH SarabunPSK"/>
          <w:spacing w:val="-6"/>
          <w:sz w:val="34"/>
          <w:szCs w:val="34"/>
          <w:cs/>
        </w:rPr>
        <w:t>อง</w:t>
      </w:r>
      <w:r w:rsidR="00D52103" w:rsidRPr="00C44D09">
        <w:rPr>
          <w:rFonts w:ascii="TH SarabunPSK" w:hAnsi="TH SarabunPSK" w:cs="TH SarabunPSK" w:hint="cs"/>
          <w:spacing w:val="-6"/>
          <w:sz w:val="34"/>
          <w:szCs w:val="34"/>
          <w:cs/>
        </w:rPr>
        <w:t>มีการ</w:t>
      </w:r>
      <w:r w:rsidR="00814576" w:rsidRPr="00C44D09">
        <w:rPr>
          <w:rFonts w:ascii="TH SarabunPSK" w:hAnsi="TH SarabunPSK" w:cs="TH SarabunPSK"/>
          <w:spacing w:val="-6"/>
          <w:sz w:val="34"/>
          <w:szCs w:val="34"/>
          <w:cs/>
        </w:rPr>
        <w:t>กำหนดรูปแบบการป้องกันความเสี่ยงจากอัตราแลกเปลี่ยน</w:t>
      </w:r>
      <w:r w:rsidR="00814576" w:rsidRPr="003249AF">
        <w:rPr>
          <w:rFonts w:ascii="TH SarabunPSK" w:hAnsi="TH SarabunPSK" w:cs="TH SarabunPSK"/>
          <w:sz w:val="34"/>
          <w:szCs w:val="34"/>
          <w:cs/>
        </w:rPr>
        <w:t>เงินตราต่างประเทศอย่างใดอย่างหนึ่ง</w:t>
      </w:r>
      <w:proofErr w:type="gramEnd"/>
      <w:r w:rsidR="00520AA1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proofErr w:type="gramStart"/>
      <w:r w:rsidR="00814576" w:rsidRPr="003249AF">
        <w:rPr>
          <w:rFonts w:ascii="TH SarabunPSK" w:hAnsi="TH SarabunPSK" w:cs="TH SarabunPSK"/>
          <w:sz w:val="34"/>
          <w:szCs w:val="34"/>
          <w:cs/>
        </w:rPr>
        <w:t>ดัง</w:t>
      </w:r>
      <w:r w:rsidR="00520AA1">
        <w:rPr>
          <w:rFonts w:ascii="TH SarabunPSK" w:hAnsi="TH SarabunPSK" w:cs="TH SarabunPSK" w:hint="cs"/>
          <w:sz w:val="34"/>
          <w:szCs w:val="34"/>
          <w:cs/>
        </w:rPr>
        <w:t>ต่อไป</w:t>
      </w:r>
      <w:r w:rsidR="00814576" w:rsidRPr="003249AF">
        <w:rPr>
          <w:rFonts w:ascii="TH SarabunPSK" w:hAnsi="TH SarabunPSK" w:cs="TH SarabunPSK"/>
          <w:sz w:val="34"/>
          <w:szCs w:val="34"/>
          <w:cs/>
        </w:rPr>
        <w:t xml:space="preserve">นี้  </w:t>
      </w:r>
      <w:r w:rsidR="00AD351E" w:rsidRPr="00AD351E">
        <w:rPr>
          <w:rFonts w:ascii="TH SarabunPSK" w:hAnsi="TH SarabunPSK" w:cs="TH SarabunPSK"/>
          <w:sz w:val="34"/>
          <w:szCs w:val="34"/>
          <w:cs/>
        </w:rPr>
        <w:t>และ</w:t>
      </w:r>
      <w:r w:rsidR="003B3FEF">
        <w:rPr>
          <w:rFonts w:ascii="TH SarabunPSK" w:hAnsi="TH SarabunPSK" w:cs="TH SarabunPSK" w:hint="cs"/>
          <w:sz w:val="34"/>
          <w:szCs w:val="34"/>
          <w:cs/>
        </w:rPr>
        <w:t>ระบุ</w:t>
      </w:r>
      <w:r w:rsidR="00AD351E" w:rsidRPr="00AD351E">
        <w:rPr>
          <w:rFonts w:ascii="TH SarabunPSK" w:hAnsi="TH SarabunPSK" w:cs="TH SarabunPSK"/>
          <w:sz w:val="34"/>
          <w:szCs w:val="34"/>
          <w:cs/>
        </w:rPr>
        <w:t>ไว้อย่างชัดเจนในโครงการ</w:t>
      </w:r>
      <w:proofErr w:type="gramEnd"/>
    </w:p>
    <w:p w14:paraId="628DC665" w14:textId="457EC42B" w:rsidR="00814576" w:rsidRPr="008823F5" w:rsidRDefault="00814576" w:rsidP="002E65B7">
      <w:pPr>
        <w:tabs>
          <w:tab w:val="left" w:pos="1282"/>
          <w:tab w:val="left" w:pos="1771"/>
          <w:tab w:val="left" w:pos="1890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249AF">
        <w:rPr>
          <w:rFonts w:ascii="TH SarabunPSK" w:hAnsi="TH SarabunPSK" w:cs="TH SarabunPSK"/>
          <w:sz w:val="34"/>
          <w:szCs w:val="34"/>
          <w:cs/>
        </w:rPr>
        <w:t>(</w:t>
      </w:r>
      <w:r w:rsidR="00520AA1">
        <w:rPr>
          <w:rFonts w:ascii="TH SarabunPSK" w:hAnsi="TH SarabunPSK" w:cs="TH SarabunPSK" w:hint="cs"/>
          <w:sz w:val="34"/>
          <w:szCs w:val="34"/>
          <w:cs/>
        </w:rPr>
        <w:t>๑</w:t>
      </w:r>
      <w:r w:rsidRPr="003249AF">
        <w:rPr>
          <w:rFonts w:ascii="TH SarabunPSK" w:hAnsi="TH SarabunPSK" w:cs="TH SarabunPSK"/>
          <w:sz w:val="34"/>
          <w:szCs w:val="34"/>
          <w:cs/>
        </w:rPr>
        <w:t>)</w:t>
      </w:r>
      <w:r w:rsidRPr="003249AF">
        <w:rPr>
          <w:rFonts w:ascii="TH SarabunPSK" w:hAnsi="TH SarabunPSK" w:cs="TH SarabunPSK"/>
          <w:sz w:val="34"/>
          <w:szCs w:val="34"/>
          <w:cs/>
        </w:rPr>
        <w:tab/>
        <w:t>การป้องกันความเสี่ยง</w:t>
      </w:r>
      <w:r w:rsidR="00593C02">
        <w:rPr>
          <w:rFonts w:ascii="TH SarabunPSK" w:hAnsi="TH SarabunPSK" w:cs="TH SarabunPSK" w:hint="cs"/>
          <w:sz w:val="34"/>
          <w:szCs w:val="34"/>
          <w:cs/>
        </w:rPr>
        <w:t>อันอาจเกิดขึ้น</w:t>
      </w:r>
      <w:r w:rsidRPr="003249AF">
        <w:rPr>
          <w:rFonts w:ascii="TH SarabunPSK" w:hAnsi="TH SarabunPSK" w:cs="TH SarabunPSK"/>
          <w:sz w:val="34"/>
          <w:szCs w:val="34"/>
          <w:cs/>
        </w:rPr>
        <w:t>ทั้งหมด</w:t>
      </w:r>
      <w:r w:rsidRPr="003249AF">
        <w:rPr>
          <w:rFonts w:ascii="TH SarabunPSK" w:hAnsi="TH SarabunPSK" w:cs="TH SarabunPSK"/>
          <w:sz w:val="34"/>
          <w:szCs w:val="34"/>
        </w:rPr>
        <w:t xml:space="preserve">  </w:t>
      </w:r>
      <w:r w:rsidR="009B3324" w:rsidRPr="003249AF">
        <w:rPr>
          <w:rFonts w:ascii="TH SarabunPSK" w:hAnsi="TH SarabunPSK" w:cs="TH SarabunPSK" w:hint="cs"/>
          <w:sz w:val="34"/>
          <w:szCs w:val="34"/>
          <w:cs/>
        </w:rPr>
        <w:t>(</w:t>
      </w:r>
      <w:r w:rsidR="009B3324" w:rsidRPr="003249AF">
        <w:rPr>
          <w:rFonts w:ascii="TH SarabunPSK" w:hAnsi="TH SarabunPSK" w:cs="TH SarabunPSK"/>
          <w:sz w:val="34"/>
          <w:szCs w:val="34"/>
        </w:rPr>
        <w:t>fully</w:t>
      </w:r>
      <w:r w:rsidR="009B3324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B3324" w:rsidRPr="003249AF">
        <w:rPr>
          <w:rFonts w:ascii="TH SarabunPSK" w:hAnsi="TH SarabunPSK" w:cs="TH SarabunPSK"/>
          <w:sz w:val="34"/>
          <w:szCs w:val="34"/>
        </w:rPr>
        <w:t xml:space="preserve"> hedged</w:t>
      </w:r>
      <w:r w:rsidR="009B3324" w:rsidRPr="003249AF">
        <w:rPr>
          <w:rFonts w:ascii="TH SarabunPSK" w:hAnsi="TH SarabunPSK" w:cs="TH SarabunPSK" w:hint="cs"/>
          <w:sz w:val="34"/>
          <w:szCs w:val="34"/>
          <w:cs/>
        </w:rPr>
        <w:t>)</w:t>
      </w:r>
      <w:r w:rsidR="009B3324" w:rsidRPr="003249AF">
        <w:rPr>
          <w:rFonts w:ascii="TH SarabunPSK" w:hAnsi="TH SarabunPSK" w:cs="TH SarabunPSK"/>
          <w:sz w:val="34"/>
          <w:szCs w:val="34"/>
        </w:rPr>
        <w:t xml:space="preserve"> </w:t>
      </w:r>
      <w:r w:rsidR="009B3324" w:rsidRPr="003249A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3249AF">
        <w:rPr>
          <w:rFonts w:ascii="TH SarabunPSK" w:hAnsi="TH SarabunPSK" w:cs="TH SarabunPSK"/>
          <w:sz w:val="34"/>
          <w:szCs w:val="34"/>
          <w:cs/>
        </w:rPr>
        <w:t>ซึ่งมี</w:t>
      </w:r>
      <w:r w:rsidR="00E42FB2">
        <w:rPr>
          <w:rFonts w:ascii="TH SarabunPSK" w:hAnsi="TH SarabunPSK" w:cs="TH SarabunPSK" w:hint="cs"/>
          <w:sz w:val="34"/>
          <w:szCs w:val="34"/>
          <w:cs/>
        </w:rPr>
        <w:t>การกำหนด</w:t>
      </w:r>
      <w:r w:rsidRPr="003249AF">
        <w:rPr>
          <w:rFonts w:ascii="TH SarabunPSK" w:hAnsi="TH SarabunPSK" w:cs="TH SarabunPSK"/>
          <w:sz w:val="34"/>
          <w:szCs w:val="34"/>
          <w:cs/>
        </w:rPr>
        <w:t>อัตราส่วน</w:t>
      </w:r>
      <w:r w:rsidRPr="00C06325">
        <w:rPr>
          <w:rFonts w:ascii="TH SarabunPSK" w:hAnsi="TH SarabunPSK" w:cs="TH SarabunPSK"/>
          <w:sz w:val="34"/>
          <w:szCs w:val="34"/>
          <w:cs/>
        </w:rPr>
        <w:t>การ</w:t>
      </w:r>
      <w:r w:rsidR="00C06325" w:rsidRPr="00C06325">
        <w:rPr>
          <w:rFonts w:ascii="TH SarabunPSK" w:hAnsi="TH SarabunPSK" w:cs="TH SarabunPSK"/>
          <w:sz w:val="34"/>
          <w:szCs w:val="34"/>
          <w:cs/>
        </w:rPr>
        <w:t>ป้องกันความ</w:t>
      </w:r>
      <w:r w:rsidRPr="00C06325">
        <w:rPr>
          <w:rFonts w:ascii="TH SarabunPSK" w:hAnsi="TH SarabunPSK" w:cs="TH SarabunPSK"/>
          <w:sz w:val="34"/>
          <w:szCs w:val="34"/>
          <w:cs/>
        </w:rPr>
        <w:t xml:space="preserve">เสี่ยงระหว่างร้อยละ  ๙๕  </w:t>
      </w:r>
      <w:r w:rsidRPr="008823F5">
        <w:rPr>
          <w:rFonts w:ascii="TH SarabunPSK" w:hAnsi="TH SarabunPSK" w:cs="TH SarabunPSK"/>
          <w:sz w:val="34"/>
          <w:szCs w:val="34"/>
          <w:cs/>
        </w:rPr>
        <w:t>ถึง</w:t>
      </w:r>
      <w:r w:rsidR="009B3324" w:rsidRPr="008823F5">
        <w:rPr>
          <w:rFonts w:ascii="TH SarabunPSK" w:hAnsi="TH SarabunPSK" w:cs="TH SarabunPSK" w:hint="cs"/>
          <w:sz w:val="34"/>
          <w:szCs w:val="34"/>
          <w:cs/>
        </w:rPr>
        <w:t>ร้อยละ</w:t>
      </w:r>
      <w:r w:rsidRPr="008823F5">
        <w:rPr>
          <w:rFonts w:ascii="TH SarabunPSK" w:hAnsi="TH SarabunPSK" w:cs="TH SarabunPSK"/>
          <w:sz w:val="34"/>
          <w:szCs w:val="34"/>
          <w:cs/>
        </w:rPr>
        <w:t xml:space="preserve">  ๑๐๕  ของมูลค่าความเสี่ยงที่มีอยู่</w:t>
      </w:r>
    </w:p>
    <w:p w14:paraId="64D2D6D0" w14:textId="03D110FF" w:rsidR="00814576" w:rsidRPr="003249AF" w:rsidRDefault="00814576" w:rsidP="002E65B7">
      <w:pPr>
        <w:tabs>
          <w:tab w:val="left" w:pos="1282"/>
          <w:tab w:val="left" w:pos="1771"/>
          <w:tab w:val="left" w:pos="1890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>(</w:t>
      </w:r>
      <w:r w:rsidR="00520AA1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>๒</w:t>
      </w: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>)</w:t>
      </w: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ab/>
        <w:t>การป้องกันความเสี่ยง</w:t>
      </w:r>
      <w:r w:rsidR="00593C02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>อันอาจเกิดขึ้น</w:t>
      </w: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>บางส่วน</w:t>
      </w:r>
      <w:r w:rsidRPr="00BB1978">
        <w:rPr>
          <w:rFonts w:ascii="TH SarabunPSK" w:hAnsi="TH SarabunPSK" w:cs="TH SarabunPSK"/>
          <w:spacing w:val="-7"/>
          <w:sz w:val="34"/>
          <w:szCs w:val="34"/>
        </w:rPr>
        <w:t xml:space="preserve">  </w:t>
      </w:r>
      <w:r w:rsidR="009B3324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>(</w:t>
      </w:r>
      <w:r w:rsidR="009B3324" w:rsidRPr="00BB1978">
        <w:rPr>
          <w:rFonts w:ascii="TH SarabunPSK" w:hAnsi="TH SarabunPSK" w:cs="TH SarabunPSK"/>
          <w:spacing w:val="-7"/>
          <w:sz w:val="34"/>
          <w:szCs w:val="34"/>
        </w:rPr>
        <w:t>partial</w:t>
      </w:r>
      <w:r w:rsidR="009C0AE8" w:rsidRPr="00BB1978">
        <w:rPr>
          <w:rFonts w:ascii="TH SarabunPSK" w:hAnsi="TH SarabunPSK" w:cs="TH SarabunPSK"/>
          <w:spacing w:val="-7"/>
          <w:sz w:val="34"/>
          <w:szCs w:val="34"/>
        </w:rPr>
        <w:t>ly</w:t>
      </w:r>
      <w:r w:rsidR="009B3324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="009B3324" w:rsidRPr="00BB1978">
        <w:rPr>
          <w:rFonts w:ascii="TH SarabunPSK" w:hAnsi="TH SarabunPSK" w:cs="TH SarabunPSK"/>
          <w:spacing w:val="-7"/>
          <w:sz w:val="34"/>
          <w:szCs w:val="34"/>
        </w:rPr>
        <w:t xml:space="preserve"> hedged</w:t>
      </w:r>
      <w:r w:rsidR="009B3324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>)</w:t>
      </w:r>
      <w:r w:rsidR="009B3324" w:rsidRPr="00BB1978">
        <w:rPr>
          <w:rFonts w:ascii="TH SarabunPSK" w:hAnsi="TH SarabunPSK" w:cs="TH SarabunPSK"/>
          <w:spacing w:val="-7"/>
          <w:sz w:val="34"/>
          <w:szCs w:val="34"/>
        </w:rPr>
        <w:t xml:space="preserve"> </w:t>
      </w:r>
      <w:r w:rsidR="009B3324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 xml:space="preserve"> </w:t>
      </w: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>ซึ่งมี</w:t>
      </w:r>
      <w:r w:rsidR="00E42FB2" w:rsidRPr="00BB1978">
        <w:rPr>
          <w:rFonts w:ascii="TH SarabunPSK" w:hAnsi="TH SarabunPSK" w:cs="TH SarabunPSK" w:hint="cs"/>
          <w:spacing w:val="-7"/>
          <w:sz w:val="34"/>
          <w:szCs w:val="34"/>
          <w:cs/>
        </w:rPr>
        <w:t>การกำหนด</w:t>
      </w:r>
      <w:r w:rsidRPr="00BB1978">
        <w:rPr>
          <w:rFonts w:ascii="TH SarabunPSK" w:hAnsi="TH SarabunPSK" w:cs="TH SarabunPSK"/>
          <w:spacing w:val="-7"/>
          <w:sz w:val="34"/>
          <w:szCs w:val="34"/>
          <w:cs/>
        </w:rPr>
        <w:t>อัตราส่วน</w:t>
      </w:r>
      <w:r w:rsidRPr="00C06325">
        <w:rPr>
          <w:rFonts w:ascii="TH SarabunPSK" w:hAnsi="TH SarabunPSK" w:cs="TH SarabunPSK"/>
          <w:sz w:val="34"/>
          <w:szCs w:val="34"/>
          <w:cs/>
        </w:rPr>
        <w:t>การ</w:t>
      </w:r>
      <w:r w:rsidR="00C06325" w:rsidRPr="00C06325">
        <w:rPr>
          <w:rFonts w:ascii="TH SarabunPSK" w:hAnsi="TH SarabunPSK" w:cs="TH SarabunPSK"/>
          <w:sz w:val="34"/>
          <w:szCs w:val="34"/>
          <w:cs/>
        </w:rPr>
        <w:t>ป้องกันความ</w:t>
      </w:r>
      <w:r w:rsidRPr="00C06325">
        <w:rPr>
          <w:rFonts w:ascii="TH SarabunPSK" w:hAnsi="TH SarabunPSK" w:cs="TH SarabunPSK"/>
          <w:sz w:val="34"/>
          <w:szCs w:val="34"/>
          <w:cs/>
        </w:rPr>
        <w:t>เสี่ยง</w:t>
      </w:r>
      <w:r w:rsidRPr="003249AF">
        <w:rPr>
          <w:rFonts w:ascii="TH SarabunPSK" w:hAnsi="TH SarabunPSK" w:cs="TH SarabunPSK"/>
          <w:sz w:val="34"/>
          <w:szCs w:val="34"/>
          <w:cs/>
        </w:rPr>
        <w:t xml:space="preserve">ไม่เกินร้อยละ  </w:t>
      </w:r>
      <w:r w:rsidR="009C5310" w:rsidRPr="003249AF">
        <w:rPr>
          <w:rFonts w:ascii="TH SarabunPSK" w:hAnsi="TH SarabunPSK" w:cs="TH SarabunPSK"/>
          <w:sz w:val="34"/>
          <w:szCs w:val="34"/>
          <w:cs/>
        </w:rPr>
        <w:t>๙</w:t>
      </w:r>
      <w:r w:rsidR="009C5310">
        <w:rPr>
          <w:rFonts w:ascii="TH SarabunPSK" w:hAnsi="TH SarabunPSK" w:cs="TH SarabunPSK" w:hint="cs"/>
          <w:sz w:val="34"/>
          <w:szCs w:val="34"/>
          <w:cs/>
        </w:rPr>
        <w:t>๕</w:t>
      </w:r>
      <w:r w:rsidR="009C5310" w:rsidRPr="003249AF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3249AF">
        <w:rPr>
          <w:rFonts w:ascii="TH SarabunPSK" w:hAnsi="TH SarabunPSK" w:cs="TH SarabunPSK"/>
          <w:sz w:val="34"/>
          <w:szCs w:val="34"/>
          <w:cs/>
        </w:rPr>
        <w:t>ของมูลค่าความเสี่ยงที่มีอยู่</w:t>
      </w:r>
    </w:p>
    <w:p w14:paraId="033D0291" w14:textId="0D5B14B2" w:rsidR="00382EE3" w:rsidRDefault="00814576" w:rsidP="002E65B7">
      <w:pPr>
        <w:tabs>
          <w:tab w:val="left" w:pos="1282"/>
          <w:tab w:val="left" w:pos="1771"/>
          <w:tab w:val="left" w:pos="2070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82EE3">
        <w:rPr>
          <w:rFonts w:ascii="TH SarabunPSK" w:hAnsi="TH SarabunPSK" w:cs="TH SarabunPSK"/>
          <w:sz w:val="34"/>
          <w:szCs w:val="34"/>
          <w:cs/>
        </w:rPr>
        <w:lastRenderedPageBreak/>
        <w:t>(</w:t>
      </w:r>
      <w:r w:rsidR="00520AA1" w:rsidRPr="00382EE3">
        <w:rPr>
          <w:rFonts w:ascii="TH SarabunPSK" w:hAnsi="TH SarabunPSK" w:cs="TH SarabunPSK" w:hint="cs"/>
          <w:sz w:val="34"/>
          <w:szCs w:val="34"/>
          <w:cs/>
        </w:rPr>
        <w:t>๓</w:t>
      </w:r>
      <w:r w:rsidRPr="00382EE3">
        <w:rPr>
          <w:rFonts w:ascii="TH SarabunPSK" w:hAnsi="TH SarabunPSK" w:cs="TH SarabunPSK"/>
          <w:sz w:val="34"/>
          <w:szCs w:val="34"/>
          <w:cs/>
        </w:rPr>
        <w:t>)</w:t>
      </w:r>
      <w:r w:rsidRPr="00382EE3">
        <w:rPr>
          <w:rFonts w:ascii="TH SarabunPSK" w:hAnsi="TH SarabunPSK" w:cs="TH SarabunPSK"/>
          <w:sz w:val="34"/>
          <w:szCs w:val="34"/>
          <w:cs/>
        </w:rPr>
        <w:tab/>
        <w:t>การป้องกันความเสี่ยงตามดุล</w:t>
      </w:r>
      <w:r w:rsidR="00F9046A" w:rsidRPr="00382EE3">
        <w:rPr>
          <w:rFonts w:ascii="TH SarabunPSK" w:hAnsi="TH SarabunPSK" w:cs="TH SarabunPSK" w:hint="cs"/>
          <w:sz w:val="34"/>
          <w:szCs w:val="34"/>
          <w:cs/>
        </w:rPr>
        <w:t>ย</w:t>
      </w:r>
      <w:r w:rsidRPr="00382EE3">
        <w:rPr>
          <w:rFonts w:ascii="TH SarabunPSK" w:hAnsi="TH SarabunPSK" w:cs="TH SarabunPSK"/>
          <w:sz w:val="34"/>
          <w:szCs w:val="34"/>
          <w:cs/>
        </w:rPr>
        <w:t>พินิจของผู้จัดการกองทุน</w:t>
      </w:r>
      <w:r w:rsidR="00E15E4A" w:rsidRPr="00382EE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B3324" w:rsidRPr="008823F5">
        <w:rPr>
          <w:rFonts w:ascii="TH SarabunPSK" w:hAnsi="TH SarabunPSK" w:cs="TH SarabunPSK" w:hint="cs"/>
          <w:sz w:val="34"/>
          <w:szCs w:val="34"/>
          <w:cs/>
        </w:rPr>
        <w:t>(</w:t>
      </w:r>
      <w:r w:rsidR="009B3324" w:rsidRPr="008823F5">
        <w:rPr>
          <w:rFonts w:ascii="TH SarabunPSK" w:hAnsi="TH SarabunPSK" w:cs="TH SarabunPSK"/>
          <w:sz w:val="34"/>
          <w:szCs w:val="34"/>
        </w:rPr>
        <w:t>dynamic</w:t>
      </w:r>
      <w:r w:rsidR="009B3324" w:rsidRPr="008823F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B3324" w:rsidRPr="008823F5">
        <w:rPr>
          <w:rFonts w:ascii="TH SarabunPSK" w:hAnsi="TH SarabunPSK" w:cs="TH SarabunPSK"/>
          <w:sz w:val="34"/>
          <w:szCs w:val="34"/>
        </w:rPr>
        <w:t xml:space="preserve"> hedg</w:t>
      </w:r>
      <w:r w:rsidR="009C0AE8" w:rsidRPr="008823F5">
        <w:rPr>
          <w:rFonts w:ascii="TH SarabunPSK" w:hAnsi="TH SarabunPSK" w:cs="TH SarabunPSK"/>
          <w:sz w:val="34"/>
          <w:szCs w:val="34"/>
        </w:rPr>
        <w:t>ing</w:t>
      </w:r>
      <w:r w:rsidR="009B3324" w:rsidRPr="008823F5">
        <w:rPr>
          <w:rFonts w:ascii="TH SarabunPSK" w:hAnsi="TH SarabunPSK" w:cs="TH SarabunPSK" w:hint="cs"/>
          <w:sz w:val="34"/>
          <w:szCs w:val="34"/>
          <w:cs/>
        </w:rPr>
        <w:t>)</w:t>
      </w:r>
      <w:r w:rsidR="009B3324" w:rsidRPr="00382EE3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382EE3" w:rsidRPr="00382EE3">
        <w:rPr>
          <w:rFonts w:ascii="TH SarabunPSK" w:hAnsi="TH SarabunPSK" w:cs="TH SarabunPSK"/>
          <w:sz w:val="34"/>
          <w:szCs w:val="34"/>
          <w:cs/>
        </w:rPr>
        <w:br/>
      </w:r>
      <w:r w:rsidR="00382EE3" w:rsidRPr="00382EE3">
        <w:rPr>
          <w:rFonts w:ascii="TH SarabunPSK" w:hAnsi="TH SarabunPSK" w:cs="TH SarabunPSK" w:hint="cs"/>
          <w:sz w:val="34"/>
          <w:szCs w:val="34"/>
          <w:cs/>
        </w:rPr>
        <w:t>ซึ่งสามารถมีอัตราส่วนการป้องกันความเสี่ยงได้ตามดุลยพินิจของ</w:t>
      </w:r>
      <w:r w:rsidR="00382EE3" w:rsidRPr="00382EE3">
        <w:rPr>
          <w:rFonts w:ascii="TH SarabunPSK" w:hAnsi="TH SarabunPSK" w:cs="TH SarabunPSK"/>
          <w:sz w:val="34"/>
          <w:szCs w:val="34"/>
          <w:cs/>
        </w:rPr>
        <w:t xml:space="preserve">ผู้จัดการกองทุน </w:t>
      </w:r>
      <w:r w:rsidR="00382EE3" w:rsidRPr="00382EE3">
        <w:rPr>
          <w:rFonts w:ascii="TH SarabunPSK" w:hAnsi="TH SarabunPSK" w:cs="TH SarabunPSK" w:hint="cs"/>
          <w:sz w:val="34"/>
          <w:szCs w:val="34"/>
          <w:cs/>
        </w:rPr>
        <w:t xml:space="preserve"> แต่ไม่เกินร้อยละ  ๑๐๕  ของมูลค่าความเสี่ยงที่มีอยู่</w:t>
      </w:r>
    </w:p>
    <w:p w14:paraId="02E95F08" w14:textId="56981CC3" w:rsidR="007D6DF5" w:rsidRDefault="007D6DF5" w:rsidP="002E65B7">
      <w:pPr>
        <w:tabs>
          <w:tab w:val="left" w:pos="1282"/>
          <w:tab w:val="left" w:pos="1771"/>
          <w:tab w:val="left" w:pos="1890"/>
          <w:tab w:val="left" w:pos="2362"/>
          <w:tab w:val="left" w:pos="3283"/>
          <w:tab w:val="left" w:pos="3845"/>
          <w:tab w:val="left" w:pos="9216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3249AF">
        <w:rPr>
          <w:rFonts w:ascii="TH SarabunPSK" w:hAnsi="TH SarabunPSK" w:cs="TH SarabunPSK" w:hint="cs"/>
          <w:sz w:val="34"/>
          <w:szCs w:val="34"/>
          <w:cs/>
        </w:rPr>
        <w:t>(</w:t>
      </w:r>
      <w:r w:rsidR="00520AA1">
        <w:rPr>
          <w:rFonts w:ascii="TH SarabunPSK" w:hAnsi="TH SarabunPSK" w:cs="TH SarabunPSK" w:hint="cs"/>
          <w:sz w:val="34"/>
          <w:szCs w:val="34"/>
          <w:cs/>
        </w:rPr>
        <w:t>๔</w:t>
      </w:r>
      <w:r w:rsidRPr="003249AF">
        <w:rPr>
          <w:rFonts w:ascii="TH SarabunPSK" w:hAnsi="TH SarabunPSK" w:cs="TH SarabunPSK" w:hint="cs"/>
          <w:sz w:val="34"/>
          <w:szCs w:val="34"/>
          <w:cs/>
        </w:rPr>
        <w:t>)</w:t>
      </w:r>
      <w:r w:rsidRPr="003249AF">
        <w:rPr>
          <w:rFonts w:ascii="TH SarabunPSK" w:hAnsi="TH SarabunPSK" w:cs="TH SarabunPSK"/>
          <w:sz w:val="34"/>
          <w:szCs w:val="34"/>
          <w:cs/>
        </w:rPr>
        <w:tab/>
      </w:r>
      <w:r w:rsidR="00017C23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4F4E02" w:rsidRPr="003249AF">
        <w:rPr>
          <w:rFonts w:ascii="TH SarabunPSK" w:hAnsi="TH SarabunPSK" w:cs="TH SarabunPSK"/>
          <w:sz w:val="34"/>
          <w:szCs w:val="34"/>
          <w:cs/>
        </w:rPr>
        <w:t>ไม่</w:t>
      </w:r>
      <w:r w:rsidR="004F4E02" w:rsidRPr="003249AF">
        <w:rPr>
          <w:rFonts w:ascii="TH SarabunPSK" w:hAnsi="TH SarabunPSK" w:cs="TH SarabunPSK" w:hint="cs"/>
          <w:sz w:val="34"/>
          <w:szCs w:val="34"/>
          <w:cs/>
        </w:rPr>
        <w:t>มีการ</w:t>
      </w:r>
      <w:r w:rsidR="004F4E02" w:rsidRPr="003249AF">
        <w:rPr>
          <w:rFonts w:ascii="TH SarabunPSK" w:hAnsi="TH SarabunPSK" w:cs="TH SarabunPSK"/>
          <w:sz w:val="34"/>
          <w:szCs w:val="34"/>
          <w:cs/>
        </w:rPr>
        <w:t>ป้องกัน</w:t>
      </w:r>
      <w:r w:rsidR="00C52FB8" w:rsidRPr="00C06325">
        <w:rPr>
          <w:rFonts w:ascii="TH SarabunPSK" w:hAnsi="TH SarabunPSK" w:cs="TH SarabunPSK"/>
          <w:sz w:val="34"/>
          <w:szCs w:val="34"/>
          <w:cs/>
        </w:rPr>
        <w:t>ความเสี่ยง</w:t>
      </w:r>
      <w:r w:rsidR="00C52FB8">
        <w:rPr>
          <w:rFonts w:ascii="TH SarabunPSK" w:hAnsi="TH SarabunPSK" w:cs="TH SarabunPSK" w:hint="cs"/>
          <w:sz w:val="34"/>
          <w:szCs w:val="34"/>
          <w:cs/>
        </w:rPr>
        <w:t>อันอาจเกิดขึ้น</w:t>
      </w:r>
      <w:r w:rsidR="004F4E02" w:rsidRPr="003249AF">
        <w:rPr>
          <w:rFonts w:ascii="TH SarabunPSK" w:hAnsi="TH SarabunPSK" w:cs="TH SarabunPSK" w:hint="cs"/>
          <w:sz w:val="34"/>
          <w:szCs w:val="34"/>
          <w:cs/>
        </w:rPr>
        <w:t xml:space="preserve">  (</w:t>
      </w:r>
      <w:r w:rsidR="004F4E02" w:rsidRPr="003249AF">
        <w:rPr>
          <w:rFonts w:ascii="TH SarabunPSK" w:hAnsi="TH SarabunPSK" w:cs="TH SarabunPSK"/>
          <w:sz w:val="34"/>
          <w:szCs w:val="34"/>
        </w:rPr>
        <w:t>unhedged</w:t>
      </w:r>
      <w:r w:rsidR="004F4E02" w:rsidRPr="003249AF">
        <w:rPr>
          <w:rFonts w:ascii="TH SarabunPSK" w:hAnsi="TH SarabunPSK" w:cs="TH SarabunPSK" w:hint="cs"/>
          <w:sz w:val="34"/>
          <w:szCs w:val="34"/>
          <w:cs/>
        </w:rPr>
        <w:t>)</w:t>
      </w:r>
      <w:r w:rsidR="000812DF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5F76CCE4" w14:textId="6611A005" w:rsidR="00543075" w:rsidRPr="00BB1978" w:rsidRDefault="00E0597C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B1978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BB1978">
        <w:rPr>
          <w:rFonts w:ascii="TH SarabunPSK" w:hAnsi="TH SarabunPSK" w:cs="TH SarabunPSK"/>
          <w:sz w:val="34"/>
          <w:szCs w:val="34"/>
          <w:cs/>
        </w:rPr>
        <w:tab/>
      </w:r>
      <w:r w:rsidRPr="00BB1978">
        <w:rPr>
          <w:rFonts w:ascii="TH SarabunPSK" w:hAnsi="TH SarabunPSK" w:cs="TH SarabunPSK" w:hint="cs"/>
          <w:sz w:val="34"/>
          <w:szCs w:val="34"/>
          <w:cs/>
        </w:rPr>
        <w:t>๔</w:t>
      </w:r>
      <w:r w:rsidRPr="00BB1978">
        <w:rPr>
          <w:rFonts w:ascii="TH SarabunPSK" w:hAnsi="TH SarabunPSK" w:cs="TH SarabunPSK"/>
          <w:sz w:val="34"/>
          <w:szCs w:val="34"/>
          <w:cs/>
        </w:rPr>
        <w:tab/>
      </w:r>
      <w:bookmarkStart w:id="0" w:name="_Hlk210914781"/>
      <w:r w:rsidR="00D6488E" w:rsidRPr="00BB1978">
        <w:rPr>
          <w:rFonts w:ascii="TH SarabunPSK" w:hAnsi="TH SarabunPSK" w:cs="TH SarabunPSK" w:hint="cs"/>
          <w:sz w:val="34"/>
          <w:szCs w:val="34"/>
          <w:cs/>
        </w:rPr>
        <w:t>ในกรณีที่บริษัทจัดการกองทุนรวม</w:t>
      </w:r>
      <w:r w:rsidR="00CF74B0" w:rsidRPr="00BB1978">
        <w:rPr>
          <w:rFonts w:ascii="TH SarabunPSK" w:hAnsi="TH SarabunPSK" w:cs="TH SarabunPSK" w:hint="cs"/>
          <w:sz w:val="34"/>
          <w:szCs w:val="34"/>
          <w:cs/>
        </w:rPr>
        <w:t>ได้ยื่น</w:t>
      </w:r>
      <w:r w:rsidRPr="00BB1978">
        <w:rPr>
          <w:rFonts w:ascii="TH SarabunPSK" w:hAnsi="TH SarabunPSK" w:cs="TH SarabunPSK" w:hint="cs"/>
          <w:sz w:val="34"/>
          <w:szCs w:val="34"/>
          <w:cs/>
        </w:rPr>
        <w:t>คำขออนุมัติจัดตั้งกองทุนรวม</w:t>
      </w:r>
      <w:r w:rsidR="00E218E5" w:rsidRPr="00BB1978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543075" w:rsidRPr="00BB1978">
        <w:rPr>
          <w:rFonts w:ascii="TH SarabunPSK" w:hAnsi="TH SarabunPSK" w:cs="TH SarabunPSK" w:hint="cs"/>
          <w:sz w:val="34"/>
          <w:szCs w:val="34"/>
          <w:cs/>
        </w:rPr>
        <w:t xml:space="preserve">ดังต่อไปนี้  </w:t>
      </w:r>
      <w:r w:rsidR="00CF74B0" w:rsidRPr="00BB1978">
        <w:rPr>
          <w:rFonts w:ascii="TH SarabunPSK" w:hAnsi="TH SarabunPSK" w:cs="TH SarabunPSK" w:hint="cs"/>
          <w:sz w:val="34"/>
          <w:szCs w:val="34"/>
          <w:cs/>
        </w:rPr>
        <w:t>ต่อสำนักงานอยู่ก่อน</w:t>
      </w:r>
      <w:r w:rsidR="00543075" w:rsidRPr="00BB1978">
        <w:rPr>
          <w:rFonts w:ascii="TH SarabunPSK" w:hAnsi="TH SarabunPSK" w:cs="TH SarabunPSK" w:hint="cs"/>
          <w:sz w:val="34"/>
          <w:szCs w:val="34"/>
          <w:cs/>
        </w:rPr>
        <w:t>วันที่ประกาศนี้</w:t>
      </w:r>
      <w:r w:rsidR="003F485F" w:rsidRPr="00BB1978">
        <w:rPr>
          <w:rFonts w:ascii="TH SarabunPSK" w:hAnsi="TH SarabunPSK" w:cs="TH SarabunPSK" w:hint="cs"/>
          <w:sz w:val="34"/>
          <w:szCs w:val="34"/>
          <w:cs/>
        </w:rPr>
        <w:t>มีผล</w:t>
      </w:r>
      <w:r w:rsidR="00543075" w:rsidRPr="00BB1978">
        <w:rPr>
          <w:rFonts w:ascii="TH SarabunPSK" w:hAnsi="TH SarabunPSK" w:cs="TH SarabunPSK" w:hint="cs"/>
          <w:sz w:val="34"/>
          <w:szCs w:val="34"/>
          <w:cs/>
        </w:rPr>
        <w:t>ใช้บังคับ</w:t>
      </w:r>
      <w:r w:rsidR="00CF74B0" w:rsidRPr="00BB1978">
        <w:rPr>
          <w:rFonts w:ascii="TH SarabunPSK" w:hAnsi="TH SarabunPSK" w:cs="TH SarabunPSK" w:hint="cs"/>
          <w:sz w:val="34"/>
          <w:szCs w:val="34"/>
          <w:cs/>
        </w:rPr>
        <w:t xml:space="preserve">  ให้สำนักงานแจ้งให้</w:t>
      </w:r>
      <w:r w:rsidR="00036191" w:rsidRPr="00BB1978">
        <w:rPr>
          <w:rFonts w:ascii="TH SarabunPSK" w:hAnsi="TH SarabunPSK" w:cs="TH SarabunPSK" w:hint="cs"/>
          <w:sz w:val="34"/>
          <w:szCs w:val="34"/>
          <w:cs/>
        </w:rPr>
        <w:t>บริษัทจัดการกองทุนรวม</w:t>
      </w:r>
      <w:r w:rsidR="00BB1978">
        <w:rPr>
          <w:rFonts w:ascii="TH SarabunPSK" w:hAnsi="TH SarabunPSK" w:cs="TH SarabunPSK"/>
          <w:sz w:val="34"/>
          <w:szCs w:val="34"/>
          <w:cs/>
        </w:rPr>
        <w:br/>
      </w:r>
      <w:r w:rsidR="00036191" w:rsidRPr="00BB1978">
        <w:rPr>
          <w:rFonts w:ascii="TH SarabunPSK" w:hAnsi="TH SarabunPSK" w:cs="TH SarabunPSK" w:hint="cs"/>
          <w:sz w:val="34"/>
          <w:szCs w:val="34"/>
          <w:cs/>
        </w:rPr>
        <w:t>แก้ไขรายละเอียดในคำขออนุมัติจัดตั้งกองทุนรวมให้เป็นไปตาม</w:t>
      </w:r>
      <w:r w:rsidR="003B421A" w:rsidRPr="00BB1978">
        <w:rPr>
          <w:rFonts w:ascii="TH SarabunPSK" w:hAnsi="TH SarabunPSK" w:cs="TH SarabunPSK" w:hint="cs"/>
          <w:sz w:val="34"/>
          <w:szCs w:val="34"/>
          <w:cs/>
        </w:rPr>
        <w:t>ข้อกำหนดแห่ง</w:t>
      </w:r>
      <w:r w:rsidR="003B421A" w:rsidRPr="00BB1978">
        <w:rPr>
          <w:rFonts w:ascii="TH SarabunPSK" w:hAnsi="TH SarabunPSK" w:cs="TH SarabunPSK"/>
          <w:sz w:val="34"/>
          <w:szCs w:val="34"/>
          <w:cs/>
        </w:rPr>
        <w:t>ประกาศคณะกรรมการ</w:t>
      </w:r>
      <w:r w:rsidR="009F4EC8" w:rsidRPr="00BB1978">
        <w:rPr>
          <w:rFonts w:ascii="TH SarabunPSK" w:hAnsi="TH SarabunPSK" w:cs="TH SarabunPSK"/>
          <w:sz w:val="34"/>
          <w:szCs w:val="34"/>
          <w:cs/>
        </w:rPr>
        <w:br/>
      </w:r>
      <w:r w:rsidR="003B421A" w:rsidRPr="00BB1978">
        <w:rPr>
          <w:rFonts w:ascii="TH SarabunPSK" w:hAnsi="TH SarabunPSK" w:cs="TH SarabunPSK"/>
          <w:sz w:val="34"/>
          <w:szCs w:val="34"/>
          <w:cs/>
        </w:rPr>
        <w:t>กำกับตลาดทุน  ที่  ทน.  ๘๘/๒๕๕๘  เรื่อง  การจัดตั้งกองทุนรวมเพื่อผู้ลงทุนทั่วไปและเพื่อผู้ลงทุน</w:t>
      </w:r>
      <w:r w:rsidR="009F4EC8" w:rsidRPr="00BB1978">
        <w:rPr>
          <w:rFonts w:ascii="TH SarabunPSK" w:hAnsi="TH SarabunPSK" w:cs="TH SarabunPSK"/>
          <w:sz w:val="34"/>
          <w:szCs w:val="34"/>
          <w:cs/>
        </w:rPr>
        <w:br/>
      </w:r>
      <w:r w:rsidR="003B421A" w:rsidRPr="00BB1978">
        <w:rPr>
          <w:rFonts w:ascii="TH SarabunPSK" w:hAnsi="TH SarabunPSK" w:cs="TH SarabunPSK"/>
          <w:sz w:val="34"/>
          <w:szCs w:val="34"/>
          <w:cs/>
        </w:rPr>
        <w:t xml:space="preserve">ที่มิใช่รายย่อย  และการเข้าทำสัญญารับจัดการกองทุนส่วนบุคคล  ลงวันที่  ๑๗  ธันวาคม  พ.ศ.  ๒๕๕๘  </w:t>
      </w:r>
      <w:r w:rsidR="003B421A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ซึ่งแก้ไขเพิ่มเติมโดยประกาศนี้</w:t>
      </w:r>
      <w:r w:rsidR="001E1E17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 </w:t>
      </w:r>
      <w:r w:rsidR="007762FB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ให้แล้วเสร็จ</w:t>
      </w:r>
      <w:r w:rsidR="003B421A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ก่อน</w:t>
      </w:r>
      <w:r w:rsidR="00276454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ที่</w:t>
      </w:r>
      <w:r w:rsidR="00C73A33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สำนักงานจะ</w:t>
      </w:r>
      <w:r w:rsidR="009F4EC8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พิจารณาอนุมัติจัดตั้งกองทุนรวมดังกล่าว</w:t>
      </w:r>
      <w:r w:rsidR="00C73A33" w:rsidRPr="00BB1978">
        <w:rPr>
          <w:rFonts w:ascii="TH SarabunPSK" w:hAnsi="TH SarabunPSK" w:cs="TH SarabunPSK" w:hint="cs"/>
          <w:spacing w:val="-6"/>
          <w:sz w:val="34"/>
          <w:szCs w:val="34"/>
          <w:cs/>
        </w:rPr>
        <w:t>ด้วย</w:t>
      </w:r>
      <w:bookmarkEnd w:id="0"/>
    </w:p>
    <w:p w14:paraId="7F252105" w14:textId="77777777" w:rsidR="00E218E5" w:rsidRPr="00BB1978" w:rsidRDefault="0054307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B1978">
        <w:rPr>
          <w:rFonts w:ascii="TH SarabunPSK" w:hAnsi="TH SarabunPSK" w:cs="TH SarabunPSK" w:hint="cs"/>
          <w:sz w:val="34"/>
          <w:szCs w:val="34"/>
          <w:cs/>
        </w:rPr>
        <w:t>(๑)</w:t>
      </w:r>
      <w:r w:rsidRPr="00BB1978">
        <w:rPr>
          <w:rFonts w:ascii="TH SarabunPSK" w:hAnsi="TH SarabunPSK" w:cs="TH SarabunPSK"/>
          <w:sz w:val="34"/>
          <w:szCs w:val="34"/>
          <w:cs/>
        </w:rPr>
        <w:tab/>
      </w:r>
      <w:r w:rsidR="00E218E5" w:rsidRPr="00BB1978">
        <w:rPr>
          <w:rFonts w:ascii="TH SarabunPSK" w:hAnsi="TH SarabunPSK" w:cs="TH SarabunPSK" w:hint="cs"/>
          <w:sz w:val="34"/>
          <w:szCs w:val="34"/>
          <w:cs/>
        </w:rPr>
        <w:t>กองทุนรวม</w:t>
      </w:r>
      <w:r w:rsidR="00E0597C" w:rsidRPr="00BB1978">
        <w:rPr>
          <w:rFonts w:ascii="TH SarabunPSK" w:hAnsi="TH SarabunPSK" w:cs="TH SarabunPSK" w:hint="cs"/>
          <w:sz w:val="34"/>
          <w:szCs w:val="34"/>
          <w:cs/>
        </w:rPr>
        <w:t xml:space="preserve">ที่มีการแบ่งชนิดของหน่วยลงทุน  </w:t>
      </w:r>
    </w:p>
    <w:p w14:paraId="1F179D42" w14:textId="2171D0A7" w:rsidR="00E0597C" w:rsidRPr="00BB1978" w:rsidRDefault="00E218E5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BB1978">
        <w:rPr>
          <w:rFonts w:ascii="TH SarabunPSK" w:hAnsi="TH SarabunPSK" w:cs="TH SarabunPSK" w:hint="cs"/>
          <w:sz w:val="34"/>
          <w:szCs w:val="34"/>
          <w:cs/>
        </w:rPr>
        <w:t>(๒)</w:t>
      </w:r>
      <w:r w:rsidRPr="00BB1978">
        <w:rPr>
          <w:rFonts w:ascii="TH SarabunPSK" w:hAnsi="TH SarabunPSK" w:cs="TH SarabunPSK"/>
          <w:sz w:val="34"/>
          <w:szCs w:val="34"/>
          <w:cs/>
        </w:rPr>
        <w:tab/>
      </w:r>
      <w:r w:rsidR="00735108" w:rsidRPr="00BB1978">
        <w:rPr>
          <w:rFonts w:ascii="TH SarabunPSK" w:hAnsi="TH SarabunPSK" w:cs="TH SarabunPSK" w:hint="cs"/>
          <w:sz w:val="34"/>
          <w:szCs w:val="34"/>
          <w:cs/>
        </w:rPr>
        <w:t>กองทุนรวมที่กำหนดนโยบายการลงทุนใน</w:t>
      </w:r>
      <w:r w:rsidR="00735108" w:rsidRPr="00BB1978">
        <w:rPr>
          <w:rFonts w:ascii="TH SarabunPSK" w:hAnsi="TH SarabunPSK" w:cs="TH SarabunPSK"/>
          <w:sz w:val="34"/>
          <w:szCs w:val="34"/>
          <w:cs/>
        </w:rPr>
        <w:t>ลักษณะ</w:t>
      </w:r>
      <w:r w:rsidR="00735108" w:rsidRPr="00BB1978">
        <w:rPr>
          <w:rFonts w:ascii="TH SarabunPSK" w:hAnsi="TH SarabunPSK" w:cs="TH SarabunPSK" w:hint="cs"/>
          <w:sz w:val="34"/>
          <w:szCs w:val="34"/>
          <w:cs/>
        </w:rPr>
        <w:t>ของกองทุนรวมที่เน้นลงทุนแบบ</w:t>
      </w:r>
      <w:r w:rsidR="002922EE">
        <w:rPr>
          <w:rFonts w:ascii="TH SarabunPSK" w:hAnsi="TH SarabunPSK" w:cs="TH SarabunPSK"/>
          <w:sz w:val="34"/>
          <w:szCs w:val="34"/>
          <w:cs/>
        </w:rPr>
        <w:br/>
      </w:r>
      <w:r w:rsidR="00735108" w:rsidRPr="00BB1978">
        <w:rPr>
          <w:rFonts w:ascii="TH SarabunPSK" w:hAnsi="TH SarabunPSK" w:cs="TH SarabunPSK" w:hint="cs"/>
          <w:sz w:val="34"/>
          <w:szCs w:val="34"/>
          <w:cs/>
        </w:rPr>
        <w:t>มีความเสี่ยงต่างประเทศตามประกาศการลงทุน  หรือกองทุนรวมที่ลงทุนแบบมีความเสี่ยงทั้งใน</w:t>
      </w:r>
      <w:r w:rsidR="002922EE">
        <w:rPr>
          <w:rFonts w:ascii="TH SarabunPSK" w:hAnsi="TH SarabunPSK" w:cs="TH SarabunPSK"/>
          <w:sz w:val="34"/>
          <w:szCs w:val="34"/>
          <w:cs/>
        </w:rPr>
        <w:br/>
      </w:r>
      <w:r w:rsidR="00735108" w:rsidRPr="00BB1978">
        <w:rPr>
          <w:rFonts w:ascii="TH SarabunPSK" w:hAnsi="TH SarabunPSK" w:cs="TH SarabunPSK" w:hint="cs"/>
          <w:sz w:val="34"/>
          <w:szCs w:val="34"/>
          <w:cs/>
        </w:rPr>
        <w:t>และต่างประเทศตามประกาศการลงทุน  ซึ่งมีความเสี่ยงจาก</w:t>
      </w:r>
      <w:r w:rsidR="00735108" w:rsidRPr="00BB1978">
        <w:rPr>
          <w:rFonts w:ascii="TH SarabunPSK" w:hAnsi="TH SarabunPSK" w:cs="TH SarabunPSK"/>
          <w:sz w:val="34"/>
          <w:szCs w:val="34"/>
          <w:cs/>
        </w:rPr>
        <w:t>อัตราแลกเปลี่ยนเงินตราต่างประเทศ</w:t>
      </w:r>
      <w:r w:rsidR="00735108" w:rsidRPr="00BB1978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14:paraId="515ED540" w14:textId="59298334" w:rsidR="007D4D48" w:rsidRPr="00E15E4A" w:rsidRDefault="0069578A" w:rsidP="002E65B7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spacing w:after="0" w:line="240" w:lineRule="auto"/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E15E4A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E15E4A">
        <w:rPr>
          <w:rFonts w:ascii="TH SarabunPSK" w:hAnsi="TH SarabunPSK" w:cs="TH SarabunPSK"/>
          <w:sz w:val="34"/>
          <w:szCs w:val="34"/>
          <w:cs/>
        </w:rPr>
        <w:tab/>
      </w:r>
      <w:r w:rsidR="00D6488E">
        <w:rPr>
          <w:rFonts w:ascii="TH SarabunPSK" w:hAnsi="TH SarabunPSK" w:cs="TH SarabunPSK" w:hint="cs"/>
          <w:sz w:val="34"/>
          <w:szCs w:val="34"/>
          <w:cs/>
        </w:rPr>
        <w:t>๕</w:t>
      </w:r>
      <w:r w:rsidRPr="00E15E4A">
        <w:rPr>
          <w:rFonts w:ascii="TH SarabunPSK" w:hAnsi="TH SarabunPSK" w:cs="TH SarabunPSK"/>
          <w:sz w:val="34"/>
          <w:szCs w:val="34"/>
          <w:cs/>
        </w:rPr>
        <w:tab/>
      </w:r>
      <w:r w:rsidR="009839E9" w:rsidRPr="00E15E4A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70166B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๑</w:t>
      </w:r>
      <w:r w:rsidR="00D21BF2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="0070166B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มกราคม  พ.ศ.</w:t>
      </w:r>
      <w:r w:rsidR="0070166B" w:rsidRPr="004F2909">
        <w:rPr>
          <w:rFonts w:ascii="TH SarabunPSK" w:hAnsi="TH SarabunPSK" w:cs="TH SarabunPSK"/>
          <w:spacing w:val="-4"/>
          <w:sz w:val="34"/>
          <w:szCs w:val="34"/>
        </w:rPr>
        <w:t xml:space="preserve">  </w:t>
      </w:r>
      <w:r w:rsidR="0070166B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>๒๕๖๙</w:t>
      </w:r>
      <w:r w:rsidR="0070166B" w:rsidRPr="00E661AA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="009839E9" w:rsidRPr="00E15E4A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69F99D49" w14:textId="0CE4685B" w:rsidR="00B6183C" w:rsidRPr="00E15E4A" w:rsidRDefault="00172963" w:rsidP="002E65B7">
      <w:pPr>
        <w:spacing w:after="0" w:line="240" w:lineRule="auto"/>
        <w:ind w:right="-762" w:firstLine="1890"/>
        <w:jc w:val="thaiDistribute"/>
        <w:rPr>
          <w:rFonts w:ascii="TH SarabunPSK" w:hAnsi="TH SarabunPSK" w:cs="TH SarabunPSK"/>
          <w:sz w:val="34"/>
          <w:szCs w:val="34"/>
        </w:rPr>
      </w:pPr>
      <w:r w:rsidRPr="00E15E4A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1B008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C61E9">
        <w:rPr>
          <w:rFonts w:ascii="TH SarabunPSK" w:hAnsi="TH SarabunPSK" w:cs="TH SarabunPSK" w:hint="cs"/>
          <w:sz w:val="34"/>
          <w:szCs w:val="34"/>
          <w:cs/>
        </w:rPr>
        <w:t xml:space="preserve"> ๑๑  ธันวาคม  พ.ศ.  ๒๕๖๘</w:t>
      </w:r>
    </w:p>
    <w:p w14:paraId="2813D6F5" w14:textId="7F760246" w:rsidR="00172963" w:rsidRPr="00FA1AD8" w:rsidRDefault="00172963" w:rsidP="002E65B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67DAE66D" w14:textId="77777777" w:rsidR="00CF3C15" w:rsidRPr="00FA1AD8" w:rsidRDefault="00CF3C15" w:rsidP="002E65B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53C6D005" w14:textId="77777777" w:rsidR="00CF3C15" w:rsidRPr="00FA1AD8" w:rsidRDefault="00CF3C15" w:rsidP="002E65B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14:paraId="0D27234A" w14:textId="77777777" w:rsidR="00CF3C15" w:rsidRPr="00FA1AD8" w:rsidRDefault="00CF3C15" w:rsidP="002E65B7">
      <w:pPr>
        <w:tabs>
          <w:tab w:val="center" w:pos="5580"/>
        </w:tabs>
        <w:autoSpaceDN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ab/>
        <w:t xml:space="preserve">(นางพรอนงค์  </w:t>
      </w:r>
      <w:r w:rsidRPr="00FA1AD8">
        <w:rPr>
          <w:rFonts w:ascii="TH SarabunPSK" w:eastAsia="Times New Roman" w:hAnsi="TH SarabunPSK" w:cs="TH SarabunPSK"/>
          <w:sz w:val="34"/>
          <w:szCs w:val="34"/>
          <w:cs/>
        </w:rPr>
        <w:t>บุษ</w:t>
      </w:r>
      <w:r w:rsidRPr="00FA1AD8">
        <w:rPr>
          <w:rFonts w:ascii="TH SarabunPSK" w:hAnsi="TH SarabunPSK" w:cs="TH SarabunPSK"/>
          <w:sz w:val="34"/>
          <w:szCs w:val="34"/>
          <w:cs/>
        </w:rPr>
        <w:t>ราตระกูล)</w:t>
      </w:r>
      <w:bookmarkStart w:id="1" w:name="position"/>
    </w:p>
    <w:p w14:paraId="31818EB2" w14:textId="77777777" w:rsidR="00CF3C15" w:rsidRPr="00FA1AD8" w:rsidRDefault="00CF3C15" w:rsidP="002E65B7">
      <w:pPr>
        <w:tabs>
          <w:tab w:val="center" w:pos="5580"/>
        </w:tabs>
        <w:autoSpaceDN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ab/>
        <w:t>เลขาธิการ</w:t>
      </w:r>
      <w:bookmarkEnd w:id="1"/>
    </w:p>
    <w:p w14:paraId="524C2113" w14:textId="77777777" w:rsidR="00CF3C15" w:rsidRPr="00FA1AD8" w:rsidRDefault="00CF3C15" w:rsidP="002E65B7">
      <w:pPr>
        <w:tabs>
          <w:tab w:val="center" w:pos="5580"/>
        </w:tabs>
        <w:autoSpaceDN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p w14:paraId="4D9DAAA5" w14:textId="77777777" w:rsidR="00CF3C15" w:rsidRPr="00FA1AD8" w:rsidRDefault="00CF3C15" w:rsidP="002E65B7">
      <w:pPr>
        <w:tabs>
          <w:tab w:val="center" w:pos="5580"/>
        </w:tabs>
        <w:autoSpaceDN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ab/>
        <w:t>ประธานกรรมการ</w:t>
      </w:r>
    </w:p>
    <w:p w14:paraId="3ED34621" w14:textId="06474524" w:rsidR="00090065" w:rsidRPr="00FA1AD8" w:rsidRDefault="00CF3C15" w:rsidP="002E65B7">
      <w:pPr>
        <w:tabs>
          <w:tab w:val="center" w:pos="5580"/>
        </w:tabs>
        <w:autoSpaceDN w:val="0"/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A1AD8">
        <w:rPr>
          <w:rFonts w:ascii="TH SarabunPSK" w:hAnsi="TH SarabunPSK" w:cs="TH SarabunPSK"/>
          <w:sz w:val="34"/>
          <w:szCs w:val="34"/>
          <w:cs/>
        </w:rPr>
        <w:tab/>
        <w:t>คณะกรรมการกำกับตลาดทุน</w:t>
      </w:r>
    </w:p>
    <w:sectPr w:rsidR="00090065" w:rsidRPr="00FA1AD8" w:rsidSect="00AD4B37">
      <w:headerReference w:type="default" r:id="rId11"/>
      <w:headerReference w:type="first" r:id="rId12"/>
      <w:pgSz w:w="11906" w:h="16838" w:code="9"/>
      <w:pgMar w:top="2160" w:right="1382" w:bottom="2102" w:left="1382" w:header="539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2608" w14:textId="77777777" w:rsidR="005F576B" w:rsidRDefault="005F576B" w:rsidP="00956EF1">
      <w:pPr>
        <w:spacing w:after="0" w:line="240" w:lineRule="auto"/>
      </w:pPr>
      <w:r>
        <w:separator/>
      </w:r>
    </w:p>
  </w:endnote>
  <w:endnote w:type="continuationSeparator" w:id="0">
    <w:p w14:paraId="73CA703F" w14:textId="77777777" w:rsidR="005F576B" w:rsidRDefault="005F576B" w:rsidP="00956EF1">
      <w:pPr>
        <w:spacing w:after="0" w:line="240" w:lineRule="auto"/>
      </w:pPr>
      <w:r>
        <w:continuationSeparator/>
      </w:r>
    </w:p>
  </w:endnote>
  <w:endnote w:type="continuationNotice" w:id="1">
    <w:p w14:paraId="354EC4B9" w14:textId="77777777" w:rsidR="005F576B" w:rsidRDefault="005F5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1763" w14:textId="77777777" w:rsidR="005F576B" w:rsidRDefault="005F576B" w:rsidP="00956EF1">
      <w:pPr>
        <w:spacing w:after="0" w:line="240" w:lineRule="auto"/>
      </w:pPr>
      <w:r>
        <w:separator/>
      </w:r>
    </w:p>
  </w:footnote>
  <w:footnote w:type="continuationSeparator" w:id="0">
    <w:p w14:paraId="25600B02" w14:textId="77777777" w:rsidR="005F576B" w:rsidRDefault="005F576B" w:rsidP="00956EF1">
      <w:pPr>
        <w:spacing w:after="0" w:line="240" w:lineRule="auto"/>
      </w:pPr>
      <w:r>
        <w:continuationSeparator/>
      </w:r>
    </w:p>
  </w:footnote>
  <w:footnote w:type="continuationNotice" w:id="1">
    <w:p w14:paraId="56B08D62" w14:textId="77777777" w:rsidR="005F576B" w:rsidRDefault="005F5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A1BF" w14:textId="77777777" w:rsidR="003D771A" w:rsidRPr="009839E9" w:rsidRDefault="003D771A" w:rsidP="00226848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9839E9">
      <w:rPr>
        <w:rFonts w:ascii="TH SarabunPSK" w:hAnsi="TH SarabunPSK" w:cs="TH SarabunPSK"/>
        <w:sz w:val="34"/>
        <w:szCs w:val="34"/>
      </w:rPr>
      <w:fldChar w:fldCharType="begin"/>
    </w:r>
    <w:r w:rsidRPr="009839E9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9839E9">
      <w:rPr>
        <w:rFonts w:ascii="TH SarabunPSK" w:hAnsi="TH SarabunPSK" w:cs="TH SarabunPSK"/>
        <w:sz w:val="34"/>
        <w:szCs w:val="34"/>
      </w:rPr>
      <w:fldChar w:fldCharType="separate"/>
    </w:r>
    <w:r w:rsidR="00546BEF" w:rsidRPr="009839E9">
      <w:rPr>
        <w:rFonts w:ascii="TH SarabunPSK" w:hAnsi="TH SarabunPSK" w:cs="TH SarabunPSK"/>
        <w:noProof/>
        <w:sz w:val="34"/>
        <w:szCs w:val="34"/>
      </w:rPr>
      <w:t>19</w:t>
    </w:r>
    <w:r w:rsidRPr="009839E9">
      <w:rPr>
        <w:rFonts w:ascii="TH SarabunPSK" w:hAnsi="TH SarabunPSK" w:cs="TH SarabunPSK"/>
        <w:noProof/>
        <w:sz w:val="34"/>
        <w:szCs w:val="3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2374" w14:textId="77777777" w:rsidR="009F039A" w:rsidRPr="005C219E" w:rsidRDefault="009F039A" w:rsidP="009F039A">
    <w:pPr>
      <w:jc w:val="center"/>
      <w:rPr>
        <w:rFonts w:ascii="TH SarabunPSK" w:hAnsi="TH SarabunPSK" w:cs="TH SarabunPSK"/>
        <w:b/>
        <w:bCs/>
        <w:sz w:val="40"/>
        <w:szCs w:val="48"/>
      </w:rPr>
    </w:pPr>
    <w:r w:rsidRPr="005C219E">
      <w:rPr>
        <w:rFonts w:ascii="TH SarabunPSK" w:hAnsi="TH SarabunPSK" w:cs="TH SarabunPSK"/>
        <w:b/>
        <w:bCs/>
        <w:sz w:val="40"/>
        <w:szCs w:val="48"/>
        <w:cs/>
      </w:rPr>
      <w:t>คณะกรรมการกำกับ</w:t>
    </w:r>
    <w:r w:rsidRPr="005C219E">
      <w:rPr>
        <w:rFonts w:ascii="TH SarabunPSK" w:hAnsi="TH SarabunPSK" w:cs="TH SarabunPSK" w:hint="cs"/>
        <w:b/>
        <w:bCs/>
        <w:sz w:val="40"/>
        <w:szCs w:val="48"/>
        <w:cs/>
      </w:rPr>
      <w:t>ตลาดทุน</w:t>
    </w:r>
  </w:p>
  <w:p w14:paraId="4EB9F71C" w14:textId="77777777" w:rsidR="009F039A" w:rsidRDefault="009F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66D"/>
    <w:multiLevelType w:val="hybridMultilevel"/>
    <w:tmpl w:val="2640B0BC"/>
    <w:lvl w:ilvl="0" w:tplc="A99E96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AE2"/>
    <w:multiLevelType w:val="hybridMultilevel"/>
    <w:tmpl w:val="F5AECD9C"/>
    <w:lvl w:ilvl="0" w:tplc="C8B8AFF0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2CD76939"/>
    <w:multiLevelType w:val="hybridMultilevel"/>
    <w:tmpl w:val="03ECCEC2"/>
    <w:lvl w:ilvl="0" w:tplc="ABC2B262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332831FE"/>
    <w:multiLevelType w:val="hybridMultilevel"/>
    <w:tmpl w:val="1FD4913C"/>
    <w:lvl w:ilvl="0" w:tplc="652EEC70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819488C"/>
    <w:multiLevelType w:val="hybridMultilevel"/>
    <w:tmpl w:val="371A27D2"/>
    <w:lvl w:ilvl="0" w:tplc="759ED2A8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C574F38"/>
    <w:multiLevelType w:val="hybridMultilevel"/>
    <w:tmpl w:val="9A9609E4"/>
    <w:lvl w:ilvl="0" w:tplc="FFBA47C4">
      <w:start w:val="1"/>
      <w:numFmt w:val="thaiNumbers"/>
      <w:lvlText w:val="(%1)"/>
      <w:lvlJc w:val="left"/>
      <w:pPr>
        <w:ind w:left="1436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61B059AF"/>
    <w:multiLevelType w:val="hybridMultilevel"/>
    <w:tmpl w:val="0ED6ABD0"/>
    <w:lvl w:ilvl="0" w:tplc="E8AA8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7D36"/>
    <w:multiLevelType w:val="hybridMultilevel"/>
    <w:tmpl w:val="5C6C3574"/>
    <w:lvl w:ilvl="0" w:tplc="179E45E2">
      <w:start w:val="1"/>
      <w:numFmt w:val="thaiNumbers"/>
      <w:lvlText w:val="(%1)"/>
      <w:lvlJc w:val="left"/>
      <w:pPr>
        <w:ind w:left="1276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70413DF3"/>
    <w:multiLevelType w:val="hybridMultilevel"/>
    <w:tmpl w:val="01184A1C"/>
    <w:lvl w:ilvl="0" w:tplc="F0465DCE">
      <w:start w:val="1"/>
      <w:numFmt w:val="thaiNumbers"/>
      <w:lvlText w:val="(%1)"/>
      <w:lvlJc w:val="left"/>
      <w:pPr>
        <w:ind w:left="1770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num w:numId="1" w16cid:durableId="611059945">
    <w:abstractNumId w:val="6"/>
  </w:num>
  <w:num w:numId="2" w16cid:durableId="115563921">
    <w:abstractNumId w:val="0"/>
  </w:num>
  <w:num w:numId="3" w16cid:durableId="1128205191">
    <w:abstractNumId w:val="8"/>
  </w:num>
  <w:num w:numId="4" w16cid:durableId="1156258845">
    <w:abstractNumId w:val="4"/>
  </w:num>
  <w:num w:numId="5" w16cid:durableId="1955601526">
    <w:abstractNumId w:val="5"/>
  </w:num>
  <w:num w:numId="6" w16cid:durableId="22825683">
    <w:abstractNumId w:val="3"/>
  </w:num>
  <w:num w:numId="7" w16cid:durableId="1067725191">
    <w:abstractNumId w:val="2"/>
  </w:num>
  <w:num w:numId="8" w16cid:durableId="518660136">
    <w:abstractNumId w:val="1"/>
  </w:num>
  <w:num w:numId="9" w16cid:durableId="145126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F3"/>
    <w:rsid w:val="000014AC"/>
    <w:rsid w:val="00001B40"/>
    <w:rsid w:val="000034C0"/>
    <w:rsid w:val="000044A9"/>
    <w:rsid w:val="000057BF"/>
    <w:rsid w:val="0000595F"/>
    <w:rsid w:val="00005F6A"/>
    <w:rsid w:val="00006864"/>
    <w:rsid w:val="00007062"/>
    <w:rsid w:val="000071CC"/>
    <w:rsid w:val="000104A7"/>
    <w:rsid w:val="00012321"/>
    <w:rsid w:val="0001257E"/>
    <w:rsid w:val="0001417E"/>
    <w:rsid w:val="00014234"/>
    <w:rsid w:val="0001455E"/>
    <w:rsid w:val="00014D76"/>
    <w:rsid w:val="0001555E"/>
    <w:rsid w:val="00016620"/>
    <w:rsid w:val="00016CD8"/>
    <w:rsid w:val="00017702"/>
    <w:rsid w:val="00017C23"/>
    <w:rsid w:val="0002069C"/>
    <w:rsid w:val="00022893"/>
    <w:rsid w:val="000229B0"/>
    <w:rsid w:val="00022EE8"/>
    <w:rsid w:val="00024561"/>
    <w:rsid w:val="00027E57"/>
    <w:rsid w:val="00030AD9"/>
    <w:rsid w:val="000311EC"/>
    <w:rsid w:val="00035CD2"/>
    <w:rsid w:val="00036191"/>
    <w:rsid w:val="000374AF"/>
    <w:rsid w:val="00037C2A"/>
    <w:rsid w:val="00040B4E"/>
    <w:rsid w:val="00041F94"/>
    <w:rsid w:val="00042A91"/>
    <w:rsid w:val="00043003"/>
    <w:rsid w:val="00045DBE"/>
    <w:rsid w:val="00047E67"/>
    <w:rsid w:val="00051200"/>
    <w:rsid w:val="000532E4"/>
    <w:rsid w:val="00053D67"/>
    <w:rsid w:val="00053F0E"/>
    <w:rsid w:val="000546DD"/>
    <w:rsid w:val="00054F61"/>
    <w:rsid w:val="00055AAB"/>
    <w:rsid w:val="00055AF8"/>
    <w:rsid w:val="00055C0B"/>
    <w:rsid w:val="00057327"/>
    <w:rsid w:val="00057665"/>
    <w:rsid w:val="00060225"/>
    <w:rsid w:val="00060DEC"/>
    <w:rsid w:val="000610BC"/>
    <w:rsid w:val="00061896"/>
    <w:rsid w:val="00061ED9"/>
    <w:rsid w:val="00062E4E"/>
    <w:rsid w:val="00063ACB"/>
    <w:rsid w:val="000644A5"/>
    <w:rsid w:val="00064859"/>
    <w:rsid w:val="00066746"/>
    <w:rsid w:val="000669C8"/>
    <w:rsid w:val="000673E5"/>
    <w:rsid w:val="00067A12"/>
    <w:rsid w:val="0007053A"/>
    <w:rsid w:val="0007127E"/>
    <w:rsid w:val="000751B4"/>
    <w:rsid w:val="00075886"/>
    <w:rsid w:val="000758F1"/>
    <w:rsid w:val="0007592A"/>
    <w:rsid w:val="0007722E"/>
    <w:rsid w:val="00077BC3"/>
    <w:rsid w:val="00077BE2"/>
    <w:rsid w:val="0008041A"/>
    <w:rsid w:val="00080D0B"/>
    <w:rsid w:val="00080D34"/>
    <w:rsid w:val="000812DF"/>
    <w:rsid w:val="000826B5"/>
    <w:rsid w:val="00083C90"/>
    <w:rsid w:val="00083DBE"/>
    <w:rsid w:val="00083DC6"/>
    <w:rsid w:val="000846E8"/>
    <w:rsid w:val="00084C54"/>
    <w:rsid w:val="00085550"/>
    <w:rsid w:val="00086099"/>
    <w:rsid w:val="00087065"/>
    <w:rsid w:val="00090057"/>
    <w:rsid w:val="00090065"/>
    <w:rsid w:val="0009044B"/>
    <w:rsid w:val="00091A89"/>
    <w:rsid w:val="00091AA8"/>
    <w:rsid w:val="00092168"/>
    <w:rsid w:val="00093B72"/>
    <w:rsid w:val="00094416"/>
    <w:rsid w:val="000964F1"/>
    <w:rsid w:val="00097384"/>
    <w:rsid w:val="000976D7"/>
    <w:rsid w:val="000A01A8"/>
    <w:rsid w:val="000A05A6"/>
    <w:rsid w:val="000A0BCC"/>
    <w:rsid w:val="000A1171"/>
    <w:rsid w:val="000A2DB5"/>
    <w:rsid w:val="000A307D"/>
    <w:rsid w:val="000A3B1B"/>
    <w:rsid w:val="000A4547"/>
    <w:rsid w:val="000A5ADB"/>
    <w:rsid w:val="000A6364"/>
    <w:rsid w:val="000A665C"/>
    <w:rsid w:val="000A7201"/>
    <w:rsid w:val="000A7E04"/>
    <w:rsid w:val="000B0BC0"/>
    <w:rsid w:val="000B2252"/>
    <w:rsid w:val="000B32CC"/>
    <w:rsid w:val="000B3767"/>
    <w:rsid w:val="000B40D4"/>
    <w:rsid w:val="000B4C1B"/>
    <w:rsid w:val="000B58F1"/>
    <w:rsid w:val="000C00CA"/>
    <w:rsid w:val="000C1983"/>
    <w:rsid w:val="000C1A60"/>
    <w:rsid w:val="000C2029"/>
    <w:rsid w:val="000C34B4"/>
    <w:rsid w:val="000C37B7"/>
    <w:rsid w:val="000C509A"/>
    <w:rsid w:val="000C5235"/>
    <w:rsid w:val="000C64D3"/>
    <w:rsid w:val="000C79B3"/>
    <w:rsid w:val="000C7BAB"/>
    <w:rsid w:val="000D0185"/>
    <w:rsid w:val="000D14AF"/>
    <w:rsid w:val="000D153E"/>
    <w:rsid w:val="000D1AEA"/>
    <w:rsid w:val="000D36C4"/>
    <w:rsid w:val="000D4042"/>
    <w:rsid w:val="000D425C"/>
    <w:rsid w:val="000D5F4E"/>
    <w:rsid w:val="000D6346"/>
    <w:rsid w:val="000D634B"/>
    <w:rsid w:val="000D7730"/>
    <w:rsid w:val="000D7F14"/>
    <w:rsid w:val="000E1342"/>
    <w:rsid w:val="000E2B34"/>
    <w:rsid w:val="000E3632"/>
    <w:rsid w:val="000E4BBE"/>
    <w:rsid w:val="000E4C3C"/>
    <w:rsid w:val="000E566F"/>
    <w:rsid w:val="000E5F23"/>
    <w:rsid w:val="000F021F"/>
    <w:rsid w:val="000F284F"/>
    <w:rsid w:val="000F2F7E"/>
    <w:rsid w:val="000F3524"/>
    <w:rsid w:val="000F49F9"/>
    <w:rsid w:val="000F5E0B"/>
    <w:rsid w:val="000F717E"/>
    <w:rsid w:val="000F735B"/>
    <w:rsid w:val="000F7A5A"/>
    <w:rsid w:val="001007D2"/>
    <w:rsid w:val="00100A3A"/>
    <w:rsid w:val="00102DD1"/>
    <w:rsid w:val="0010383D"/>
    <w:rsid w:val="00103882"/>
    <w:rsid w:val="0010412E"/>
    <w:rsid w:val="001045C8"/>
    <w:rsid w:val="00104B31"/>
    <w:rsid w:val="00104D5C"/>
    <w:rsid w:val="001067D9"/>
    <w:rsid w:val="00106F8E"/>
    <w:rsid w:val="001115C2"/>
    <w:rsid w:val="001141FA"/>
    <w:rsid w:val="00114334"/>
    <w:rsid w:val="00114713"/>
    <w:rsid w:val="00114A80"/>
    <w:rsid w:val="0011519F"/>
    <w:rsid w:val="0011551D"/>
    <w:rsid w:val="00115625"/>
    <w:rsid w:val="001159AC"/>
    <w:rsid w:val="00116852"/>
    <w:rsid w:val="00116EDA"/>
    <w:rsid w:val="00117862"/>
    <w:rsid w:val="001208D1"/>
    <w:rsid w:val="00120B5B"/>
    <w:rsid w:val="001211B0"/>
    <w:rsid w:val="0012247E"/>
    <w:rsid w:val="001240F3"/>
    <w:rsid w:val="001255F8"/>
    <w:rsid w:val="0012588A"/>
    <w:rsid w:val="00125EE8"/>
    <w:rsid w:val="00130D43"/>
    <w:rsid w:val="00131AB8"/>
    <w:rsid w:val="00132624"/>
    <w:rsid w:val="001336F1"/>
    <w:rsid w:val="00133778"/>
    <w:rsid w:val="00133E8D"/>
    <w:rsid w:val="00134500"/>
    <w:rsid w:val="0013455F"/>
    <w:rsid w:val="00134858"/>
    <w:rsid w:val="001349A0"/>
    <w:rsid w:val="0013554C"/>
    <w:rsid w:val="00135DD6"/>
    <w:rsid w:val="00140C0A"/>
    <w:rsid w:val="00140DD8"/>
    <w:rsid w:val="00142128"/>
    <w:rsid w:val="00144206"/>
    <w:rsid w:val="00146313"/>
    <w:rsid w:val="00150067"/>
    <w:rsid w:val="0015071B"/>
    <w:rsid w:val="001509F3"/>
    <w:rsid w:val="00151B70"/>
    <w:rsid w:val="00151F6C"/>
    <w:rsid w:val="001526AE"/>
    <w:rsid w:val="00152C27"/>
    <w:rsid w:val="00152CAF"/>
    <w:rsid w:val="0015551D"/>
    <w:rsid w:val="00155CB0"/>
    <w:rsid w:val="001561D9"/>
    <w:rsid w:val="00162066"/>
    <w:rsid w:val="001623B7"/>
    <w:rsid w:val="001624E8"/>
    <w:rsid w:val="00162A15"/>
    <w:rsid w:val="00162DAC"/>
    <w:rsid w:val="00163AC6"/>
    <w:rsid w:val="001641D5"/>
    <w:rsid w:val="00164581"/>
    <w:rsid w:val="00164B8C"/>
    <w:rsid w:val="00165A4A"/>
    <w:rsid w:val="00165B5A"/>
    <w:rsid w:val="00166A28"/>
    <w:rsid w:val="00170328"/>
    <w:rsid w:val="0017048E"/>
    <w:rsid w:val="0017054C"/>
    <w:rsid w:val="00170E0F"/>
    <w:rsid w:val="00170FF7"/>
    <w:rsid w:val="00171D07"/>
    <w:rsid w:val="00172963"/>
    <w:rsid w:val="00172EFC"/>
    <w:rsid w:val="001747A7"/>
    <w:rsid w:val="0017537A"/>
    <w:rsid w:val="00175EB3"/>
    <w:rsid w:val="00176411"/>
    <w:rsid w:val="0017670F"/>
    <w:rsid w:val="0018043D"/>
    <w:rsid w:val="001816BE"/>
    <w:rsid w:val="001819C3"/>
    <w:rsid w:val="00183820"/>
    <w:rsid w:val="00186987"/>
    <w:rsid w:val="001910C0"/>
    <w:rsid w:val="0019124A"/>
    <w:rsid w:val="00191E80"/>
    <w:rsid w:val="00191F20"/>
    <w:rsid w:val="00193516"/>
    <w:rsid w:val="00193F06"/>
    <w:rsid w:val="00195195"/>
    <w:rsid w:val="0019599B"/>
    <w:rsid w:val="00195B63"/>
    <w:rsid w:val="00197288"/>
    <w:rsid w:val="00197413"/>
    <w:rsid w:val="001975F4"/>
    <w:rsid w:val="00197EA3"/>
    <w:rsid w:val="001A0C3B"/>
    <w:rsid w:val="001A1068"/>
    <w:rsid w:val="001A1E9D"/>
    <w:rsid w:val="001A1F22"/>
    <w:rsid w:val="001A20B3"/>
    <w:rsid w:val="001A261C"/>
    <w:rsid w:val="001A3C0C"/>
    <w:rsid w:val="001A44E4"/>
    <w:rsid w:val="001A53F0"/>
    <w:rsid w:val="001A67BA"/>
    <w:rsid w:val="001A694C"/>
    <w:rsid w:val="001A69E5"/>
    <w:rsid w:val="001B0080"/>
    <w:rsid w:val="001B0956"/>
    <w:rsid w:val="001B0DAF"/>
    <w:rsid w:val="001B115A"/>
    <w:rsid w:val="001B1F5C"/>
    <w:rsid w:val="001B1F75"/>
    <w:rsid w:val="001B2D79"/>
    <w:rsid w:val="001B5CD1"/>
    <w:rsid w:val="001C0724"/>
    <w:rsid w:val="001C0F78"/>
    <w:rsid w:val="001C1902"/>
    <w:rsid w:val="001C5DCE"/>
    <w:rsid w:val="001C5DFC"/>
    <w:rsid w:val="001C7087"/>
    <w:rsid w:val="001C7513"/>
    <w:rsid w:val="001D04F4"/>
    <w:rsid w:val="001D2AA1"/>
    <w:rsid w:val="001D3175"/>
    <w:rsid w:val="001D502F"/>
    <w:rsid w:val="001D5483"/>
    <w:rsid w:val="001E0AE2"/>
    <w:rsid w:val="001E1453"/>
    <w:rsid w:val="001E1626"/>
    <w:rsid w:val="001E1C89"/>
    <w:rsid w:val="001E1E17"/>
    <w:rsid w:val="001E2649"/>
    <w:rsid w:val="001E2C07"/>
    <w:rsid w:val="001E4BC7"/>
    <w:rsid w:val="001E5E00"/>
    <w:rsid w:val="001E6620"/>
    <w:rsid w:val="001E69D6"/>
    <w:rsid w:val="001E7495"/>
    <w:rsid w:val="001E7E04"/>
    <w:rsid w:val="001F0666"/>
    <w:rsid w:val="001F1168"/>
    <w:rsid w:val="001F12F1"/>
    <w:rsid w:val="001F2DB5"/>
    <w:rsid w:val="001F3D71"/>
    <w:rsid w:val="001F4E61"/>
    <w:rsid w:val="001F536D"/>
    <w:rsid w:val="001F5742"/>
    <w:rsid w:val="001F5AF1"/>
    <w:rsid w:val="001F6004"/>
    <w:rsid w:val="001F610D"/>
    <w:rsid w:val="001F6D36"/>
    <w:rsid w:val="0020035F"/>
    <w:rsid w:val="00202BB3"/>
    <w:rsid w:val="00202CDF"/>
    <w:rsid w:val="00203091"/>
    <w:rsid w:val="00203458"/>
    <w:rsid w:val="00204438"/>
    <w:rsid w:val="00205E1E"/>
    <w:rsid w:val="0020742E"/>
    <w:rsid w:val="00207B39"/>
    <w:rsid w:val="0021307D"/>
    <w:rsid w:val="00214C48"/>
    <w:rsid w:val="0021536E"/>
    <w:rsid w:val="00217622"/>
    <w:rsid w:val="0021766B"/>
    <w:rsid w:val="00217C26"/>
    <w:rsid w:val="00220B38"/>
    <w:rsid w:val="00221C5C"/>
    <w:rsid w:val="00221F8E"/>
    <w:rsid w:val="00225B9B"/>
    <w:rsid w:val="0022626A"/>
    <w:rsid w:val="00226848"/>
    <w:rsid w:val="00227742"/>
    <w:rsid w:val="00227C01"/>
    <w:rsid w:val="00230E02"/>
    <w:rsid w:val="0023214F"/>
    <w:rsid w:val="002347D9"/>
    <w:rsid w:val="00234E77"/>
    <w:rsid w:val="0023539C"/>
    <w:rsid w:val="0023684A"/>
    <w:rsid w:val="0023757B"/>
    <w:rsid w:val="00237767"/>
    <w:rsid w:val="00241259"/>
    <w:rsid w:val="00241F16"/>
    <w:rsid w:val="00243EED"/>
    <w:rsid w:val="002463F0"/>
    <w:rsid w:val="002468FE"/>
    <w:rsid w:val="002469E7"/>
    <w:rsid w:val="00246B93"/>
    <w:rsid w:val="002474EA"/>
    <w:rsid w:val="00247A60"/>
    <w:rsid w:val="0025137C"/>
    <w:rsid w:val="00251DBF"/>
    <w:rsid w:val="00254D02"/>
    <w:rsid w:val="00255534"/>
    <w:rsid w:val="0026267A"/>
    <w:rsid w:val="00262D1F"/>
    <w:rsid w:val="00263A52"/>
    <w:rsid w:val="0026435D"/>
    <w:rsid w:val="002652DE"/>
    <w:rsid w:val="002659F8"/>
    <w:rsid w:val="00267504"/>
    <w:rsid w:val="00267FD0"/>
    <w:rsid w:val="00270A9D"/>
    <w:rsid w:val="00272E8B"/>
    <w:rsid w:val="00274309"/>
    <w:rsid w:val="002745B3"/>
    <w:rsid w:val="00274873"/>
    <w:rsid w:val="00274F85"/>
    <w:rsid w:val="00276454"/>
    <w:rsid w:val="002770F6"/>
    <w:rsid w:val="00280545"/>
    <w:rsid w:val="00281F99"/>
    <w:rsid w:val="002836C0"/>
    <w:rsid w:val="00284665"/>
    <w:rsid w:val="002869C4"/>
    <w:rsid w:val="00290473"/>
    <w:rsid w:val="00290BAC"/>
    <w:rsid w:val="00290C9A"/>
    <w:rsid w:val="002922EE"/>
    <w:rsid w:val="00292B2C"/>
    <w:rsid w:val="002932E0"/>
    <w:rsid w:val="002936C3"/>
    <w:rsid w:val="00293F16"/>
    <w:rsid w:val="002945CA"/>
    <w:rsid w:val="00294839"/>
    <w:rsid w:val="002948A2"/>
    <w:rsid w:val="002949DE"/>
    <w:rsid w:val="00294DFC"/>
    <w:rsid w:val="00295BA9"/>
    <w:rsid w:val="00297DAD"/>
    <w:rsid w:val="002A055F"/>
    <w:rsid w:val="002A17BB"/>
    <w:rsid w:val="002A1DE8"/>
    <w:rsid w:val="002A1E05"/>
    <w:rsid w:val="002A2123"/>
    <w:rsid w:val="002A32E5"/>
    <w:rsid w:val="002A33E5"/>
    <w:rsid w:val="002A4378"/>
    <w:rsid w:val="002A6E8C"/>
    <w:rsid w:val="002A7336"/>
    <w:rsid w:val="002A7928"/>
    <w:rsid w:val="002B2BE8"/>
    <w:rsid w:val="002B2BEE"/>
    <w:rsid w:val="002B32B6"/>
    <w:rsid w:val="002B3BF1"/>
    <w:rsid w:val="002B4F41"/>
    <w:rsid w:val="002B5555"/>
    <w:rsid w:val="002B65AB"/>
    <w:rsid w:val="002B6C8E"/>
    <w:rsid w:val="002B6CAD"/>
    <w:rsid w:val="002B7CED"/>
    <w:rsid w:val="002C08C4"/>
    <w:rsid w:val="002C0C60"/>
    <w:rsid w:val="002C10AB"/>
    <w:rsid w:val="002C14BD"/>
    <w:rsid w:val="002C2A1A"/>
    <w:rsid w:val="002C2F2C"/>
    <w:rsid w:val="002C3F90"/>
    <w:rsid w:val="002C4E3A"/>
    <w:rsid w:val="002C5142"/>
    <w:rsid w:val="002C5669"/>
    <w:rsid w:val="002C634D"/>
    <w:rsid w:val="002C677E"/>
    <w:rsid w:val="002D0686"/>
    <w:rsid w:val="002D0693"/>
    <w:rsid w:val="002D2C65"/>
    <w:rsid w:val="002D3148"/>
    <w:rsid w:val="002D3F65"/>
    <w:rsid w:val="002D4055"/>
    <w:rsid w:val="002D4A6B"/>
    <w:rsid w:val="002D7011"/>
    <w:rsid w:val="002D7D3A"/>
    <w:rsid w:val="002E0ADB"/>
    <w:rsid w:val="002E11AF"/>
    <w:rsid w:val="002E1DDE"/>
    <w:rsid w:val="002E2449"/>
    <w:rsid w:val="002E3F05"/>
    <w:rsid w:val="002E48EC"/>
    <w:rsid w:val="002E49B1"/>
    <w:rsid w:val="002E65B7"/>
    <w:rsid w:val="002E6F9D"/>
    <w:rsid w:val="002E7977"/>
    <w:rsid w:val="002E7E5D"/>
    <w:rsid w:val="002F3A7F"/>
    <w:rsid w:val="002F3C89"/>
    <w:rsid w:val="002F45FB"/>
    <w:rsid w:val="002F704B"/>
    <w:rsid w:val="00301FB1"/>
    <w:rsid w:val="003020A1"/>
    <w:rsid w:val="00302B02"/>
    <w:rsid w:val="00304252"/>
    <w:rsid w:val="00304564"/>
    <w:rsid w:val="00305A99"/>
    <w:rsid w:val="0030614D"/>
    <w:rsid w:val="00307440"/>
    <w:rsid w:val="00307A02"/>
    <w:rsid w:val="00311D24"/>
    <w:rsid w:val="00312877"/>
    <w:rsid w:val="00314BF8"/>
    <w:rsid w:val="003155F0"/>
    <w:rsid w:val="00315DB5"/>
    <w:rsid w:val="00316B50"/>
    <w:rsid w:val="003202A3"/>
    <w:rsid w:val="003212BE"/>
    <w:rsid w:val="003216FC"/>
    <w:rsid w:val="00322270"/>
    <w:rsid w:val="003239DE"/>
    <w:rsid w:val="003249AF"/>
    <w:rsid w:val="00325875"/>
    <w:rsid w:val="003264C4"/>
    <w:rsid w:val="003276A4"/>
    <w:rsid w:val="00330936"/>
    <w:rsid w:val="00330E51"/>
    <w:rsid w:val="00330E91"/>
    <w:rsid w:val="0033280A"/>
    <w:rsid w:val="003358CC"/>
    <w:rsid w:val="003363D3"/>
    <w:rsid w:val="00336BDD"/>
    <w:rsid w:val="00340EDF"/>
    <w:rsid w:val="00340F46"/>
    <w:rsid w:val="003423C3"/>
    <w:rsid w:val="00345D06"/>
    <w:rsid w:val="00346403"/>
    <w:rsid w:val="003508A9"/>
    <w:rsid w:val="0035273F"/>
    <w:rsid w:val="00354DFA"/>
    <w:rsid w:val="00357101"/>
    <w:rsid w:val="003602F7"/>
    <w:rsid w:val="00360F82"/>
    <w:rsid w:val="0036143D"/>
    <w:rsid w:val="00363A1F"/>
    <w:rsid w:val="0036409E"/>
    <w:rsid w:val="0036436E"/>
    <w:rsid w:val="00365A7E"/>
    <w:rsid w:val="00365FF8"/>
    <w:rsid w:val="0036617E"/>
    <w:rsid w:val="00367745"/>
    <w:rsid w:val="00367CDD"/>
    <w:rsid w:val="003700EB"/>
    <w:rsid w:val="00376D57"/>
    <w:rsid w:val="00380E7C"/>
    <w:rsid w:val="00382EE3"/>
    <w:rsid w:val="0038415C"/>
    <w:rsid w:val="00384BFE"/>
    <w:rsid w:val="003853EC"/>
    <w:rsid w:val="00387208"/>
    <w:rsid w:val="0038741A"/>
    <w:rsid w:val="00387A4A"/>
    <w:rsid w:val="00387D50"/>
    <w:rsid w:val="00390D96"/>
    <w:rsid w:val="00393CFE"/>
    <w:rsid w:val="00393E4C"/>
    <w:rsid w:val="00393FD2"/>
    <w:rsid w:val="00394A92"/>
    <w:rsid w:val="00395B91"/>
    <w:rsid w:val="00397142"/>
    <w:rsid w:val="003A0351"/>
    <w:rsid w:val="003A08C5"/>
    <w:rsid w:val="003A3084"/>
    <w:rsid w:val="003A330C"/>
    <w:rsid w:val="003A5525"/>
    <w:rsid w:val="003A698F"/>
    <w:rsid w:val="003B1715"/>
    <w:rsid w:val="003B2626"/>
    <w:rsid w:val="003B38B0"/>
    <w:rsid w:val="003B3FEF"/>
    <w:rsid w:val="003B421A"/>
    <w:rsid w:val="003B63B8"/>
    <w:rsid w:val="003B68C1"/>
    <w:rsid w:val="003C0B36"/>
    <w:rsid w:val="003C1B4F"/>
    <w:rsid w:val="003C399C"/>
    <w:rsid w:val="003C47F6"/>
    <w:rsid w:val="003C69BE"/>
    <w:rsid w:val="003D02BB"/>
    <w:rsid w:val="003D0A78"/>
    <w:rsid w:val="003D2841"/>
    <w:rsid w:val="003D3B55"/>
    <w:rsid w:val="003D403D"/>
    <w:rsid w:val="003D49F4"/>
    <w:rsid w:val="003D4ED3"/>
    <w:rsid w:val="003D69E3"/>
    <w:rsid w:val="003D771A"/>
    <w:rsid w:val="003D7E46"/>
    <w:rsid w:val="003E062D"/>
    <w:rsid w:val="003E1C20"/>
    <w:rsid w:val="003E2D82"/>
    <w:rsid w:val="003E31CF"/>
    <w:rsid w:val="003E335D"/>
    <w:rsid w:val="003E4BBC"/>
    <w:rsid w:val="003E51D1"/>
    <w:rsid w:val="003E6070"/>
    <w:rsid w:val="003E6756"/>
    <w:rsid w:val="003E7AD6"/>
    <w:rsid w:val="003F1C37"/>
    <w:rsid w:val="003F2168"/>
    <w:rsid w:val="003F31EA"/>
    <w:rsid w:val="003F37EB"/>
    <w:rsid w:val="003F3E6C"/>
    <w:rsid w:val="003F485F"/>
    <w:rsid w:val="003F754B"/>
    <w:rsid w:val="003F77E1"/>
    <w:rsid w:val="0040016A"/>
    <w:rsid w:val="00400955"/>
    <w:rsid w:val="00400AE7"/>
    <w:rsid w:val="00400E0B"/>
    <w:rsid w:val="0040180B"/>
    <w:rsid w:val="0040293B"/>
    <w:rsid w:val="00403DCB"/>
    <w:rsid w:val="004041A3"/>
    <w:rsid w:val="004047DB"/>
    <w:rsid w:val="00406146"/>
    <w:rsid w:val="004063BF"/>
    <w:rsid w:val="00406442"/>
    <w:rsid w:val="00406B7A"/>
    <w:rsid w:val="00410D8B"/>
    <w:rsid w:val="00411E8D"/>
    <w:rsid w:val="00411FF3"/>
    <w:rsid w:val="00413B64"/>
    <w:rsid w:val="00415643"/>
    <w:rsid w:val="00420B44"/>
    <w:rsid w:val="004217AD"/>
    <w:rsid w:val="0042244D"/>
    <w:rsid w:val="00422C84"/>
    <w:rsid w:val="00423CA4"/>
    <w:rsid w:val="00423CC6"/>
    <w:rsid w:val="0042441E"/>
    <w:rsid w:val="00424E4D"/>
    <w:rsid w:val="004254AB"/>
    <w:rsid w:val="004264FB"/>
    <w:rsid w:val="00426BE4"/>
    <w:rsid w:val="0042757D"/>
    <w:rsid w:val="0043055F"/>
    <w:rsid w:val="004326BB"/>
    <w:rsid w:val="00434E30"/>
    <w:rsid w:val="00436A72"/>
    <w:rsid w:val="00436D1A"/>
    <w:rsid w:val="0043745E"/>
    <w:rsid w:val="004376C5"/>
    <w:rsid w:val="00437750"/>
    <w:rsid w:val="00437C22"/>
    <w:rsid w:val="0044101B"/>
    <w:rsid w:val="00441F6A"/>
    <w:rsid w:val="0044465D"/>
    <w:rsid w:val="00444DAE"/>
    <w:rsid w:val="004453B5"/>
    <w:rsid w:val="00445A8B"/>
    <w:rsid w:val="00446BEE"/>
    <w:rsid w:val="00450795"/>
    <w:rsid w:val="0045196E"/>
    <w:rsid w:val="00451A20"/>
    <w:rsid w:val="00451A92"/>
    <w:rsid w:val="004526BD"/>
    <w:rsid w:val="00452782"/>
    <w:rsid w:val="0045484A"/>
    <w:rsid w:val="00461259"/>
    <w:rsid w:val="00461AE0"/>
    <w:rsid w:val="00462B1B"/>
    <w:rsid w:val="00464340"/>
    <w:rsid w:val="00464862"/>
    <w:rsid w:val="00465546"/>
    <w:rsid w:val="004660DC"/>
    <w:rsid w:val="004667BC"/>
    <w:rsid w:val="004668CB"/>
    <w:rsid w:val="00466C46"/>
    <w:rsid w:val="00467C37"/>
    <w:rsid w:val="00470193"/>
    <w:rsid w:val="00471861"/>
    <w:rsid w:val="00472210"/>
    <w:rsid w:val="0047286E"/>
    <w:rsid w:val="004728BB"/>
    <w:rsid w:val="00472BB6"/>
    <w:rsid w:val="00473DAC"/>
    <w:rsid w:val="00476FCA"/>
    <w:rsid w:val="0048135B"/>
    <w:rsid w:val="00481841"/>
    <w:rsid w:val="004821DB"/>
    <w:rsid w:val="00482A71"/>
    <w:rsid w:val="00482AA2"/>
    <w:rsid w:val="00482B67"/>
    <w:rsid w:val="004834E8"/>
    <w:rsid w:val="004836B6"/>
    <w:rsid w:val="004849AB"/>
    <w:rsid w:val="004868CE"/>
    <w:rsid w:val="00486D35"/>
    <w:rsid w:val="0049102A"/>
    <w:rsid w:val="00494479"/>
    <w:rsid w:val="00495B1E"/>
    <w:rsid w:val="0049656C"/>
    <w:rsid w:val="00496FA3"/>
    <w:rsid w:val="00497AC6"/>
    <w:rsid w:val="00497D3C"/>
    <w:rsid w:val="004A0628"/>
    <w:rsid w:val="004A0930"/>
    <w:rsid w:val="004A09CE"/>
    <w:rsid w:val="004A12C1"/>
    <w:rsid w:val="004A453D"/>
    <w:rsid w:val="004A4BD1"/>
    <w:rsid w:val="004A4E03"/>
    <w:rsid w:val="004A5118"/>
    <w:rsid w:val="004A5571"/>
    <w:rsid w:val="004A7BE6"/>
    <w:rsid w:val="004A7D2F"/>
    <w:rsid w:val="004B306E"/>
    <w:rsid w:val="004B386F"/>
    <w:rsid w:val="004B496E"/>
    <w:rsid w:val="004B4B86"/>
    <w:rsid w:val="004B4E33"/>
    <w:rsid w:val="004B6581"/>
    <w:rsid w:val="004C034C"/>
    <w:rsid w:val="004C08F2"/>
    <w:rsid w:val="004C190C"/>
    <w:rsid w:val="004C28F8"/>
    <w:rsid w:val="004C2E8B"/>
    <w:rsid w:val="004C6E8B"/>
    <w:rsid w:val="004C72CC"/>
    <w:rsid w:val="004C7533"/>
    <w:rsid w:val="004D139D"/>
    <w:rsid w:val="004D26FA"/>
    <w:rsid w:val="004D27E0"/>
    <w:rsid w:val="004D295B"/>
    <w:rsid w:val="004D3732"/>
    <w:rsid w:val="004D384E"/>
    <w:rsid w:val="004D3889"/>
    <w:rsid w:val="004D40FB"/>
    <w:rsid w:val="004D5990"/>
    <w:rsid w:val="004D5BF5"/>
    <w:rsid w:val="004D61B5"/>
    <w:rsid w:val="004E0836"/>
    <w:rsid w:val="004E0EA2"/>
    <w:rsid w:val="004E2616"/>
    <w:rsid w:val="004E2C3C"/>
    <w:rsid w:val="004E40F8"/>
    <w:rsid w:val="004E623A"/>
    <w:rsid w:val="004E7D6A"/>
    <w:rsid w:val="004F0FC7"/>
    <w:rsid w:val="004F1548"/>
    <w:rsid w:val="004F296E"/>
    <w:rsid w:val="004F2F40"/>
    <w:rsid w:val="004F4E02"/>
    <w:rsid w:val="00500146"/>
    <w:rsid w:val="005002CC"/>
    <w:rsid w:val="005022FB"/>
    <w:rsid w:val="0050403B"/>
    <w:rsid w:val="00504D0F"/>
    <w:rsid w:val="00505D80"/>
    <w:rsid w:val="00505D90"/>
    <w:rsid w:val="00510C36"/>
    <w:rsid w:val="005120EB"/>
    <w:rsid w:val="00514C29"/>
    <w:rsid w:val="00514FF3"/>
    <w:rsid w:val="00516D21"/>
    <w:rsid w:val="005171A8"/>
    <w:rsid w:val="00520398"/>
    <w:rsid w:val="00520419"/>
    <w:rsid w:val="00520AA1"/>
    <w:rsid w:val="00521D4C"/>
    <w:rsid w:val="0052390C"/>
    <w:rsid w:val="00525483"/>
    <w:rsid w:val="005268E2"/>
    <w:rsid w:val="00526ACC"/>
    <w:rsid w:val="00526C37"/>
    <w:rsid w:val="00527937"/>
    <w:rsid w:val="00532F60"/>
    <w:rsid w:val="00534634"/>
    <w:rsid w:val="00535BD6"/>
    <w:rsid w:val="005361BC"/>
    <w:rsid w:val="00536EBE"/>
    <w:rsid w:val="00540668"/>
    <w:rsid w:val="005410A5"/>
    <w:rsid w:val="00542F6B"/>
    <w:rsid w:val="00543075"/>
    <w:rsid w:val="00543DE5"/>
    <w:rsid w:val="0054415B"/>
    <w:rsid w:val="00544547"/>
    <w:rsid w:val="00544587"/>
    <w:rsid w:val="0054672B"/>
    <w:rsid w:val="005467BF"/>
    <w:rsid w:val="00546BEF"/>
    <w:rsid w:val="005477CF"/>
    <w:rsid w:val="0055206C"/>
    <w:rsid w:val="00552C78"/>
    <w:rsid w:val="005532C3"/>
    <w:rsid w:val="00553644"/>
    <w:rsid w:val="00553EC2"/>
    <w:rsid w:val="00554059"/>
    <w:rsid w:val="00555144"/>
    <w:rsid w:val="005561B8"/>
    <w:rsid w:val="005577F1"/>
    <w:rsid w:val="00560853"/>
    <w:rsid w:val="00563263"/>
    <w:rsid w:val="0056416F"/>
    <w:rsid w:val="005645E2"/>
    <w:rsid w:val="00567967"/>
    <w:rsid w:val="005704DB"/>
    <w:rsid w:val="00570C6A"/>
    <w:rsid w:val="00571ABD"/>
    <w:rsid w:val="00571ED8"/>
    <w:rsid w:val="005724B0"/>
    <w:rsid w:val="00575992"/>
    <w:rsid w:val="00575DC3"/>
    <w:rsid w:val="0057637F"/>
    <w:rsid w:val="0058089F"/>
    <w:rsid w:val="0058372A"/>
    <w:rsid w:val="00583922"/>
    <w:rsid w:val="005849A7"/>
    <w:rsid w:val="00584B68"/>
    <w:rsid w:val="00584FC0"/>
    <w:rsid w:val="0058572E"/>
    <w:rsid w:val="00586261"/>
    <w:rsid w:val="00590D03"/>
    <w:rsid w:val="005925C7"/>
    <w:rsid w:val="005937D4"/>
    <w:rsid w:val="00593C02"/>
    <w:rsid w:val="005957AB"/>
    <w:rsid w:val="005A0E60"/>
    <w:rsid w:val="005A1361"/>
    <w:rsid w:val="005A1C94"/>
    <w:rsid w:val="005A1FE3"/>
    <w:rsid w:val="005A2126"/>
    <w:rsid w:val="005A2AC6"/>
    <w:rsid w:val="005A3BAD"/>
    <w:rsid w:val="005A41C4"/>
    <w:rsid w:val="005A5F26"/>
    <w:rsid w:val="005A5F32"/>
    <w:rsid w:val="005A664C"/>
    <w:rsid w:val="005B23B4"/>
    <w:rsid w:val="005B37AA"/>
    <w:rsid w:val="005B3DC1"/>
    <w:rsid w:val="005B4A71"/>
    <w:rsid w:val="005B67F0"/>
    <w:rsid w:val="005B706F"/>
    <w:rsid w:val="005B7CFD"/>
    <w:rsid w:val="005C04C8"/>
    <w:rsid w:val="005C2A10"/>
    <w:rsid w:val="005C4018"/>
    <w:rsid w:val="005C4F02"/>
    <w:rsid w:val="005C5A1D"/>
    <w:rsid w:val="005C67CE"/>
    <w:rsid w:val="005D0830"/>
    <w:rsid w:val="005D1EE1"/>
    <w:rsid w:val="005D277B"/>
    <w:rsid w:val="005D479B"/>
    <w:rsid w:val="005D4E75"/>
    <w:rsid w:val="005D5E0C"/>
    <w:rsid w:val="005D638B"/>
    <w:rsid w:val="005D6490"/>
    <w:rsid w:val="005D64F8"/>
    <w:rsid w:val="005E0304"/>
    <w:rsid w:val="005E36D4"/>
    <w:rsid w:val="005E5E26"/>
    <w:rsid w:val="005F33F0"/>
    <w:rsid w:val="005F4D4D"/>
    <w:rsid w:val="005F525F"/>
    <w:rsid w:val="005F576B"/>
    <w:rsid w:val="005F61F6"/>
    <w:rsid w:val="005F6453"/>
    <w:rsid w:val="005F69D4"/>
    <w:rsid w:val="005F7445"/>
    <w:rsid w:val="00602AF9"/>
    <w:rsid w:val="0060601C"/>
    <w:rsid w:val="00606370"/>
    <w:rsid w:val="00606BE6"/>
    <w:rsid w:val="0060786A"/>
    <w:rsid w:val="00607AB3"/>
    <w:rsid w:val="00607FCA"/>
    <w:rsid w:val="0061112E"/>
    <w:rsid w:val="006135A1"/>
    <w:rsid w:val="00613EFC"/>
    <w:rsid w:val="006140DC"/>
    <w:rsid w:val="006143D1"/>
    <w:rsid w:val="00614816"/>
    <w:rsid w:val="00616165"/>
    <w:rsid w:val="0061776B"/>
    <w:rsid w:val="006177AA"/>
    <w:rsid w:val="0062087C"/>
    <w:rsid w:val="006212EF"/>
    <w:rsid w:val="006228DD"/>
    <w:rsid w:val="00622D56"/>
    <w:rsid w:val="0062442A"/>
    <w:rsid w:val="00624D98"/>
    <w:rsid w:val="00625D43"/>
    <w:rsid w:val="00626FA6"/>
    <w:rsid w:val="00627111"/>
    <w:rsid w:val="00631326"/>
    <w:rsid w:val="00631BEC"/>
    <w:rsid w:val="00631E19"/>
    <w:rsid w:val="00632297"/>
    <w:rsid w:val="00632FEB"/>
    <w:rsid w:val="006342AC"/>
    <w:rsid w:val="00635511"/>
    <w:rsid w:val="00640D60"/>
    <w:rsid w:val="0064191A"/>
    <w:rsid w:val="00643D7F"/>
    <w:rsid w:val="006443EA"/>
    <w:rsid w:val="00651BD3"/>
    <w:rsid w:val="006525A5"/>
    <w:rsid w:val="00653D82"/>
    <w:rsid w:val="00653FAE"/>
    <w:rsid w:val="0065553B"/>
    <w:rsid w:val="0065577D"/>
    <w:rsid w:val="00656514"/>
    <w:rsid w:val="0065743C"/>
    <w:rsid w:val="00657B97"/>
    <w:rsid w:val="00657DE5"/>
    <w:rsid w:val="00660D06"/>
    <w:rsid w:val="0066167E"/>
    <w:rsid w:val="00661903"/>
    <w:rsid w:val="00662BBF"/>
    <w:rsid w:val="006639DD"/>
    <w:rsid w:val="00664277"/>
    <w:rsid w:val="00666D97"/>
    <w:rsid w:val="006714C3"/>
    <w:rsid w:val="00672B97"/>
    <w:rsid w:val="006749C5"/>
    <w:rsid w:val="00675B7A"/>
    <w:rsid w:val="00680060"/>
    <w:rsid w:val="00681691"/>
    <w:rsid w:val="0068174D"/>
    <w:rsid w:val="00682679"/>
    <w:rsid w:val="0068396F"/>
    <w:rsid w:val="0068409F"/>
    <w:rsid w:val="00684F64"/>
    <w:rsid w:val="0068601B"/>
    <w:rsid w:val="00686989"/>
    <w:rsid w:val="00686EC1"/>
    <w:rsid w:val="0069044E"/>
    <w:rsid w:val="0069269E"/>
    <w:rsid w:val="006931FE"/>
    <w:rsid w:val="00693ECB"/>
    <w:rsid w:val="00694DDA"/>
    <w:rsid w:val="006953BC"/>
    <w:rsid w:val="0069578A"/>
    <w:rsid w:val="0069705A"/>
    <w:rsid w:val="006A0FE6"/>
    <w:rsid w:val="006A22F9"/>
    <w:rsid w:val="006A2840"/>
    <w:rsid w:val="006A4EE6"/>
    <w:rsid w:val="006A558C"/>
    <w:rsid w:val="006A6E7D"/>
    <w:rsid w:val="006A77CE"/>
    <w:rsid w:val="006B016F"/>
    <w:rsid w:val="006B0491"/>
    <w:rsid w:val="006B1ACB"/>
    <w:rsid w:val="006B3EA0"/>
    <w:rsid w:val="006B6940"/>
    <w:rsid w:val="006B6D21"/>
    <w:rsid w:val="006C0AA4"/>
    <w:rsid w:val="006C0B6C"/>
    <w:rsid w:val="006C1F91"/>
    <w:rsid w:val="006C269B"/>
    <w:rsid w:val="006C6600"/>
    <w:rsid w:val="006D0725"/>
    <w:rsid w:val="006D21E7"/>
    <w:rsid w:val="006D246A"/>
    <w:rsid w:val="006D284F"/>
    <w:rsid w:val="006D382D"/>
    <w:rsid w:val="006D3D80"/>
    <w:rsid w:val="006D4408"/>
    <w:rsid w:val="006D4C87"/>
    <w:rsid w:val="006D4DF2"/>
    <w:rsid w:val="006D71A9"/>
    <w:rsid w:val="006E0EF3"/>
    <w:rsid w:val="006E1326"/>
    <w:rsid w:val="006E283E"/>
    <w:rsid w:val="006E3228"/>
    <w:rsid w:val="006E47EE"/>
    <w:rsid w:val="006E4A89"/>
    <w:rsid w:val="006E7E1F"/>
    <w:rsid w:val="006F0E94"/>
    <w:rsid w:val="006F1978"/>
    <w:rsid w:val="006F2A41"/>
    <w:rsid w:val="006F3800"/>
    <w:rsid w:val="0070090B"/>
    <w:rsid w:val="00700E69"/>
    <w:rsid w:val="007012F6"/>
    <w:rsid w:val="0070166B"/>
    <w:rsid w:val="007022EB"/>
    <w:rsid w:val="00706006"/>
    <w:rsid w:val="00706A4D"/>
    <w:rsid w:val="007075C1"/>
    <w:rsid w:val="007104F7"/>
    <w:rsid w:val="00711DFD"/>
    <w:rsid w:val="0071207B"/>
    <w:rsid w:val="00712195"/>
    <w:rsid w:val="00716BE6"/>
    <w:rsid w:val="007175BB"/>
    <w:rsid w:val="007200A8"/>
    <w:rsid w:val="00721242"/>
    <w:rsid w:val="00721B08"/>
    <w:rsid w:val="00722DE4"/>
    <w:rsid w:val="00723158"/>
    <w:rsid w:val="0072405D"/>
    <w:rsid w:val="00725865"/>
    <w:rsid w:val="007265E1"/>
    <w:rsid w:val="007266A7"/>
    <w:rsid w:val="0072692A"/>
    <w:rsid w:val="00726ABD"/>
    <w:rsid w:val="00726D2C"/>
    <w:rsid w:val="00726EF8"/>
    <w:rsid w:val="007277E8"/>
    <w:rsid w:val="007309B3"/>
    <w:rsid w:val="00730D2D"/>
    <w:rsid w:val="00731650"/>
    <w:rsid w:val="007320AB"/>
    <w:rsid w:val="00734D76"/>
    <w:rsid w:val="00735108"/>
    <w:rsid w:val="007351B3"/>
    <w:rsid w:val="00735DAD"/>
    <w:rsid w:val="00737675"/>
    <w:rsid w:val="00737987"/>
    <w:rsid w:val="00737E51"/>
    <w:rsid w:val="00740CBC"/>
    <w:rsid w:val="00741663"/>
    <w:rsid w:val="00741EFC"/>
    <w:rsid w:val="007423B3"/>
    <w:rsid w:val="00742C5F"/>
    <w:rsid w:val="00742D1A"/>
    <w:rsid w:val="00743654"/>
    <w:rsid w:val="00744C4C"/>
    <w:rsid w:val="00747F40"/>
    <w:rsid w:val="00751337"/>
    <w:rsid w:val="00751892"/>
    <w:rsid w:val="007562D7"/>
    <w:rsid w:val="007563D8"/>
    <w:rsid w:val="0075655C"/>
    <w:rsid w:val="00756680"/>
    <w:rsid w:val="00761069"/>
    <w:rsid w:val="00762520"/>
    <w:rsid w:val="00764FCD"/>
    <w:rsid w:val="00765388"/>
    <w:rsid w:val="00767342"/>
    <w:rsid w:val="007679A0"/>
    <w:rsid w:val="00771920"/>
    <w:rsid w:val="00771D85"/>
    <w:rsid w:val="00773475"/>
    <w:rsid w:val="00774117"/>
    <w:rsid w:val="0077562D"/>
    <w:rsid w:val="00775AEF"/>
    <w:rsid w:val="007762FB"/>
    <w:rsid w:val="00776952"/>
    <w:rsid w:val="0077749D"/>
    <w:rsid w:val="007777E1"/>
    <w:rsid w:val="00777806"/>
    <w:rsid w:val="0077797B"/>
    <w:rsid w:val="00781294"/>
    <w:rsid w:val="00781390"/>
    <w:rsid w:val="0078190F"/>
    <w:rsid w:val="00782000"/>
    <w:rsid w:val="0078240F"/>
    <w:rsid w:val="00782D34"/>
    <w:rsid w:val="007843CB"/>
    <w:rsid w:val="007846C9"/>
    <w:rsid w:val="007847E6"/>
    <w:rsid w:val="007849B0"/>
    <w:rsid w:val="00784C2C"/>
    <w:rsid w:val="00784D16"/>
    <w:rsid w:val="00785AF7"/>
    <w:rsid w:val="00785D9E"/>
    <w:rsid w:val="00787AE8"/>
    <w:rsid w:val="00791A70"/>
    <w:rsid w:val="00793CEB"/>
    <w:rsid w:val="00794E40"/>
    <w:rsid w:val="00794FD1"/>
    <w:rsid w:val="00795647"/>
    <w:rsid w:val="0079573A"/>
    <w:rsid w:val="007968E9"/>
    <w:rsid w:val="007974D1"/>
    <w:rsid w:val="007A08AB"/>
    <w:rsid w:val="007A0A8B"/>
    <w:rsid w:val="007A221E"/>
    <w:rsid w:val="007A370B"/>
    <w:rsid w:val="007A3835"/>
    <w:rsid w:val="007A38D8"/>
    <w:rsid w:val="007A5C84"/>
    <w:rsid w:val="007A7BF2"/>
    <w:rsid w:val="007B385C"/>
    <w:rsid w:val="007B3E08"/>
    <w:rsid w:val="007B4DB9"/>
    <w:rsid w:val="007B632A"/>
    <w:rsid w:val="007C023F"/>
    <w:rsid w:val="007C0AE7"/>
    <w:rsid w:val="007C10BF"/>
    <w:rsid w:val="007C1C0D"/>
    <w:rsid w:val="007C29E2"/>
    <w:rsid w:val="007C36C7"/>
    <w:rsid w:val="007C519E"/>
    <w:rsid w:val="007C522B"/>
    <w:rsid w:val="007C5FE9"/>
    <w:rsid w:val="007C660E"/>
    <w:rsid w:val="007C70EA"/>
    <w:rsid w:val="007D06DD"/>
    <w:rsid w:val="007D104D"/>
    <w:rsid w:val="007D1A80"/>
    <w:rsid w:val="007D2603"/>
    <w:rsid w:val="007D2630"/>
    <w:rsid w:val="007D3609"/>
    <w:rsid w:val="007D3CB6"/>
    <w:rsid w:val="007D4723"/>
    <w:rsid w:val="007D47D3"/>
    <w:rsid w:val="007D4D48"/>
    <w:rsid w:val="007D5F8A"/>
    <w:rsid w:val="007D668C"/>
    <w:rsid w:val="007D6DF5"/>
    <w:rsid w:val="007D6E6C"/>
    <w:rsid w:val="007D7656"/>
    <w:rsid w:val="007E083D"/>
    <w:rsid w:val="007E0B94"/>
    <w:rsid w:val="007E0C9F"/>
    <w:rsid w:val="007E301C"/>
    <w:rsid w:val="007E3526"/>
    <w:rsid w:val="007E39F9"/>
    <w:rsid w:val="007E3AAA"/>
    <w:rsid w:val="007E6099"/>
    <w:rsid w:val="007E783C"/>
    <w:rsid w:val="007F0938"/>
    <w:rsid w:val="007F0CB0"/>
    <w:rsid w:val="007F1C9A"/>
    <w:rsid w:val="007F20BC"/>
    <w:rsid w:val="007F341A"/>
    <w:rsid w:val="007F35CF"/>
    <w:rsid w:val="007F5824"/>
    <w:rsid w:val="007F5CCB"/>
    <w:rsid w:val="007F6081"/>
    <w:rsid w:val="007F62A6"/>
    <w:rsid w:val="007F657B"/>
    <w:rsid w:val="007F7C0F"/>
    <w:rsid w:val="008046B3"/>
    <w:rsid w:val="00805D3D"/>
    <w:rsid w:val="00810173"/>
    <w:rsid w:val="008106A8"/>
    <w:rsid w:val="00811699"/>
    <w:rsid w:val="008131AE"/>
    <w:rsid w:val="0081321B"/>
    <w:rsid w:val="008135E5"/>
    <w:rsid w:val="0081375C"/>
    <w:rsid w:val="00813E2E"/>
    <w:rsid w:val="00814576"/>
    <w:rsid w:val="00816486"/>
    <w:rsid w:val="0082275C"/>
    <w:rsid w:val="00823CA7"/>
    <w:rsid w:val="00823E48"/>
    <w:rsid w:val="008255DC"/>
    <w:rsid w:val="00826106"/>
    <w:rsid w:val="00830702"/>
    <w:rsid w:val="00830D24"/>
    <w:rsid w:val="008341BB"/>
    <w:rsid w:val="0083422F"/>
    <w:rsid w:val="0083516F"/>
    <w:rsid w:val="00837424"/>
    <w:rsid w:val="008374AB"/>
    <w:rsid w:val="0084131F"/>
    <w:rsid w:val="00842191"/>
    <w:rsid w:val="0084346D"/>
    <w:rsid w:val="008440AE"/>
    <w:rsid w:val="008449A2"/>
    <w:rsid w:val="00844CB0"/>
    <w:rsid w:val="00844FF7"/>
    <w:rsid w:val="008456F6"/>
    <w:rsid w:val="00845A3E"/>
    <w:rsid w:val="00847F03"/>
    <w:rsid w:val="00847FA8"/>
    <w:rsid w:val="00851D9A"/>
    <w:rsid w:val="00852EB8"/>
    <w:rsid w:val="00854BDC"/>
    <w:rsid w:val="0085605F"/>
    <w:rsid w:val="00857E37"/>
    <w:rsid w:val="008650B6"/>
    <w:rsid w:val="00865BAB"/>
    <w:rsid w:val="00870157"/>
    <w:rsid w:val="0087070D"/>
    <w:rsid w:val="0087187A"/>
    <w:rsid w:val="00871A79"/>
    <w:rsid w:val="008752E4"/>
    <w:rsid w:val="00876F20"/>
    <w:rsid w:val="00877022"/>
    <w:rsid w:val="0087746E"/>
    <w:rsid w:val="00880D62"/>
    <w:rsid w:val="00881EE0"/>
    <w:rsid w:val="0088219C"/>
    <w:rsid w:val="008823F5"/>
    <w:rsid w:val="00882DE9"/>
    <w:rsid w:val="008850DF"/>
    <w:rsid w:val="00885B02"/>
    <w:rsid w:val="00885E4B"/>
    <w:rsid w:val="008874EB"/>
    <w:rsid w:val="008878C9"/>
    <w:rsid w:val="0089032A"/>
    <w:rsid w:val="00891136"/>
    <w:rsid w:val="00892C42"/>
    <w:rsid w:val="0089428D"/>
    <w:rsid w:val="008942D6"/>
    <w:rsid w:val="008A0D6E"/>
    <w:rsid w:val="008A17FE"/>
    <w:rsid w:val="008A2350"/>
    <w:rsid w:val="008A23B2"/>
    <w:rsid w:val="008A2620"/>
    <w:rsid w:val="008A3C64"/>
    <w:rsid w:val="008A423E"/>
    <w:rsid w:val="008A5904"/>
    <w:rsid w:val="008A5E31"/>
    <w:rsid w:val="008A7276"/>
    <w:rsid w:val="008B043E"/>
    <w:rsid w:val="008B3028"/>
    <w:rsid w:val="008B3CC5"/>
    <w:rsid w:val="008B4752"/>
    <w:rsid w:val="008B6675"/>
    <w:rsid w:val="008B6A00"/>
    <w:rsid w:val="008B6FB2"/>
    <w:rsid w:val="008B7EAB"/>
    <w:rsid w:val="008C1416"/>
    <w:rsid w:val="008C1483"/>
    <w:rsid w:val="008C1631"/>
    <w:rsid w:val="008C247B"/>
    <w:rsid w:val="008C413F"/>
    <w:rsid w:val="008C682A"/>
    <w:rsid w:val="008C6C41"/>
    <w:rsid w:val="008C7313"/>
    <w:rsid w:val="008C7ACA"/>
    <w:rsid w:val="008D09D9"/>
    <w:rsid w:val="008D0DF7"/>
    <w:rsid w:val="008D11B1"/>
    <w:rsid w:val="008D159F"/>
    <w:rsid w:val="008D1B40"/>
    <w:rsid w:val="008D2BE3"/>
    <w:rsid w:val="008D2FC3"/>
    <w:rsid w:val="008D452D"/>
    <w:rsid w:val="008D4673"/>
    <w:rsid w:val="008D4C7A"/>
    <w:rsid w:val="008D5D00"/>
    <w:rsid w:val="008D5F27"/>
    <w:rsid w:val="008D7A5D"/>
    <w:rsid w:val="008D7E1A"/>
    <w:rsid w:val="008E13BC"/>
    <w:rsid w:val="008E4A29"/>
    <w:rsid w:val="008E4AA9"/>
    <w:rsid w:val="008E50E3"/>
    <w:rsid w:val="008E586F"/>
    <w:rsid w:val="008E6B6E"/>
    <w:rsid w:val="008E710C"/>
    <w:rsid w:val="008E75BB"/>
    <w:rsid w:val="008F38E7"/>
    <w:rsid w:val="008F4356"/>
    <w:rsid w:val="008F4523"/>
    <w:rsid w:val="00900475"/>
    <w:rsid w:val="0090067C"/>
    <w:rsid w:val="00902165"/>
    <w:rsid w:val="00902C48"/>
    <w:rsid w:val="00904292"/>
    <w:rsid w:val="0090483C"/>
    <w:rsid w:val="009074C6"/>
    <w:rsid w:val="00907DA9"/>
    <w:rsid w:val="009100F9"/>
    <w:rsid w:val="00910DD4"/>
    <w:rsid w:val="00911BEF"/>
    <w:rsid w:val="00911CF6"/>
    <w:rsid w:val="0091220F"/>
    <w:rsid w:val="00912ED7"/>
    <w:rsid w:val="00913085"/>
    <w:rsid w:val="0091345D"/>
    <w:rsid w:val="00913BE8"/>
    <w:rsid w:val="00914961"/>
    <w:rsid w:val="00915781"/>
    <w:rsid w:val="00916895"/>
    <w:rsid w:val="0091708C"/>
    <w:rsid w:val="00917361"/>
    <w:rsid w:val="00917A0B"/>
    <w:rsid w:val="00917A65"/>
    <w:rsid w:val="00920962"/>
    <w:rsid w:val="00920E68"/>
    <w:rsid w:val="00921A09"/>
    <w:rsid w:val="00924275"/>
    <w:rsid w:val="00930808"/>
    <w:rsid w:val="00932738"/>
    <w:rsid w:val="00932C91"/>
    <w:rsid w:val="00933075"/>
    <w:rsid w:val="00933FB4"/>
    <w:rsid w:val="009343A7"/>
    <w:rsid w:val="009348AA"/>
    <w:rsid w:val="00936177"/>
    <w:rsid w:val="009401F2"/>
    <w:rsid w:val="00940C64"/>
    <w:rsid w:val="00941BCB"/>
    <w:rsid w:val="009427AA"/>
    <w:rsid w:val="009430ED"/>
    <w:rsid w:val="00943290"/>
    <w:rsid w:val="00943367"/>
    <w:rsid w:val="009449E6"/>
    <w:rsid w:val="009459D3"/>
    <w:rsid w:val="00946AB0"/>
    <w:rsid w:val="00946CDA"/>
    <w:rsid w:val="00951A76"/>
    <w:rsid w:val="00952BB9"/>
    <w:rsid w:val="00952C65"/>
    <w:rsid w:val="00953068"/>
    <w:rsid w:val="00953D45"/>
    <w:rsid w:val="009569F7"/>
    <w:rsid w:val="00956EF1"/>
    <w:rsid w:val="00960706"/>
    <w:rsid w:val="00960A07"/>
    <w:rsid w:val="00961C4D"/>
    <w:rsid w:val="00961EE5"/>
    <w:rsid w:val="009624BB"/>
    <w:rsid w:val="00965967"/>
    <w:rsid w:val="00965E8E"/>
    <w:rsid w:val="00967105"/>
    <w:rsid w:val="009671A5"/>
    <w:rsid w:val="0096739F"/>
    <w:rsid w:val="00967D00"/>
    <w:rsid w:val="00970000"/>
    <w:rsid w:val="00972C51"/>
    <w:rsid w:val="00975E21"/>
    <w:rsid w:val="00977FC4"/>
    <w:rsid w:val="009802D1"/>
    <w:rsid w:val="00980766"/>
    <w:rsid w:val="00982444"/>
    <w:rsid w:val="009839E9"/>
    <w:rsid w:val="00984708"/>
    <w:rsid w:val="00984D89"/>
    <w:rsid w:val="009850C7"/>
    <w:rsid w:val="009861F7"/>
    <w:rsid w:val="00987DAE"/>
    <w:rsid w:val="00990604"/>
    <w:rsid w:val="009922AD"/>
    <w:rsid w:val="00994F4F"/>
    <w:rsid w:val="00995EEB"/>
    <w:rsid w:val="0099604A"/>
    <w:rsid w:val="009962A1"/>
    <w:rsid w:val="0099674A"/>
    <w:rsid w:val="00996AE4"/>
    <w:rsid w:val="00997EF4"/>
    <w:rsid w:val="009A0C28"/>
    <w:rsid w:val="009A0F37"/>
    <w:rsid w:val="009A14CF"/>
    <w:rsid w:val="009A326A"/>
    <w:rsid w:val="009A408C"/>
    <w:rsid w:val="009A4944"/>
    <w:rsid w:val="009A4E61"/>
    <w:rsid w:val="009A5826"/>
    <w:rsid w:val="009A626C"/>
    <w:rsid w:val="009A6FC6"/>
    <w:rsid w:val="009A6FF3"/>
    <w:rsid w:val="009B0B87"/>
    <w:rsid w:val="009B294D"/>
    <w:rsid w:val="009B29F9"/>
    <w:rsid w:val="009B3324"/>
    <w:rsid w:val="009B357B"/>
    <w:rsid w:val="009B3736"/>
    <w:rsid w:val="009B4A39"/>
    <w:rsid w:val="009B5BA4"/>
    <w:rsid w:val="009B740D"/>
    <w:rsid w:val="009B7561"/>
    <w:rsid w:val="009C0AE8"/>
    <w:rsid w:val="009C1281"/>
    <w:rsid w:val="009C1AAF"/>
    <w:rsid w:val="009C22BB"/>
    <w:rsid w:val="009C3EDE"/>
    <w:rsid w:val="009C48CE"/>
    <w:rsid w:val="009C5310"/>
    <w:rsid w:val="009C7A25"/>
    <w:rsid w:val="009D006B"/>
    <w:rsid w:val="009D02DC"/>
    <w:rsid w:val="009D1472"/>
    <w:rsid w:val="009D1BA6"/>
    <w:rsid w:val="009D2F8D"/>
    <w:rsid w:val="009D4AA0"/>
    <w:rsid w:val="009D7A5A"/>
    <w:rsid w:val="009E1772"/>
    <w:rsid w:val="009E1FEF"/>
    <w:rsid w:val="009E2323"/>
    <w:rsid w:val="009E37C0"/>
    <w:rsid w:val="009E3A94"/>
    <w:rsid w:val="009E3B1F"/>
    <w:rsid w:val="009E40FC"/>
    <w:rsid w:val="009E5128"/>
    <w:rsid w:val="009E5597"/>
    <w:rsid w:val="009E66FD"/>
    <w:rsid w:val="009E750D"/>
    <w:rsid w:val="009E7790"/>
    <w:rsid w:val="009F0280"/>
    <w:rsid w:val="009F039A"/>
    <w:rsid w:val="009F0B43"/>
    <w:rsid w:val="009F2E2A"/>
    <w:rsid w:val="009F40D5"/>
    <w:rsid w:val="009F4D01"/>
    <w:rsid w:val="009F4E42"/>
    <w:rsid w:val="009F4EC8"/>
    <w:rsid w:val="009F5325"/>
    <w:rsid w:val="009F6922"/>
    <w:rsid w:val="009F6C30"/>
    <w:rsid w:val="009F766E"/>
    <w:rsid w:val="009F7E91"/>
    <w:rsid w:val="009F7FB0"/>
    <w:rsid w:val="00A007F8"/>
    <w:rsid w:val="00A01945"/>
    <w:rsid w:val="00A01D4F"/>
    <w:rsid w:val="00A0261C"/>
    <w:rsid w:val="00A0345A"/>
    <w:rsid w:val="00A06969"/>
    <w:rsid w:val="00A10656"/>
    <w:rsid w:val="00A10B74"/>
    <w:rsid w:val="00A11B77"/>
    <w:rsid w:val="00A12893"/>
    <w:rsid w:val="00A2004F"/>
    <w:rsid w:val="00A212C1"/>
    <w:rsid w:val="00A217A4"/>
    <w:rsid w:val="00A2330F"/>
    <w:rsid w:val="00A273AA"/>
    <w:rsid w:val="00A27922"/>
    <w:rsid w:val="00A27DE1"/>
    <w:rsid w:val="00A31B6B"/>
    <w:rsid w:val="00A31D4E"/>
    <w:rsid w:val="00A320DB"/>
    <w:rsid w:val="00A347F6"/>
    <w:rsid w:val="00A34EBE"/>
    <w:rsid w:val="00A3695F"/>
    <w:rsid w:val="00A36BAB"/>
    <w:rsid w:val="00A36DE3"/>
    <w:rsid w:val="00A40859"/>
    <w:rsid w:val="00A41634"/>
    <w:rsid w:val="00A41BE7"/>
    <w:rsid w:val="00A42266"/>
    <w:rsid w:val="00A45DAA"/>
    <w:rsid w:val="00A4609A"/>
    <w:rsid w:val="00A46679"/>
    <w:rsid w:val="00A46922"/>
    <w:rsid w:val="00A4733D"/>
    <w:rsid w:val="00A50088"/>
    <w:rsid w:val="00A50651"/>
    <w:rsid w:val="00A5089B"/>
    <w:rsid w:val="00A50F45"/>
    <w:rsid w:val="00A51F27"/>
    <w:rsid w:val="00A5269F"/>
    <w:rsid w:val="00A5306D"/>
    <w:rsid w:val="00A55A4F"/>
    <w:rsid w:val="00A56206"/>
    <w:rsid w:val="00A5751B"/>
    <w:rsid w:val="00A60021"/>
    <w:rsid w:val="00A6188E"/>
    <w:rsid w:val="00A62FB9"/>
    <w:rsid w:val="00A65278"/>
    <w:rsid w:val="00A6539C"/>
    <w:rsid w:val="00A66285"/>
    <w:rsid w:val="00A664D4"/>
    <w:rsid w:val="00A66930"/>
    <w:rsid w:val="00A669C5"/>
    <w:rsid w:val="00A72257"/>
    <w:rsid w:val="00A72855"/>
    <w:rsid w:val="00A72AFC"/>
    <w:rsid w:val="00A73137"/>
    <w:rsid w:val="00A73E4C"/>
    <w:rsid w:val="00A73F7F"/>
    <w:rsid w:val="00A741D6"/>
    <w:rsid w:val="00A7473E"/>
    <w:rsid w:val="00A74A23"/>
    <w:rsid w:val="00A752AD"/>
    <w:rsid w:val="00A75A32"/>
    <w:rsid w:val="00A774BC"/>
    <w:rsid w:val="00A77FF4"/>
    <w:rsid w:val="00A8063E"/>
    <w:rsid w:val="00A80FE4"/>
    <w:rsid w:val="00A823BE"/>
    <w:rsid w:val="00A827C9"/>
    <w:rsid w:val="00A868F0"/>
    <w:rsid w:val="00A86CE9"/>
    <w:rsid w:val="00A86F61"/>
    <w:rsid w:val="00A871E0"/>
    <w:rsid w:val="00A90460"/>
    <w:rsid w:val="00A91947"/>
    <w:rsid w:val="00A92007"/>
    <w:rsid w:val="00A92910"/>
    <w:rsid w:val="00A92D3C"/>
    <w:rsid w:val="00A93C48"/>
    <w:rsid w:val="00A93E34"/>
    <w:rsid w:val="00A95625"/>
    <w:rsid w:val="00A97852"/>
    <w:rsid w:val="00AA3A4A"/>
    <w:rsid w:val="00AA414A"/>
    <w:rsid w:val="00AA511F"/>
    <w:rsid w:val="00AA6369"/>
    <w:rsid w:val="00AA6591"/>
    <w:rsid w:val="00AA7E9F"/>
    <w:rsid w:val="00AB35AF"/>
    <w:rsid w:val="00AB4398"/>
    <w:rsid w:val="00AB4413"/>
    <w:rsid w:val="00AB4926"/>
    <w:rsid w:val="00AB6885"/>
    <w:rsid w:val="00AB6919"/>
    <w:rsid w:val="00AB6A24"/>
    <w:rsid w:val="00AC0328"/>
    <w:rsid w:val="00AC0790"/>
    <w:rsid w:val="00AC2212"/>
    <w:rsid w:val="00AC22C5"/>
    <w:rsid w:val="00AC2F2E"/>
    <w:rsid w:val="00AC3633"/>
    <w:rsid w:val="00AC368C"/>
    <w:rsid w:val="00AC3D9F"/>
    <w:rsid w:val="00AC43E4"/>
    <w:rsid w:val="00AC44B4"/>
    <w:rsid w:val="00AC5AC0"/>
    <w:rsid w:val="00AC60D9"/>
    <w:rsid w:val="00AC6A2B"/>
    <w:rsid w:val="00AC6A40"/>
    <w:rsid w:val="00AD03D3"/>
    <w:rsid w:val="00AD0D1A"/>
    <w:rsid w:val="00AD1A0B"/>
    <w:rsid w:val="00AD28F8"/>
    <w:rsid w:val="00AD29DF"/>
    <w:rsid w:val="00AD351E"/>
    <w:rsid w:val="00AD4B37"/>
    <w:rsid w:val="00AD56DA"/>
    <w:rsid w:val="00AD6865"/>
    <w:rsid w:val="00AD700E"/>
    <w:rsid w:val="00AE019B"/>
    <w:rsid w:val="00AE2BF2"/>
    <w:rsid w:val="00AE32CA"/>
    <w:rsid w:val="00AE4D80"/>
    <w:rsid w:val="00AE5C4B"/>
    <w:rsid w:val="00AE6C66"/>
    <w:rsid w:val="00AE7B08"/>
    <w:rsid w:val="00AF072A"/>
    <w:rsid w:val="00AF18A0"/>
    <w:rsid w:val="00AF2E79"/>
    <w:rsid w:val="00AF40C3"/>
    <w:rsid w:val="00AF4100"/>
    <w:rsid w:val="00AF4C3D"/>
    <w:rsid w:val="00B010C9"/>
    <w:rsid w:val="00B02279"/>
    <w:rsid w:val="00B026F7"/>
    <w:rsid w:val="00B04DFA"/>
    <w:rsid w:val="00B06115"/>
    <w:rsid w:val="00B117A3"/>
    <w:rsid w:val="00B13BD8"/>
    <w:rsid w:val="00B14850"/>
    <w:rsid w:val="00B151D5"/>
    <w:rsid w:val="00B16884"/>
    <w:rsid w:val="00B209F4"/>
    <w:rsid w:val="00B23CAE"/>
    <w:rsid w:val="00B2468C"/>
    <w:rsid w:val="00B2562B"/>
    <w:rsid w:val="00B25799"/>
    <w:rsid w:val="00B259F8"/>
    <w:rsid w:val="00B25B83"/>
    <w:rsid w:val="00B26F6C"/>
    <w:rsid w:val="00B2729C"/>
    <w:rsid w:val="00B277CD"/>
    <w:rsid w:val="00B27811"/>
    <w:rsid w:val="00B31087"/>
    <w:rsid w:val="00B31B15"/>
    <w:rsid w:val="00B32506"/>
    <w:rsid w:val="00B33FC8"/>
    <w:rsid w:val="00B35B17"/>
    <w:rsid w:val="00B3601A"/>
    <w:rsid w:val="00B36046"/>
    <w:rsid w:val="00B3726B"/>
    <w:rsid w:val="00B40CF1"/>
    <w:rsid w:val="00B433FF"/>
    <w:rsid w:val="00B442D4"/>
    <w:rsid w:val="00B4446F"/>
    <w:rsid w:val="00B4471F"/>
    <w:rsid w:val="00B453C7"/>
    <w:rsid w:val="00B46DB9"/>
    <w:rsid w:val="00B476C3"/>
    <w:rsid w:val="00B51059"/>
    <w:rsid w:val="00B51874"/>
    <w:rsid w:val="00B51AC9"/>
    <w:rsid w:val="00B524A6"/>
    <w:rsid w:val="00B5717D"/>
    <w:rsid w:val="00B57439"/>
    <w:rsid w:val="00B61138"/>
    <w:rsid w:val="00B6183C"/>
    <w:rsid w:val="00B628EE"/>
    <w:rsid w:val="00B63BD7"/>
    <w:rsid w:val="00B64E10"/>
    <w:rsid w:val="00B654DC"/>
    <w:rsid w:val="00B66426"/>
    <w:rsid w:val="00B67BCA"/>
    <w:rsid w:val="00B67F9D"/>
    <w:rsid w:val="00B701C2"/>
    <w:rsid w:val="00B711DD"/>
    <w:rsid w:val="00B718E0"/>
    <w:rsid w:val="00B72456"/>
    <w:rsid w:val="00B72CD5"/>
    <w:rsid w:val="00B7301A"/>
    <w:rsid w:val="00B742F9"/>
    <w:rsid w:val="00B7513A"/>
    <w:rsid w:val="00B75C75"/>
    <w:rsid w:val="00B76368"/>
    <w:rsid w:val="00B81627"/>
    <w:rsid w:val="00B81D0D"/>
    <w:rsid w:val="00B83A81"/>
    <w:rsid w:val="00B84B72"/>
    <w:rsid w:val="00B85821"/>
    <w:rsid w:val="00B858A5"/>
    <w:rsid w:val="00B8686A"/>
    <w:rsid w:val="00B87A10"/>
    <w:rsid w:val="00B942B8"/>
    <w:rsid w:val="00B94564"/>
    <w:rsid w:val="00B94B59"/>
    <w:rsid w:val="00B954F7"/>
    <w:rsid w:val="00B975BC"/>
    <w:rsid w:val="00BA1973"/>
    <w:rsid w:val="00BA1FB7"/>
    <w:rsid w:val="00BA2BE4"/>
    <w:rsid w:val="00BA3717"/>
    <w:rsid w:val="00BA4063"/>
    <w:rsid w:val="00BA45BE"/>
    <w:rsid w:val="00BA4A18"/>
    <w:rsid w:val="00BA5402"/>
    <w:rsid w:val="00BA55FD"/>
    <w:rsid w:val="00BA5A4C"/>
    <w:rsid w:val="00BA68F3"/>
    <w:rsid w:val="00BA6CF2"/>
    <w:rsid w:val="00BA6CFD"/>
    <w:rsid w:val="00BB0D76"/>
    <w:rsid w:val="00BB10D1"/>
    <w:rsid w:val="00BB1978"/>
    <w:rsid w:val="00BB324D"/>
    <w:rsid w:val="00BB4CD3"/>
    <w:rsid w:val="00BB4DE1"/>
    <w:rsid w:val="00BB57D3"/>
    <w:rsid w:val="00BB7842"/>
    <w:rsid w:val="00BB7A93"/>
    <w:rsid w:val="00BC062B"/>
    <w:rsid w:val="00BC14C3"/>
    <w:rsid w:val="00BC2BF5"/>
    <w:rsid w:val="00BC3513"/>
    <w:rsid w:val="00BC50A8"/>
    <w:rsid w:val="00BD1EA0"/>
    <w:rsid w:val="00BD2269"/>
    <w:rsid w:val="00BD4473"/>
    <w:rsid w:val="00BD4773"/>
    <w:rsid w:val="00BE0087"/>
    <w:rsid w:val="00BE0FBA"/>
    <w:rsid w:val="00BE1480"/>
    <w:rsid w:val="00BE4415"/>
    <w:rsid w:val="00BE612F"/>
    <w:rsid w:val="00BE6F15"/>
    <w:rsid w:val="00BE74F8"/>
    <w:rsid w:val="00BF02E4"/>
    <w:rsid w:val="00BF2ECD"/>
    <w:rsid w:val="00BF36C3"/>
    <w:rsid w:val="00BF3F8B"/>
    <w:rsid w:val="00BF54CD"/>
    <w:rsid w:val="00BF65CD"/>
    <w:rsid w:val="00BF6E45"/>
    <w:rsid w:val="00BF74A6"/>
    <w:rsid w:val="00BF76C6"/>
    <w:rsid w:val="00C00137"/>
    <w:rsid w:val="00C005D1"/>
    <w:rsid w:val="00C022C5"/>
    <w:rsid w:val="00C0254D"/>
    <w:rsid w:val="00C029AF"/>
    <w:rsid w:val="00C03F3E"/>
    <w:rsid w:val="00C04FBA"/>
    <w:rsid w:val="00C05C8B"/>
    <w:rsid w:val="00C06325"/>
    <w:rsid w:val="00C10422"/>
    <w:rsid w:val="00C11405"/>
    <w:rsid w:val="00C1227A"/>
    <w:rsid w:val="00C12F8F"/>
    <w:rsid w:val="00C13104"/>
    <w:rsid w:val="00C13264"/>
    <w:rsid w:val="00C171F6"/>
    <w:rsid w:val="00C17C34"/>
    <w:rsid w:val="00C2129A"/>
    <w:rsid w:val="00C22799"/>
    <w:rsid w:val="00C23876"/>
    <w:rsid w:val="00C23C76"/>
    <w:rsid w:val="00C24BAC"/>
    <w:rsid w:val="00C261E0"/>
    <w:rsid w:val="00C26A99"/>
    <w:rsid w:val="00C272C5"/>
    <w:rsid w:val="00C273D8"/>
    <w:rsid w:val="00C27E56"/>
    <w:rsid w:val="00C30446"/>
    <w:rsid w:val="00C30644"/>
    <w:rsid w:val="00C31B29"/>
    <w:rsid w:val="00C3361F"/>
    <w:rsid w:val="00C352B2"/>
    <w:rsid w:val="00C35921"/>
    <w:rsid w:val="00C36642"/>
    <w:rsid w:val="00C37F87"/>
    <w:rsid w:val="00C4274C"/>
    <w:rsid w:val="00C42BFB"/>
    <w:rsid w:val="00C43F28"/>
    <w:rsid w:val="00C44C99"/>
    <w:rsid w:val="00C44D09"/>
    <w:rsid w:val="00C45861"/>
    <w:rsid w:val="00C45D54"/>
    <w:rsid w:val="00C50A2A"/>
    <w:rsid w:val="00C51DC2"/>
    <w:rsid w:val="00C52FB8"/>
    <w:rsid w:val="00C536E4"/>
    <w:rsid w:val="00C54BAF"/>
    <w:rsid w:val="00C5602C"/>
    <w:rsid w:val="00C57CB9"/>
    <w:rsid w:val="00C60282"/>
    <w:rsid w:val="00C603A5"/>
    <w:rsid w:val="00C61B59"/>
    <w:rsid w:val="00C63FF7"/>
    <w:rsid w:val="00C64652"/>
    <w:rsid w:val="00C64B5D"/>
    <w:rsid w:val="00C655D0"/>
    <w:rsid w:val="00C65946"/>
    <w:rsid w:val="00C666F1"/>
    <w:rsid w:val="00C66DFE"/>
    <w:rsid w:val="00C67AED"/>
    <w:rsid w:val="00C700BF"/>
    <w:rsid w:val="00C71497"/>
    <w:rsid w:val="00C73907"/>
    <w:rsid w:val="00C73A33"/>
    <w:rsid w:val="00C73E78"/>
    <w:rsid w:val="00C74489"/>
    <w:rsid w:val="00C74743"/>
    <w:rsid w:val="00C80298"/>
    <w:rsid w:val="00C8073B"/>
    <w:rsid w:val="00C807B2"/>
    <w:rsid w:val="00C80DAF"/>
    <w:rsid w:val="00C81F8C"/>
    <w:rsid w:val="00C823D0"/>
    <w:rsid w:val="00C8443D"/>
    <w:rsid w:val="00C84478"/>
    <w:rsid w:val="00C861B7"/>
    <w:rsid w:val="00C862C1"/>
    <w:rsid w:val="00C866AE"/>
    <w:rsid w:val="00C9030D"/>
    <w:rsid w:val="00C904B3"/>
    <w:rsid w:val="00C9281B"/>
    <w:rsid w:val="00C92FDC"/>
    <w:rsid w:val="00C93999"/>
    <w:rsid w:val="00C9462E"/>
    <w:rsid w:val="00C9682C"/>
    <w:rsid w:val="00C96E8A"/>
    <w:rsid w:val="00C97290"/>
    <w:rsid w:val="00CA0076"/>
    <w:rsid w:val="00CA0F59"/>
    <w:rsid w:val="00CA12DD"/>
    <w:rsid w:val="00CA17F9"/>
    <w:rsid w:val="00CA2B10"/>
    <w:rsid w:val="00CA30F3"/>
    <w:rsid w:val="00CA38E6"/>
    <w:rsid w:val="00CA3F5C"/>
    <w:rsid w:val="00CA6CF7"/>
    <w:rsid w:val="00CB2467"/>
    <w:rsid w:val="00CB6711"/>
    <w:rsid w:val="00CB7AB7"/>
    <w:rsid w:val="00CC0ABE"/>
    <w:rsid w:val="00CC0E60"/>
    <w:rsid w:val="00CC14BE"/>
    <w:rsid w:val="00CC2903"/>
    <w:rsid w:val="00CC3A05"/>
    <w:rsid w:val="00CC56DF"/>
    <w:rsid w:val="00CC5D8D"/>
    <w:rsid w:val="00CD16B6"/>
    <w:rsid w:val="00CD17F4"/>
    <w:rsid w:val="00CD2A65"/>
    <w:rsid w:val="00CD38A2"/>
    <w:rsid w:val="00CD38D7"/>
    <w:rsid w:val="00CD4944"/>
    <w:rsid w:val="00CD5DAC"/>
    <w:rsid w:val="00CD6194"/>
    <w:rsid w:val="00CD7A7F"/>
    <w:rsid w:val="00CE049F"/>
    <w:rsid w:val="00CE1B16"/>
    <w:rsid w:val="00CE2CDC"/>
    <w:rsid w:val="00CE33AF"/>
    <w:rsid w:val="00CE5356"/>
    <w:rsid w:val="00CE5749"/>
    <w:rsid w:val="00CE5D28"/>
    <w:rsid w:val="00CF0FC2"/>
    <w:rsid w:val="00CF3C15"/>
    <w:rsid w:val="00CF6DA8"/>
    <w:rsid w:val="00CF7195"/>
    <w:rsid w:val="00CF74B0"/>
    <w:rsid w:val="00CF753A"/>
    <w:rsid w:val="00D0006E"/>
    <w:rsid w:val="00D002D0"/>
    <w:rsid w:val="00D00709"/>
    <w:rsid w:val="00D0309B"/>
    <w:rsid w:val="00D0363E"/>
    <w:rsid w:val="00D05836"/>
    <w:rsid w:val="00D06536"/>
    <w:rsid w:val="00D07E03"/>
    <w:rsid w:val="00D1076E"/>
    <w:rsid w:val="00D11027"/>
    <w:rsid w:val="00D1307A"/>
    <w:rsid w:val="00D132D9"/>
    <w:rsid w:val="00D13B0F"/>
    <w:rsid w:val="00D14847"/>
    <w:rsid w:val="00D149A7"/>
    <w:rsid w:val="00D150FC"/>
    <w:rsid w:val="00D152A2"/>
    <w:rsid w:val="00D17D08"/>
    <w:rsid w:val="00D2116E"/>
    <w:rsid w:val="00D2144B"/>
    <w:rsid w:val="00D21BF2"/>
    <w:rsid w:val="00D2245D"/>
    <w:rsid w:val="00D25B32"/>
    <w:rsid w:val="00D25DC8"/>
    <w:rsid w:val="00D26404"/>
    <w:rsid w:val="00D267B4"/>
    <w:rsid w:val="00D26ACD"/>
    <w:rsid w:val="00D26C68"/>
    <w:rsid w:val="00D2770F"/>
    <w:rsid w:val="00D32BEA"/>
    <w:rsid w:val="00D33C98"/>
    <w:rsid w:val="00D34B77"/>
    <w:rsid w:val="00D3598E"/>
    <w:rsid w:val="00D35993"/>
    <w:rsid w:val="00D36957"/>
    <w:rsid w:val="00D37999"/>
    <w:rsid w:val="00D37C4D"/>
    <w:rsid w:val="00D40212"/>
    <w:rsid w:val="00D405E2"/>
    <w:rsid w:val="00D41D86"/>
    <w:rsid w:val="00D43EB1"/>
    <w:rsid w:val="00D446F0"/>
    <w:rsid w:val="00D45832"/>
    <w:rsid w:val="00D50AC5"/>
    <w:rsid w:val="00D52103"/>
    <w:rsid w:val="00D53558"/>
    <w:rsid w:val="00D535EB"/>
    <w:rsid w:val="00D538BF"/>
    <w:rsid w:val="00D54529"/>
    <w:rsid w:val="00D547B9"/>
    <w:rsid w:val="00D54EF9"/>
    <w:rsid w:val="00D559DC"/>
    <w:rsid w:val="00D57B8A"/>
    <w:rsid w:val="00D57F08"/>
    <w:rsid w:val="00D6325E"/>
    <w:rsid w:val="00D645DE"/>
    <w:rsid w:val="00D6488E"/>
    <w:rsid w:val="00D65E6A"/>
    <w:rsid w:val="00D67FCE"/>
    <w:rsid w:val="00D70175"/>
    <w:rsid w:val="00D703F0"/>
    <w:rsid w:val="00D72198"/>
    <w:rsid w:val="00D77263"/>
    <w:rsid w:val="00D77F85"/>
    <w:rsid w:val="00D80247"/>
    <w:rsid w:val="00D812D4"/>
    <w:rsid w:val="00D828A1"/>
    <w:rsid w:val="00D82BAC"/>
    <w:rsid w:val="00D82D6C"/>
    <w:rsid w:val="00D82E28"/>
    <w:rsid w:val="00D836FF"/>
    <w:rsid w:val="00D83D1E"/>
    <w:rsid w:val="00D8418A"/>
    <w:rsid w:val="00D85A66"/>
    <w:rsid w:val="00D86E00"/>
    <w:rsid w:val="00D91AEF"/>
    <w:rsid w:val="00D91F93"/>
    <w:rsid w:val="00D93F5F"/>
    <w:rsid w:val="00D945D3"/>
    <w:rsid w:val="00D9526E"/>
    <w:rsid w:val="00D953B2"/>
    <w:rsid w:val="00D9550B"/>
    <w:rsid w:val="00D97833"/>
    <w:rsid w:val="00D97AA9"/>
    <w:rsid w:val="00DA00E4"/>
    <w:rsid w:val="00DA01B7"/>
    <w:rsid w:val="00DA192C"/>
    <w:rsid w:val="00DA30BC"/>
    <w:rsid w:val="00DA38AA"/>
    <w:rsid w:val="00DA4ABC"/>
    <w:rsid w:val="00DA50C6"/>
    <w:rsid w:val="00DA5F53"/>
    <w:rsid w:val="00DA64EB"/>
    <w:rsid w:val="00DA66F5"/>
    <w:rsid w:val="00DA68E0"/>
    <w:rsid w:val="00DB0016"/>
    <w:rsid w:val="00DB06DB"/>
    <w:rsid w:val="00DB07F7"/>
    <w:rsid w:val="00DB09CD"/>
    <w:rsid w:val="00DB124A"/>
    <w:rsid w:val="00DB41EF"/>
    <w:rsid w:val="00DB4C67"/>
    <w:rsid w:val="00DB4D68"/>
    <w:rsid w:val="00DB4DC7"/>
    <w:rsid w:val="00DB4EAE"/>
    <w:rsid w:val="00DB6017"/>
    <w:rsid w:val="00DB6287"/>
    <w:rsid w:val="00DC248D"/>
    <w:rsid w:val="00DC3EE3"/>
    <w:rsid w:val="00DC4C6D"/>
    <w:rsid w:val="00DC4EA5"/>
    <w:rsid w:val="00DC79C2"/>
    <w:rsid w:val="00DD0A6A"/>
    <w:rsid w:val="00DD16B4"/>
    <w:rsid w:val="00DD2C61"/>
    <w:rsid w:val="00DD3640"/>
    <w:rsid w:val="00DD3D27"/>
    <w:rsid w:val="00DD5694"/>
    <w:rsid w:val="00DD56AD"/>
    <w:rsid w:val="00DD7383"/>
    <w:rsid w:val="00DE0B7B"/>
    <w:rsid w:val="00DE1C90"/>
    <w:rsid w:val="00DE4F46"/>
    <w:rsid w:val="00DE694A"/>
    <w:rsid w:val="00DF019A"/>
    <w:rsid w:val="00DF09FF"/>
    <w:rsid w:val="00DF1D55"/>
    <w:rsid w:val="00DF3EDD"/>
    <w:rsid w:val="00DF471B"/>
    <w:rsid w:val="00DF6717"/>
    <w:rsid w:val="00DF762B"/>
    <w:rsid w:val="00E00BF0"/>
    <w:rsid w:val="00E00C4C"/>
    <w:rsid w:val="00E014B2"/>
    <w:rsid w:val="00E018CE"/>
    <w:rsid w:val="00E024AD"/>
    <w:rsid w:val="00E02854"/>
    <w:rsid w:val="00E03019"/>
    <w:rsid w:val="00E0597C"/>
    <w:rsid w:val="00E06973"/>
    <w:rsid w:val="00E07603"/>
    <w:rsid w:val="00E07BB7"/>
    <w:rsid w:val="00E10C1D"/>
    <w:rsid w:val="00E11449"/>
    <w:rsid w:val="00E1144B"/>
    <w:rsid w:val="00E1145D"/>
    <w:rsid w:val="00E116BE"/>
    <w:rsid w:val="00E1380B"/>
    <w:rsid w:val="00E1576C"/>
    <w:rsid w:val="00E15C04"/>
    <w:rsid w:val="00E15E4A"/>
    <w:rsid w:val="00E16203"/>
    <w:rsid w:val="00E17072"/>
    <w:rsid w:val="00E17145"/>
    <w:rsid w:val="00E207FC"/>
    <w:rsid w:val="00E21668"/>
    <w:rsid w:val="00E21745"/>
    <w:rsid w:val="00E218E5"/>
    <w:rsid w:val="00E21CA1"/>
    <w:rsid w:val="00E225FA"/>
    <w:rsid w:val="00E237B1"/>
    <w:rsid w:val="00E2466D"/>
    <w:rsid w:val="00E25C59"/>
    <w:rsid w:val="00E266C5"/>
    <w:rsid w:val="00E268FA"/>
    <w:rsid w:val="00E26CDF"/>
    <w:rsid w:val="00E27177"/>
    <w:rsid w:val="00E27242"/>
    <w:rsid w:val="00E30222"/>
    <w:rsid w:val="00E31108"/>
    <w:rsid w:val="00E316A1"/>
    <w:rsid w:val="00E33A7E"/>
    <w:rsid w:val="00E34A78"/>
    <w:rsid w:val="00E350BC"/>
    <w:rsid w:val="00E360B9"/>
    <w:rsid w:val="00E36D04"/>
    <w:rsid w:val="00E376CB"/>
    <w:rsid w:val="00E4014A"/>
    <w:rsid w:val="00E41615"/>
    <w:rsid w:val="00E42FB2"/>
    <w:rsid w:val="00E43C42"/>
    <w:rsid w:val="00E4474C"/>
    <w:rsid w:val="00E457F4"/>
    <w:rsid w:val="00E46030"/>
    <w:rsid w:val="00E471B5"/>
    <w:rsid w:val="00E47D2C"/>
    <w:rsid w:val="00E51ECD"/>
    <w:rsid w:val="00E529DB"/>
    <w:rsid w:val="00E54C4F"/>
    <w:rsid w:val="00E54FBF"/>
    <w:rsid w:val="00E56141"/>
    <w:rsid w:val="00E562B7"/>
    <w:rsid w:val="00E5760A"/>
    <w:rsid w:val="00E57C83"/>
    <w:rsid w:val="00E57F16"/>
    <w:rsid w:val="00E616A0"/>
    <w:rsid w:val="00E6254C"/>
    <w:rsid w:val="00E62E58"/>
    <w:rsid w:val="00E67237"/>
    <w:rsid w:val="00E7015B"/>
    <w:rsid w:val="00E71200"/>
    <w:rsid w:val="00E71762"/>
    <w:rsid w:val="00E73D00"/>
    <w:rsid w:val="00E74044"/>
    <w:rsid w:val="00E7411A"/>
    <w:rsid w:val="00E80510"/>
    <w:rsid w:val="00E805D3"/>
    <w:rsid w:val="00E80E88"/>
    <w:rsid w:val="00E813AD"/>
    <w:rsid w:val="00E83016"/>
    <w:rsid w:val="00E840FE"/>
    <w:rsid w:val="00E84233"/>
    <w:rsid w:val="00E8508F"/>
    <w:rsid w:val="00E86559"/>
    <w:rsid w:val="00E909C2"/>
    <w:rsid w:val="00E91894"/>
    <w:rsid w:val="00E936CE"/>
    <w:rsid w:val="00E94940"/>
    <w:rsid w:val="00E94E9A"/>
    <w:rsid w:val="00E960F3"/>
    <w:rsid w:val="00E96130"/>
    <w:rsid w:val="00E96DDB"/>
    <w:rsid w:val="00EA00AE"/>
    <w:rsid w:val="00EA0327"/>
    <w:rsid w:val="00EA087C"/>
    <w:rsid w:val="00EA0B20"/>
    <w:rsid w:val="00EA2C34"/>
    <w:rsid w:val="00EA2DA8"/>
    <w:rsid w:val="00EA45E3"/>
    <w:rsid w:val="00EA460B"/>
    <w:rsid w:val="00EB24FD"/>
    <w:rsid w:val="00EB4459"/>
    <w:rsid w:val="00EB538F"/>
    <w:rsid w:val="00EB58AC"/>
    <w:rsid w:val="00EB72DC"/>
    <w:rsid w:val="00EC0CBE"/>
    <w:rsid w:val="00EC2546"/>
    <w:rsid w:val="00EC2652"/>
    <w:rsid w:val="00EC30D0"/>
    <w:rsid w:val="00EC4437"/>
    <w:rsid w:val="00EC505F"/>
    <w:rsid w:val="00EC5E25"/>
    <w:rsid w:val="00EC61E9"/>
    <w:rsid w:val="00EC6A6A"/>
    <w:rsid w:val="00EC6C13"/>
    <w:rsid w:val="00ED13C1"/>
    <w:rsid w:val="00ED1F52"/>
    <w:rsid w:val="00ED2DAD"/>
    <w:rsid w:val="00ED3357"/>
    <w:rsid w:val="00ED351A"/>
    <w:rsid w:val="00ED3C6A"/>
    <w:rsid w:val="00ED3D7F"/>
    <w:rsid w:val="00ED593E"/>
    <w:rsid w:val="00ED5A56"/>
    <w:rsid w:val="00ED5AF2"/>
    <w:rsid w:val="00ED72B4"/>
    <w:rsid w:val="00EE1FA4"/>
    <w:rsid w:val="00EE2C58"/>
    <w:rsid w:val="00EE3078"/>
    <w:rsid w:val="00EE3EB5"/>
    <w:rsid w:val="00EE424D"/>
    <w:rsid w:val="00EE4DA4"/>
    <w:rsid w:val="00EE4EA3"/>
    <w:rsid w:val="00EE56D9"/>
    <w:rsid w:val="00EE5C83"/>
    <w:rsid w:val="00EE67D3"/>
    <w:rsid w:val="00EE6D85"/>
    <w:rsid w:val="00EF23F5"/>
    <w:rsid w:val="00EF247E"/>
    <w:rsid w:val="00EF2C10"/>
    <w:rsid w:val="00EF40DB"/>
    <w:rsid w:val="00EF51C4"/>
    <w:rsid w:val="00EF5331"/>
    <w:rsid w:val="00EF6416"/>
    <w:rsid w:val="00EF6E9E"/>
    <w:rsid w:val="00F01EC8"/>
    <w:rsid w:val="00F02BA8"/>
    <w:rsid w:val="00F0333C"/>
    <w:rsid w:val="00F0348D"/>
    <w:rsid w:val="00F03683"/>
    <w:rsid w:val="00F03B3B"/>
    <w:rsid w:val="00F059EE"/>
    <w:rsid w:val="00F063A7"/>
    <w:rsid w:val="00F078B8"/>
    <w:rsid w:val="00F10278"/>
    <w:rsid w:val="00F1036B"/>
    <w:rsid w:val="00F107CC"/>
    <w:rsid w:val="00F114BA"/>
    <w:rsid w:val="00F12516"/>
    <w:rsid w:val="00F12DD2"/>
    <w:rsid w:val="00F14231"/>
    <w:rsid w:val="00F1595C"/>
    <w:rsid w:val="00F17162"/>
    <w:rsid w:val="00F17DEF"/>
    <w:rsid w:val="00F20F59"/>
    <w:rsid w:val="00F23CEE"/>
    <w:rsid w:val="00F269E1"/>
    <w:rsid w:val="00F276DF"/>
    <w:rsid w:val="00F278B3"/>
    <w:rsid w:val="00F3047A"/>
    <w:rsid w:val="00F307C8"/>
    <w:rsid w:val="00F3080B"/>
    <w:rsid w:val="00F326A0"/>
    <w:rsid w:val="00F327CC"/>
    <w:rsid w:val="00F32F6A"/>
    <w:rsid w:val="00F340FA"/>
    <w:rsid w:val="00F344BC"/>
    <w:rsid w:val="00F34A9E"/>
    <w:rsid w:val="00F34C6A"/>
    <w:rsid w:val="00F36FAA"/>
    <w:rsid w:val="00F37067"/>
    <w:rsid w:val="00F37C08"/>
    <w:rsid w:val="00F40553"/>
    <w:rsid w:val="00F40718"/>
    <w:rsid w:val="00F43EC6"/>
    <w:rsid w:val="00F44F0D"/>
    <w:rsid w:val="00F46901"/>
    <w:rsid w:val="00F473E0"/>
    <w:rsid w:val="00F50EB3"/>
    <w:rsid w:val="00F52407"/>
    <w:rsid w:val="00F547DC"/>
    <w:rsid w:val="00F56175"/>
    <w:rsid w:val="00F56856"/>
    <w:rsid w:val="00F608C4"/>
    <w:rsid w:val="00F61B5F"/>
    <w:rsid w:val="00F63C70"/>
    <w:rsid w:val="00F65D1B"/>
    <w:rsid w:val="00F6619E"/>
    <w:rsid w:val="00F66246"/>
    <w:rsid w:val="00F676CB"/>
    <w:rsid w:val="00F70376"/>
    <w:rsid w:val="00F71661"/>
    <w:rsid w:val="00F71716"/>
    <w:rsid w:val="00F72E46"/>
    <w:rsid w:val="00F72F15"/>
    <w:rsid w:val="00F73454"/>
    <w:rsid w:val="00F735EF"/>
    <w:rsid w:val="00F73BB0"/>
    <w:rsid w:val="00F74978"/>
    <w:rsid w:val="00F7599C"/>
    <w:rsid w:val="00F7602B"/>
    <w:rsid w:val="00F76EF6"/>
    <w:rsid w:val="00F77159"/>
    <w:rsid w:val="00F80F37"/>
    <w:rsid w:val="00F817D1"/>
    <w:rsid w:val="00F82810"/>
    <w:rsid w:val="00F82FD9"/>
    <w:rsid w:val="00F839EA"/>
    <w:rsid w:val="00F83ADE"/>
    <w:rsid w:val="00F8681B"/>
    <w:rsid w:val="00F86C01"/>
    <w:rsid w:val="00F877F9"/>
    <w:rsid w:val="00F901BC"/>
    <w:rsid w:val="00F9046A"/>
    <w:rsid w:val="00F91F64"/>
    <w:rsid w:val="00F93732"/>
    <w:rsid w:val="00F94CE5"/>
    <w:rsid w:val="00F94D01"/>
    <w:rsid w:val="00F97857"/>
    <w:rsid w:val="00FA1AD8"/>
    <w:rsid w:val="00FA21EC"/>
    <w:rsid w:val="00FA248E"/>
    <w:rsid w:val="00FA380E"/>
    <w:rsid w:val="00FA39E4"/>
    <w:rsid w:val="00FA43B7"/>
    <w:rsid w:val="00FA51CF"/>
    <w:rsid w:val="00FA7946"/>
    <w:rsid w:val="00FB04C9"/>
    <w:rsid w:val="00FB2587"/>
    <w:rsid w:val="00FB2CB7"/>
    <w:rsid w:val="00FB3D8B"/>
    <w:rsid w:val="00FB61A7"/>
    <w:rsid w:val="00FC0F81"/>
    <w:rsid w:val="00FC15AA"/>
    <w:rsid w:val="00FC4B9C"/>
    <w:rsid w:val="00FC58EF"/>
    <w:rsid w:val="00FC5991"/>
    <w:rsid w:val="00FC5BDD"/>
    <w:rsid w:val="00FC77D7"/>
    <w:rsid w:val="00FC7FA9"/>
    <w:rsid w:val="00FD08F3"/>
    <w:rsid w:val="00FD0F45"/>
    <w:rsid w:val="00FD34F4"/>
    <w:rsid w:val="00FD3B02"/>
    <w:rsid w:val="00FD67FA"/>
    <w:rsid w:val="00FD7699"/>
    <w:rsid w:val="00FD7FD1"/>
    <w:rsid w:val="00FE0BCA"/>
    <w:rsid w:val="00FE1C6D"/>
    <w:rsid w:val="00FE21A6"/>
    <w:rsid w:val="00FE3E38"/>
    <w:rsid w:val="00FE3FEA"/>
    <w:rsid w:val="00FE40D0"/>
    <w:rsid w:val="00FE460C"/>
    <w:rsid w:val="00FE46AD"/>
    <w:rsid w:val="00FE46DC"/>
    <w:rsid w:val="00FE4A55"/>
    <w:rsid w:val="00FE5088"/>
    <w:rsid w:val="00FE6153"/>
    <w:rsid w:val="00FE6D89"/>
    <w:rsid w:val="00FF413F"/>
    <w:rsid w:val="00FF418C"/>
    <w:rsid w:val="00FF525D"/>
    <w:rsid w:val="00FF61B4"/>
    <w:rsid w:val="00FF62C7"/>
    <w:rsid w:val="00FF68E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BCFD7"/>
  <w15:docId w15:val="{2AD25E02-15CF-46ED-8FF1-1ADB057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2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,ข้อความเชิงอรรถ1,ข้อความเชิงอรรถ2,ข้อความเชิงอรรถ3,ข้อความเชิงอรรถ4"/>
    <w:basedOn w:val="Normal"/>
    <w:link w:val="FootnoteTextChar"/>
    <w:semiHidden/>
    <w:unhideWhenUsed/>
    <w:rsid w:val="00956EF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aliases w:val="ข้อความเชิงอรรถ Char,ข้อความเชิงอรรถ1 Char,ข้อความเชิงอรรถ2 Char,ข้อความเชิงอรรถ3 Char,ข้อความเชิงอรรถ4 Char"/>
    <w:link w:val="FootnoteText"/>
    <w:uiPriority w:val="99"/>
    <w:semiHidden/>
    <w:rsid w:val="00956EF1"/>
    <w:rPr>
      <w:sz w:val="20"/>
      <w:szCs w:val="25"/>
    </w:rPr>
  </w:style>
  <w:style w:type="character" w:styleId="FootnoteReference">
    <w:name w:val="footnote reference"/>
    <w:aliases w:val="อ้างอิงเชิงอรรถ"/>
    <w:semiHidden/>
    <w:unhideWhenUsed/>
    <w:rsid w:val="00956E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91"/>
  </w:style>
  <w:style w:type="paragraph" w:styleId="Footer">
    <w:name w:val="footer"/>
    <w:basedOn w:val="Normal"/>
    <w:link w:val="FooterChar"/>
    <w:uiPriority w:val="99"/>
    <w:unhideWhenUsed/>
    <w:rsid w:val="006B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91"/>
  </w:style>
  <w:style w:type="paragraph" w:styleId="CommentText">
    <w:name w:val="annotation text"/>
    <w:basedOn w:val="Normal"/>
    <w:link w:val="CommentTextChar"/>
    <w:uiPriority w:val="99"/>
    <w:unhideWhenUsed/>
    <w:rsid w:val="00A27DE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A27DE1"/>
    <w:rPr>
      <w:sz w:val="20"/>
      <w:szCs w:val="25"/>
    </w:rPr>
  </w:style>
  <w:style w:type="character" w:styleId="CommentReference">
    <w:name w:val="annotation reference"/>
    <w:aliases w:val="อ้างอิงคำอธิบายประกอบ"/>
    <w:uiPriority w:val="99"/>
    <w:rsid w:val="00A27DE1"/>
    <w:rPr>
      <w:sz w:val="20"/>
      <w:szCs w:val="20"/>
      <w:lang w:bidi="th-TH"/>
    </w:rPr>
  </w:style>
  <w:style w:type="character" w:styleId="Strong">
    <w:name w:val="Strong"/>
    <w:uiPriority w:val="22"/>
    <w:qFormat/>
    <w:rsid w:val="00A27D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27DE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A326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1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195"/>
    <w:rPr>
      <w:b/>
      <w:bCs/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726B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B3726B"/>
    <w:rPr>
      <w:szCs w:val="25"/>
    </w:rPr>
  </w:style>
  <w:style w:type="character" w:styleId="EndnoteReference">
    <w:name w:val="endnote reference"/>
    <w:uiPriority w:val="99"/>
    <w:semiHidden/>
    <w:unhideWhenUsed/>
    <w:rsid w:val="00B3726B"/>
    <w:rPr>
      <w:vertAlign w:val="superscript"/>
    </w:rPr>
  </w:style>
  <w:style w:type="paragraph" w:styleId="Revision">
    <w:name w:val="Revision"/>
    <w:hidden/>
    <w:uiPriority w:val="99"/>
    <w:semiHidden/>
    <w:rsid w:val="004660D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72351-FB57-45EF-9850-E0B91B940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4C482-A46E-48C6-AA64-404143052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058DC-22DA-4C6F-8218-433A03A49153}">
  <ds:schemaRefs>
    <ds:schemaRef ds:uri="http://schemas.microsoft.com/office/2006/metadata/properties"/>
    <ds:schemaRef ds:uri="http://schemas.microsoft.com/office/infopath/2007/PartnerControls"/>
    <ds:schemaRef ds:uri="53acb739-ec32-481f-ab5f-9fd588471b87"/>
    <ds:schemaRef ds:uri="725530eb-42f7-44ad-a070-1c779cdbe00f"/>
  </ds:schemaRefs>
</ds:datastoreItem>
</file>

<file path=customXml/itemProps4.xml><?xml version="1.0" encoding="utf-8"?>
<ds:datastoreItem xmlns:ds="http://schemas.openxmlformats.org/officeDocument/2006/customXml" ds:itemID="{7B54D9D1-84C7-4D6C-B8A3-03E9CFC42B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1361</Words>
  <Characters>6088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jantima phienveja</dc:creator>
  <cp:keywords/>
  <cp:lastModifiedBy>Nitiya Sukcharoen</cp:lastModifiedBy>
  <cp:revision>208</cp:revision>
  <cp:lastPrinted>2025-12-12T01:26:00Z</cp:lastPrinted>
  <dcterms:created xsi:type="dcterms:W3CDTF">2025-10-02T04:45:00Z</dcterms:created>
  <dcterms:modified xsi:type="dcterms:W3CDTF">2025-12-12T02:11:00Z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0x0101006852D20922A4FE44AF5F0891B658F2E2</vt:lpwstr>
  </property>
  <property fmtid="{D5CDD505-2E9C-101B-9397-08002B2CF9AE}" pid="3" name="MSIP_Label_0e3df69d-cc49-4c13-988f-0bcfcc9b663c_Enabled">
    <vt:lpwstr>true</vt:lpwstr>
  </property>
  <property fmtid="{D5CDD505-2E9C-101B-9397-08002B2CF9AE}" pid="4" name="MSIP_Label_0e3df69d-cc49-4c13-988f-0bcfcc9b663c_SetDate">
    <vt:lpwstr>2023-08-17T04:23:51Z</vt:lpwstr>
  </property>
  <property fmtid="{D5CDD505-2E9C-101B-9397-08002B2CF9AE}" pid="5" name="MSIP_Label_0e3df69d-cc49-4c13-988f-0bcfcc9b663c_Method">
    <vt:lpwstr>Standard</vt:lpwstr>
  </property>
  <property fmtid="{D5CDD505-2E9C-101B-9397-08002B2CF9AE}" pid="6" name="MSIP_Label_0e3df69d-cc49-4c13-988f-0bcfcc9b663c_Name">
    <vt:lpwstr>Internal_0</vt:lpwstr>
  </property>
  <property fmtid="{D5CDD505-2E9C-101B-9397-08002B2CF9AE}" pid="7" name="MSIP_Label_0e3df69d-cc49-4c13-988f-0bcfcc9b663c_SiteId">
    <vt:lpwstr>0ad5298e-296d-45ab-a446-c0d364c5b18b</vt:lpwstr>
  </property>
  <property fmtid="{D5CDD505-2E9C-101B-9397-08002B2CF9AE}" pid="8" name="MSIP_Label_0e3df69d-cc49-4c13-988f-0bcfcc9b663c_ActionId">
    <vt:lpwstr>9eab556e-93fd-4758-aaba-094f76c1516e</vt:lpwstr>
  </property>
  <property fmtid="{D5CDD505-2E9C-101B-9397-08002B2CF9AE}" pid="9" name="MSIP_Label_0e3df69d-cc49-4c13-988f-0bcfcc9b663c_ContentBits">
    <vt:lpwstr>0</vt:lpwstr>
  </property>
  <property fmtid="{D5CDD505-2E9C-101B-9397-08002B2CF9AE}" pid="10" name="MediaServiceImageTags">
    <vt:lpwstr/>
  </property>
</Properties>
</file>