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FE73F" w14:textId="0DDB2C1C" w:rsidR="00B467DF" w:rsidRPr="0078315D" w:rsidRDefault="003213D0" w:rsidP="00251401">
      <w:pPr>
        <w:jc w:val="center"/>
        <w:rPr>
          <w:rFonts w:ascii="TH SarabunPSK" w:hAnsi="TH SarabunPSK" w:cs="TH SarabunPSK"/>
          <w:b/>
          <w:bCs/>
          <w:color w:val="000000" w:themeColor="text1"/>
          <w:sz w:val="28"/>
          <w:szCs w:val="28"/>
          <w:u w:val="single"/>
        </w:rPr>
      </w:pPr>
      <w:r w:rsidRPr="0078315D">
        <w:rPr>
          <w:rFonts w:hint="cs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8FC1E28" wp14:editId="1AC15C7C">
                <wp:simplePos x="0" y="0"/>
                <wp:positionH relativeFrom="margin">
                  <wp:posOffset>3254029</wp:posOffset>
                </wp:positionH>
                <wp:positionV relativeFrom="paragraph">
                  <wp:posOffset>-765002</wp:posOffset>
                </wp:positionV>
                <wp:extent cx="2778009" cy="812800"/>
                <wp:effectExtent l="0" t="0" r="3810" b="63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78009" cy="812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87D7EE" w14:textId="77777777" w:rsidR="00D32785" w:rsidRDefault="003213D0" w:rsidP="003213D0">
                            <w:pPr>
                              <w:jc w:val="right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 w:rsidRPr="003213D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>ภาคผนวก 1</w:t>
                            </w:r>
                            <w:r w:rsidRPr="003213D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br/>
                            </w:r>
                            <w:r w:rsidRPr="003213D0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[แนบท้ายประกาศที่ สน.</w:t>
                            </w:r>
                            <w:r w:rsidR="007B624E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13D0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>69</w:t>
                            </w:r>
                            <w:r w:rsidRPr="003213D0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/</w:t>
                            </w:r>
                            <w:r w:rsidRPr="003213D0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2564  </w:t>
                            </w:r>
                            <w:r w:rsidRPr="003213D0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ซึ่งแก้ไขเพิ่มเติมโดย</w:t>
                            </w:r>
                          </w:p>
                          <w:p w14:paraId="2FB9E591" w14:textId="0600F2E3" w:rsidR="003213D0" w:rsidRPr="003213D0" w:rsidRDefault="00F01DC3" w:rsidP="003213D0">
                            <w:pPr>
                              <w:jc w:val="right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 w:rsidRPr="006A6244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ประกาศ</w:t>
                            </w:r>
                            <w:r w:rsidRPr="00D56753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ที่ สน.</w:t>
                            </w:r>
                            <w:r w:rsidR="008A27A2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3286B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54</w:t>
                            </w:r>
                            <w:r w:rsidRPr="00D56753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/256</w:t>
                            </w:r>
                            <w:r w:rsidRPr="00D56753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8</w:t>
                            </w:r>
                            <w:r w:rsidRPr="00D56753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D56753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56753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(ฉบับที่</w:t>
                            </w:r>
                            <w:r w:rsidR="008A27A2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3286B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11</w:t>
                            </w:r>
                            <w:r w:rsidRPr="00D56753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)]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FC1E2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56.2pt;margin-top:-60.25pt;width:218.75pt;height:64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" fillcolor="window" stroked="f" strokeweight=".5pt">
                <v:textbox>
                  <w:txbxContent>
                    <w:p w14:paraId="4487D7EE" w14:textId="77777777" w:rsidR="00D32785" w:rsidRDefault="003213D0" w:rsidP="003213D0">
                      <w:pPr>
                        <w:jc w:val="right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 w:rsidRPr="003213D0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>ภาคผนวก 1</w:t>
                      </w:r>
                      <w:r w:rsidRPr="003213D0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br/>
                      </w:r>
                      <w:r w:rsidRPr="003213D0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[แนบท้ายประกาศที่ สน.</w:t>
                      </w:r>
                      <w:r w:rsidR="007B624E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 </w:t>
                      </w:r>
                      <w:r w:rsidRPr="003213D0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>69</w:t>
                      </w:r>
                      <w:r w:rsidRPr="003213D0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/</w:t>
                      </w:r>
                      <w:r w:rsidRPr="003213D0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2564  </w:t>
                      </w:r>
                      <w:r w:rsidRPr="003213D0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ซึ่งแก้ไขเพิ่มเติมโดย</w:t>
                      </w:r>
                    </w:p>
                    <w:p w14:paraId="2FB9E591" w14:textId="0600F2E3" w:rsidR="003213D0" w:rsidRPr="003213D0" w:rsidRDefault="00F01DC3" w:rsidP="003213D0">
                      <w:pPr>
                        <w:jc w:val="right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 w:rsidRPr="006A6244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ประกาศ</w:t>
                      </w:r>
                      <w:r w:rsidRPr="00D56753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ที่ สน.</w:t>
                      </w:r>
                      <w:r w:rsidR="008A27A2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 </w:t>
                      </w:r>
                      <w:r w:rsidR="0023286B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54</w:t>
                      </w:r>
                      <w:r w:rsidRPr="00D56753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/256</w:t>
                      </w:r>
                      <w:r w:rsidRPr="00D56753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8</w:t>
                      </w:r>
                      <w:r w:rsidRPr="00D56753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Pr="00D56753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 </w:t>
                      </w:r>
                      <w:r w:rsidRPr="00D56753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(ฉบับที่</w:t>
                      </w:r>
                      <w:r w:rsidR="008A27A2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 </w:t>
                      </w:r>
                      <w:r w:rsidR="0023286B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11</w:t>
                      </w:r>
                      <w:r w:rsidRPr="00D56753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)]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8471E20" w14:textId="38EA1923" w:rsidR="002D2C95" w:rsidRPr="0078315D" w:rsidRDefault="00506F55" w:rsidP="008D1BBF">
      <w:pPr>
        <w:jc w:val="center"/>
        <w:rPr>
          <w:rFonts w:ascii="TH SarabunPSK" w:hAnsi="TH SarabunPSK" w:cs="TH SarabunPSK"/>
          <w:b/>
          <w:bCs/>
          <w:color w:val="000000" w:themeColor="text1"/>
          <w:u w:val="single"/>
        </w:rPr>
      </w:pPr>
      <w:r w:rsidRPr="0078315D">
        <w:rPr>
          <w:rFonts w:ascii="TH SarabunPSK" w:hAnsi="TH SarabunPSK" w:cs="TH SarabunPSK"/>
          <w:b/>
          <w:bCs/>
          <w:color w:val="000000" w:themeColor="text1"/>
          <w:u w:val="single"/>
          <w:cs/>
        </w:rPr>
        <w:t>คำศัพท์</w:t>
      </w:r>
    </w:p>
    <w:p w14:paraId="6B5B7AFA" w14:textId="77777777" w:rsidR="00355B73" w:rsidRPr="0078315D" w:rsidRDefault="00355B73" w:rsidP="008D1BBF">
      <w:pPr>
        <w:rPr>
          <w:rFonts w:ascii="TH SarabunPSK" w:hAnsi="TH SarabunPSK" w:cs="TH SarabunPSK"/>
          <w:b/>
          <w:bCs/>
          <w:color w:val="000000" w:themeColor="text1"/>
        </w:rPr>
      </w:pPr>
      <w:r w:rsidRPr="0078315D">
        <w:rPr>
          <w:rFonts w:ascii="TH SarabunPSK" w:hAnsi="TH SarabunPSK" w:cs="TH SarabunPSK"/>
          <w:b/>
          <w:bCs/>
          <w:color w:val="000000" w:themeColor="text1"/>
          <w:u w:val="single"/>
          <w:cs/>
        </w:rPr>
        <w:t xml:space="preserve">ส่วนที่ </w:t>
      </w:r>
      <w:r w:rsidR="00533BFB" w:rsidRPr="0078315D">
        <w:rPr>
          <w:rFonts w:ascii="TH SarabunPSK" w:hAnsi="TH SarabunPSK" w:cs="TH SarabunPSK"/>
          <w:b/>
          <w:bCs/>
          <w:color w:val="000000" w:themeColor="text1"/>
          <w:u w:val="single"/>
          <w:cs/>
        </w:rPr>
        <w:t>1</w:t>
      </w:r>
      <w:r w:rsidRPr="0078315D">
        <w:rPr>
          <w:rFonts w:ascii="TH SarabunPSK" w:hAnsi="TH SarabunPSK" w:cs="TH SarabunPSK"/>
          <w:b/>
          <w:bCs/>
          <w:color w:val="000000" w:themeColor="text1"/>
          <w:cs/>
        </w:rPr>
        <w:t xml:space="preserve"> ขอบเขต</w:t>
      </w:r>
    </w:p>
    <w:p w14:paraId="2F89C25B" w14:textId="3A344563" w:rsidR="00A57D06" w:rsidRPr="0078315D" w:rsidRDefault="00BE481B" w:rsidP="00F85F1A">
      <w:pPr>
        <w:spacing w:before="120"/>
        <w:ind w:right="-317" w:firstLine="810"/>
        <w:jc w:val="thaiDistribute"/>
        <w:rPr>
          <w:rFonts w:ascii="TH SarabunPSK" w:hAnsi="TH SarabunPSK" w:cs="TH SarabunPSK"/>
          <w:color w:val="000000" w:themeColor="text1"/>
        </w:rPr>
      </w:pPr>
      <w:r w:rsidRPr="0078315D">
        <w:rPr>
          <w:rFonts w:ascii="TH SarabunPSK" w:hAnsi="TH SarabunPSK" w:cs="TH SarabunPSK"/>
          <w:color w:val="000000" w:themeColor="text1"/>
          <w:cs/>
        </w:rPr>
        <w:t>ให้ใช้คำอธิบาย</w:t>
      </w:r>
      <w:r w:rsidR="00B96B82" w:rsidRPr="0078315D">
        <w:rPr>
          <w:rFonts w:ascii="TH SarabunPSK" w:hAnsi="TH SarabunPSK" w:cs="TH SarabunPSK"/>
          <w:color w:val="000000" w:themeColor="text1"/>
          <w:cs/>
        </w:rPr>
        <w:t>คำ</w:t>
      </w:r>
      <w:r w:rsidRPr="0078315D">
        <w:rPr>
          <w:rFonts w:ascii="TH SarabunPSK" w:hAnsi="TH SarabunPSK" w:cs="TH SarabunPSK"/>
          <w:color w:val="000000" w:themeColor="text1"/>
          <w:cs/>
        </w:rPr>
        <w:t>ศัพท์</w:t>
      </w:r>
      <w:r w:rsidR="00357738" w:rsidRPr="0078315D">
        <w:rPr>
          <w:rFonts w:ascii="TH SarabunPSK" w:hAnsi="TH SarabunPSK" w:cs="TH SarabunPSK"/>
          <w:color w:val="000000" w:themeColor="text1"/>
          <w:cs/>
        </w:rPr>
        <w:t>ตาม</w:t>
      </w:r>
      <w:r w:rsidR="00B96B82" w:rsidRPr="0078315D">
        <w:rPr>
          <w:rFonts w:ascii="TH SarabunPSK" w:hAnsi="TH SarabunPSK" w:cs="TH SarabunPSK"/>
          <w:color w:val="000000" w:themeColor="text1"/>
          <w:cs/>
        </w:rPr>
        <w:t>ภาคผนวก</w:t>
      </w:r>
      <w:r w:rsidR="00357738" w:rsidRPr="0078315D">
        <w:rPr>
          <w:rFonts w:ascii="TH SarabunPSK" w:hAnsi="TH SarabunPSK" w:cs="TH SarabunPSK"/>
          <w:color w:val="000000" w:themeColor="text1"/>
          <w:cs/>
        </w:rPr>
        <w:t>นี้เพื่อประกอบ</w:t>
      </w:r>
      <w:r w:rsidRPr="0078315D">
        <w:rPr>
          <w:rFonts w:ascii="TH SarabunPSK" w:hAnsi="TH SarabunPSK" w:cs="TH SarabunPSK"/>
          <w:color w:val="000000" w:themeColor="text1"/>
          <w:cs/>
        </w:rPr>
        <w:t>การอธิบาย</w:t>
      </w:r>
      <w:r w:rsidR="00DC76E0" w:rsidRPr="0078315D">
        <w:rPr>
          <w:rFonts w:ascii="TH SarabunPSK" w:hAnsi="TH SarabunPSK" w:cs="TH SarabunPSK"/>
          <w:color w:val="000000" w:themeColor="text1"/>
          <w:cs/>
        </w:rPr>
        <w:t>คำย่อและ</w:t>
      </w:r>
      <w:r w:rsidR="006716DC" w:rsidRPr="0078315D">
        <w:rPr>
          <w:rFonts w:ascii="TH SarabunPSK" w:hAnsi="TH SarabunPSK" w:cs="TH SarabunPSK"/>
          <w:color w:val="000000" w:themeColor="text1"/>
          <w:cs/>
        </w:rPr>
        <w:t>ความหมายของคำ</w:t>
      </w:r>
      <w:r w:rsidR="00891537" w:rsidRPr="0078315D">
        <w:rPr>
          <w:rFonts w:ascii="TH SarabunPSK" w:hAnsi="TH SarabunPSK" w:cs="TH SarabunPSK"/>
          <w:color w:val="000000" w:themeColor="text1"/>
          <w:cs/>
        </w:rPr>
        <w:t>ย่อ รวมถึงคำ</w:t>
      </w:r>
      <w:r w:rsidR="006716DC" w:rsidRPr="0078315D">
        <w:rPr>
          <w:rFonts w:ascii="TH SarabunPSK" w:hAnsi="TH SarabunPSK" w:cs="TH SarabunPSK"/>
          <w:color w:val="000000" w:themeColor="text1"/>
          <w:cs/>
        </w:rPr>
        <w:t>ศัพท์</w:t>
      </w:r>
      <w:r w:rsidR="007F51F1" w:rsidRPr="0078315D">
        <w:rPr>
          <w:rFonts w:ascii="TH SarabunPSK" w:hAnsi="TH SarabunPSK" w:cs="TH SarabunPSK"/>
          <w:color w:val="000000" w:themeColor="text1"/>
          <w:cs/>
        </w:rPr>
        <w:t>ที่ปรากฏใน</w:t>
      </w:r>
      <w:r w:rsidR="00A57D06" w:rsidRPr="0078315D">
        <w:rPr>
          <w:rFonts w:ascii="TH SarabunPSK" w:hAnsi="TH SarabunPSK" w:cs="TH SarabunPSK"/>
          <w:color w:val="000000" w:themeColor="text1"/>
          <w:cs/>
        </w:rPr>
        <w:t>ภาคผนวก</w:t>
      </w:r>
      <w:r w:rsidR="001C259A" w:rsidRPr="0078315D">
        <w:rPr>
          <w:rFonts w:ascii="TH SarabunPSK" w:hAnsi="TH SarabunPSK" w:cs="TH SarabunPSK"/>
          <w:color w:val="000000" w:themeColor="text1"/>
          <w:cs/>
        </w:rPr>
        <w:t>แนบ</w:t>
      </w:r>
      <w:r w:rsidR="002E1A7A" w:rsidRPr="0078315D">
        <w:rPr>
          <w:rFonts w:ascii="TH SarabunPSK" w:hAnsi="TH SarabunPSK" w:cs="TH SarabunPSK"/>
          <w:color w:val="000000" w:themeColor="text1"/>
          <w:cs/>
        </w:rPr>
        <w:t>ท้าย</w:t>
      </w:r>
      <w:r w:rsidR="00791D89" w:rsidRPr="0078315D">
        <w:rPr>
          <w:rFonts w:ascii="TH SarabunPSK" w:hAnsi="TH SarabunPSK" w:cs="TH SarabunPSK"/>
          <w:color w:val="000000" w:themeColor="text1"/>
          <w:cs/>
        </w:rPr>
        <w:t>ประกาศสำนักงานคณะกรรมการกำกับหลักทรัพย์และตลาดหลักทรัพย์ว่าด้วย</w:t>
      </w:r>
      <w:r w:rsidR="003B39DB" w:rsidRPr="0078315D">
        <w:rPr>
          <w:rFonts w:ascii="TH SarabunPSK" w:hAnsi="TH SarabunPSK" w:cs="TH SarabunPSK"/>
          <w:color w:val="000000" w:themeColor="text1"/>
          <w:cs/>
        </w:rPr>
        <w:t xml:space="preserve">หนังสือชี้ชวนเสนอขายหน่วยลงทุนของกองทุนรวมเพื่อผู้ลงทุนทั่วไป </w:t>
      </w:r>
      <w:r w:rsidR="001A57B5" w:rsidRPr="0078315D">
        <w:rPr>
          <w:rFonts w:ascii="TH SarabunPSK" w:hAnsi="TH SarabunPSK" w:cs="TH SarabunPSK"/>
          <w:color w:val="000000" w:themeColor="text1"/>
        </w:rPr>
        <w:br/>
      </w:r>
      <w:r w:rsidR="003B39DB" w:rsidRPr="0078315D">
        <w:rPr>
          <w:rFonts w:ascii="TH SarabunPSK" w:hAnsi="TH SarabunPSK" w:cs="TH SarabunPSK"/>
          <w:color w:val="000000" w:themeColor="text1"/>
          <w:cs/>
        </w:rPr>
        <w:t>กองทุนรวมเพื่อผู้ลงทุนที่มิใช่รายย่อย และกองทุนรวมเพื่อผู้ลงทุนประเภทสถาบัน</w:t>
      </w:r>
    </w:p>
    <w:p w14:paraId="52F1E883" w14:textId="71FE7627" w:rsidR="00355B73" w:rsidRPr="0078315D" w:rsidRDefault="00355B73" w:rsidP="008D1BBF">
      <w:pPr>
        <w:spacing w:before="240" w:after="240"/>
        <w:rPr>
          <w:rFonts w:ascii="TH SarabunPSK" w:hAnsi="TH SarabunPSK" w:cs="TH SarabunPSK"/>
          <w:b/>
          <w:bCs/>
          <w:color w:val="000000" w:themeColor="text1"/>
          <w:u w:val="single"/>
        </w:rPr>
      </w:pPr>
      <w:r w:rsidRPr="0078315D">
        <w:rPr>
          <w:rFonts w:ascii="TH SarabunPSK" w:hAnsi="TH SarabunPSK" w:cs="TH SarabunPSK"/>
          <w:b/>
          <w:bCs/>
          <w:color w:val="000000" w:themeColor="text1"/>
          <w:u w:val="single"/>
          <w:cs/>
        </w:rPr>
        <w:t xml:space="preserve">ส่วนที่ </w:t>
      </w:r>
      <w:r w:rsidR="00533BFB" w:rsidRPr="0078315D">
        <w:rPr>
          <w:rFonts w:ascii="TH SarabunPSK" w:hAnsi="TH SarabunPSK" w:cs="TH SarabunPSK"/>
          <w:b/>
          <w:bCs/>
          <w:color w:val="000000" w:themeColor="text1"/>
          <w:u w:val="single"/>
          <w:cs/>
        </w:rPr>
        <w:t>2</w:t>
      </w:r>
      <w:r w:rsidRPr="0078315D">
        <w:rPr>
          <w:rFonts w:ascii="TH SarabunPSK" w:hAnsi="TH SarabunPSK" w:cs="TH SarabunPSK"/>
          <w:b/>
          <w:bCs/>
          <w:color w:val="000000" w:themeColor="text1"/>
          <w:cs/>
        </w:rPr>
        <w:t xml:space="preserve"> คำอธิบายศัพท์</w:t>
      </w:r>
    </w:p>
    <w:tbl>
      <w:tblPr>
        <w:tblW w:w="8730" w:type="dxa"/>
        <w:tblInd w:w="288" w:type="dxa"/>
        <w:tblLook w:val="04A0" w:firstRow="1" w:lastRow="0" w:firstColumn="1" w:lastColumn="0" w:noHBand="0" w:noVBand="1"/>
      </w:tblPr>
      <w:tblGrid>
        <w:gridCol w:w="2329"/>
        <w:gridCol w:w="6401"/>
      </w:tblGrid>
      <w:tr w:rsidR="00363DA9" w:rsidRPr="0078315D" w14:paraId="4C209729" w14:textId="77777777" w:rsidTr="00F02C1D">
        <w:trPr>
          <w:tblHeader/>
        </w:trPr>
        <w:tc>
          <w:tcPr>
            <w:tcW w:w="2329" w:type="dxa"/>
          </w:tcPr>
          <w:p w14:paraId="2571C00F" w14:textId="77777777" w:rsidR="00E43BBB" w:rsidRPr="0078315D" w:rsidRDefault="00E43BBB" w:rsidP="00204B1D">
            <w:pPr>
              <w:rPr>
                <w:rFonts w:ascii="TH SarabunPSK" w:hAnsi="TH SarabunPSK" w:cs="TH SarabunPSK"/>
                <w:b/>
                <w:bCs/>
                <w:color w:val="000000" w:themeColor="text1"/>
                <w:u w:val="single"/>
                <w:cs/>
              </w:rPr>
            </w:pPr>
            <w:r w:rsidRPr="0078315D">
              <w:rPr>
                <w:rFonts w:ascii="TH SarabunPSK" w:hAnsi="TH SarabunPSK" w:cs="TH SarabunPSK"/>
                <w:b/>
                <w:bCs/>
                <w:color w:val="000000" w:themeColor="text1"/>
                <w:u w:val="single"/>
                <w:cs/>
              </w:rPr>
              <w:t>คำศัพท์</w:t>
            </w:r>
          </w:p>
        </w:tc>
        <w:tc>
          <w:tcPr>
            <w:tcW w:w="6401" w:type="dxa"/>
          </w:tcPr>
          <w:p w14:paraId="17E1CA75" w14:textId="77777777" w:rsidR="00E43BBB" w:rsidRPr="0078315D" w:rsidRDefault="00E43BBB" w:rsidP="00204B1D">
            <w:pPr>
              <w:rPr>
                <w:rFonts w:ascii="TH SarabunPSK" w:hAnsi="TH SarabunPSK" w:cs="TH SarabunPSK"/>
                <w:b/>
                <w:bCs/>
                <w:color w:val="000000" w:themeColor="text1"/>
                <w:u w:val="single"/>
              </w:rPr>
            </w:pPr>
            <w:r w:rsidRPr="0078315D">
              <w:rPr>
                <w:rFonts w:ascii="TH SarabunPSK" w:hAnsi="TH SarabunPSK" w:cs="TH SarabunPSK"/>
                <w:b/>
                <w:bCs/>
                <w:color w:val="000000" w:themeColor="text1"/>
                <w:u w:val="single"/>
                <w:cs/>
              </w:rPr>
              <w:t>คำอธิบายศัพท์</w:t>
            </w:r>
          </w:p>
        </w:tc>
      </w:tr>
      <w:tr w:rsidR="00363DA9" w:rsidRPr="0078315D" w14:paraId="1BFCE70E" w14:textId="77777777" w:rsidTr="00F02C1D">
        <w:tc>
          <w:tcPr>
            <w:tcW w:w="2329" w:type="dxa"/>
          </w:tcPr>
          <w:p w14:paraId="1953E3A0" w14:textId="77777777" w:rsidR="00882BE4" w:rsidRPr="0078315D" w:rsidRDefault="00882BE4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“</w:t>
            </w:r>
            <w:r w:rsidR="00967767" w:rsidRPr="0078315D">
              <w:rPr>
                <w:rFonts w:ascii="TH SarabunPSK" w:hAnsi="TH SarabunPSK" w:cs="TH SarabunPSK"/>
                <w:color w:val="000000" w:themeColor="text1"/>
                <w:cs/>
              </w:rPr>
              <w:t>กองทุน</w:t>
            </w:r>
            <w:r w:rsidR="00747A5A" w:rsidRPr="0078315D">
              <w:rPr>
                <w:rFonts w:ascii="TH SarabunPSK" w:hAnsi="TH SarabunPSK" w:cs="TH SarabunPSK"/>
                <w:color w:val="000000" w:themeColor="text1"/>
                <w:cs/>
              </w:rPr>
              <w:t>รวม</w:t>
            </w:r>
            <w:r w:rsidR="00967767" w:rsidRPr="0078315D">
              <w:rPr>
                <w:rFonts w:ascii="TH SarabunPSK" w:hAnsi="TH SarabunPSK" w:cs="TH SarabunPSK"/>
                <w:color w:val="000000" w:themeColor="text1"/>
                <w:cs/>
              </w:rPr>
              <w:t>ปิด</w:t>
            </w:r>
            <w:r w:rsidR="009F7B04"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425041E6" w14:textId="77777777" w:rsidR="00882BE4" w:rsidRPr="0078315D" w:rsidRDefault="00967767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กองทุน</w:t>
            </w:r>
            <w:r w:rsidR="00747A5A" w:rsidRPr="0078315D">
              <w:rPr>
                <w:rFonts w:ascii="TH SarabunPSK" w:hAnsi="TH SarabunPSK" w:cs="TH SarabunPSK"/>
                <w:color w:val="000000" w:themeColor="text1"/>
                <w:cs/>
              </w:rPr>
              <w:t>รวม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ประเภทไม่รับซื้อคืนหน่วย</w:t>
            </w:r>
            <w:r w:rsidR="00EF08D5" w:rsidRPr="0078315D">
              <w:rPr>
                <w:rFonts w:ascii="TH SarabunPSK" w:hAnsi="TH SarabunPSK" w:cs="TH SarabunPSK"/>
                <w:color w:val="000000" w:themeColor="text1"/>
                <w:cs/>
              </w:rPr>
              <w:t>ลงทุน</w:t>
            </w:r>
          </w:p>
        </w:tc>
      </w:tr>
      <w:tr w:rsidR="00363DA9" w:rsidRPr="0078315D" w14:paraId="726517B3" w14:textId="77777777" w:rsidTr="00F02C1D">
        <w:tc>
          <w:tcPr>
            <w:tcW w:w="2329" w:type="dxa"/>
          </w:tcPr>
          <w:p w14:paraId="5038B709" w14:textId="77777777" w:rsidR="00882BE4" w:rsidRPr="0078315D" w:rsidRDefault="00882BE4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“</w:t>
            </w:r>
            <w:r w:rsidR="00967767" w:rsidRPr="0078315D">
              <w:rPr>
                <w:rFonts w:ascii="TH SarabunPSK" w:hAnsi="TH SarabunPSK" w:cs="TH SarabunPSK"/>
                <w:color w:val="000000" w:themeColor="text1"/>
                <w:cs/>
              </w:rPr>
              <w:t>กองทุน</w:t>
            </w:r>
            <w:r w:rsidR="00747A5A" w:rsidRPr="0078315D">
              <w:rPr>
                <w:rFonts w:ascii="TH SarabunPSK" w:hAnsi="TH SarabunPSK" w:cs="TH SarabunPSK"/>
                <w:color w:val="000000" w:themeColor="text1"/>
                <w:cs/>
              </w:rPr>
              <w:t>รวม</w:t>
            </w:r>
            <w:r w:rsidR="00967767" w:rsidRPr="0078315D">
              <w:rPr>
                <w:rFonts w:ascii="TH SarabunPSK" w:hAnsi="TH SarabunPSK" w:cs="TH SarabunPSK"/>
                <w:color w:val="000000" w:themeColor="text1"/>
                <w:cs/>
              </w:rPr>
              <w:t>เปิด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”</w:t>
            </w:r>
          </w:p>
        </w:tc>
        <w:tc>
          <w:tcPr>
            <w:tcW w:w="6401" w:type="dxa"/>
          </w:tcPr>
          <w:p w14:paraId="2AD2C1E4" w14:textId="77777777" w:rsidR="00882BE4" w:rsidRPr="0078315D" w:rsidRDefault="00967767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กองทุน</w:t>
            </w:r>
            <w:r w:rsidR="00747A5A" w:rsidRPr="0078315D">
              <w:rPr>
                <w:rFonts w:ascii="TH SarabunPSK" w:hAnsi="TH SarabunPSK" w:cs="TH SarabunPSK"/>
                <w:color w:val="000000" w:themeColor="text1"/>
                <w:cs/>
              </w:rPr>
              <w:t>รวม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ประเภทรับซื้อคืนหน่วย</w:t>
            </w:r>
            <w:r w:rsidR="00EF08D5" w:rsidRPr="0078315D">
              <w:rPr>
                <w:rFonts w:ascii="TH SarabunPSK" w:hAnsi="TH SarabunPSK" w:cs="TH SarabunPSK"/>
                <w:color w:val="000000" w:themeColor="text1"/>
                <w:cs/>
              </w:rPr>
              <w:t>ลงทุน</w:t>
            </w:r>
          </w:p>
        </w:tc>
      </w:tr>
      <w:tr w:rsidR="00363DA9" w:rsidRPr="0078315D" w14:paraId="21C2B0D8" w14:textId="77777777" w:rsidTr="00F02C1D">
        <w:tc>
          <w:tcPr>
            <w:tcW w:w="2329" w:type="dxa"/>
          </w:tcPr>
          <w:p w14:paraId="2B4B1FFF" w14:textId="77777777" w:rsidR="007266EF" w:rsidRPr="0078315D" w:rsidRDefault="00D536BD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="007266EF" w:rsidRPr="0078315D">
              <w:rPr>
                <w:rFonts w:ascii="TH SarabunPSK" w:hAnsi="TH SarabunPSK" w:cs="TH SarabunPSK"/>
                <w:color w:val="000000" w:themeColor="text1"/>
                <w:cs/>
              </w:rPr>
              <w:t>กองทุน</w:t>
            </w:r>
            <w:r w:rsidR="00747A5A" w:rsidRPr="0078315D">
              <w:rPr>
                <w:rFonts w:ascii="TH SarabunPSK" w:hAnsi="TH SarabunPSK" w:cs="TH SarabunPSK"/>
                <w:color w:val="000000" w:themeColor="text1"/>
                <w:cs/>
              </w:rPr>
              <w:t>รวม</w:t>
            </w:r>
            <w:r w:rsidR="00747A5A"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</w:r>
            <w:r w:rsidR="007266EF"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 </w:t>
            </w:r>
            <w:r w:rsidR="007266EF" w:rsidRPr="0078315D">
              <w:rPr>
                <w:rFonts w:ascii="TH SarabunPSK" w:hAnsi="TH SarabunPSK" w:cs="TH SarabunPSK"/>
                <w:color w:val="000000" w:themeColor="text1"/>
              </w:rPr>
              <w:t>buy &amp; hold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7C1737C0" w14:textId="046B713B" w:rsidR="007266EF" w:rsidRPr="0078315D" w:rsidRDefault="00E17F8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กองทุน</w:t>
            </w:r>
            <w:r w:rsidR="00747A5A" w:rsidRPr="0078315D">
              <w:rPr>
                <w:rFonts w:ascii="TH SarabunPSK" w:hAnsi="TH SarabunPSK" w:cs="TH SarabunPSK"/>
                <w:color w:val="000000" w:themeColor="text1"/>
                <w:cs/>
              </w:rPr>
              <w:t>รวม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ที่มุ่งเน้นลงทุนเพียงครั้งเดียวโดยถือทรัพย์สินที่ลงทุนไว้</w:t>
            </w:r>
            <w:r w:rsidR="00F02C1D"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จนครบกำหนดอายุของทรัพย์สิน หรือครบอายุของรอบการลงทุน</w:t>
            </w:r>
            <w:r w:rsidR="000E0829"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ของกองทุน</w:t>
            </w:r>
            <w:r w:rsidR="00747A5A" w:rsidRPr="0078315D">
              <w:rPr>
                <w:rFonts w:ascii="TH SarabunPSK" w:hAnsi="TH SarabunPSK" w:cs="TH SarabunPSK"/>
                <w:color w:val="000000" w:themeColor="text1"/>
                <w:cs/>
              </w:rPr>
              <w:t>รวม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 หรือครบอายุของกองทุน</w:t>
            </w:r>
            <w:r w:rsidR="00747A5A" w:rsidRPr="0078315D">
              <w:rPr>
                <w:rFonts w:ascii="TH SarabunPSK" w:hAnsi="TH SarabunPSK" w:cs="TH SarabunPSK"/>
                <w:color w:val="000000" w:themeColor="text1"/>
                <w:cs/>
              </w:rPr>
              <w:t>รวม</w:t>
            </w:r>
          </w:p>
        </w:tc>
      </w:tr>
      <w:tr w:rsidR="00363DA9" w:rsidRPr="0078315D" w14:paraId="59BE44C5" w14:textId="77777777" w:rsidTr="00F02C1D">
        <w:tc>
          <w:tcPr>
            <w:tcW w:w="2329" w:type="dxa"/>
          </w:tcPr>
          <w:p w14:paraId="45071E1E" w14:textId="77777777" w:rsidR="006C635C" w:rsidRPr="0078315D" w:rsidRDefault="00D536BD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="006C635C" w:rsidRPr="0078315D">
              <w:rPr>
                <w:rFonts w:ascii="TH SarabunPSK" w:hAnsi="TH SarabunPSK" w:cs="TH SarabunPSK"/>
                <w:color w:val="000000" w:themeColor="text1"/>
                <w:cs/>
              </w:rPr>
              <w:t>กองทุน</w:t>
            </w:r>
            <w:r w:rsidR="00747A5A" w:rsidRPr="0078315D">
              <w:rPr>
                <w:rFonts w:ascii="TH SarabunPSK" w:hAnsi="TH SarabunPSK" w:cs="TH SarabunPSK"/>
                <w:color w:val="000000" w:themeColor="text1"/>
                <w:cs/>
              </w:rPr>
              <w:t>รวม</w:t>
            </w:r>
            <w:r w:rsidR="006C635C"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 </w:t>
            </w:r>
            <w:r w:rsidR="006C635C" w:rsidRPr="0078315D">
              <w:rPr>
                <w:rFonts w:ascii="TH SarabunPSK" w:hAnsi="TH SarabunPSK" w:cs="TH SarabunPSK"/>
                <w:color w:val="000000" w:themeColor="text1"/>
              </w:rPr>
              <w:t>ETF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3D1B41F6" w14:textId="77777777" w:rsidR="00766EAC" w:rsidRPr="0078315D" w:rsidRDefault="00E17F8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กองทุน</w:t>
            </w:r>
            <w:r w:rsidR="00747A5A" w:rsidRPr="0078315D">
              <w:rPr>
                <w:rFonts w:ascii="TH SarabunPSK" w:hAnsi="TH SarabunPSK" w:cs="TH SarabunPSK"/>
                <w:color w:val="000000" w:themeColor="text1"/>
                <w:cs/>
              </w:rPr>
              <w:t>รวม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อีทีเอฟตามประกาศการลงทุน</w:t>
            </w:r>
          </w:p>
        </w:tc>
      </w:tr>
      <w:tr w:rsidR="001B29EC" w:rsidRPr="0078315D" w14:paraId="2F62E2C3" w14:textId="77777777" w:rsidTr="00F02C1D">
        <w:tc>
          <w:tcPr>
            <w:tcW w:w="2329" w:type="dxa"/>
          </w:tcPr>
          <w:p w14:paraId="34733FCC" w14:textId="7FC5FC24" w:rsidR="001B29EC" w:rsidRPr="00632ECF" w:rsidRDefault="008E092A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632ECF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632ECF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กองทุนรวม </w:t>
            </w:r>
            <w:r w:rsidRPr="00632ECF">
              <w:rPr>
                <w:rFonts w:ascii="TH SarabunPSK" w:hAnsi="TH SarabunPSK" w:cs="TH SarabunPSK"/>
                <w:color w:val="000000" w:themeColor="text1"/>
              </w:rPr>
              <w:t>SRI”</w:t>
            </w:r>
          </w:p>
        </w:tc>
        <w:tc>
          <w:tcPr>
            <w:tcW w:w="6401" w:type="dxa"/>
          </w:tcPr>
          <w:p w14:paraId="394736C0" w14:textId="77777777" w:rsidR="001B29EC" w:rsidRPr="00632ECF" w:rsidRDefault="008E092A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632ECF">
              <w:rPr>
                <w:rFonts w:ascii="TH SarabunPSK" w:hAnsi="TH SarabunPSK" w:cs="TH SarabunPSK" w:hint="cs"/>
                <w:color w:val="000000" w:themeColor="text1"/>
                <w:cs/>
              </w:rPr>
              <w:t>กองทุนรวมดังนี้</w:t>
            </w:r>
          </w:p>
          <w:p w14:paraId="60BBCB48" w14:textId="77777777" w:rsidR="009636D2" w:rsidRPr="00632ECF" w:rsidRDefault="00BD146F" w:rsidP="00060A70">
            <w:pPr>
              <w:ind w:left="360" w:hanging="360"/>
              <w:rPr>
                <w:rFonts w:ascii="TH SarabunPSK" w:hAnsi="TH SarabunPSK" w:cs="TH SarabunPSK"/>
                <w:color w:val="000000" w:themeColor="text1"/>
              </w:rPr>
            </w:pPr>
            <w:r w:rsidRPr="00632ECF">
              <w:rPr>
                <w:rFonts w:ascii="TH SarabunPSK" w:hAnsi="TH SarabunPSK" w:cs="TH SarabunPSK" w:hint="cs"/>
                <w:color w:val="000000" w:themeColor="text1"/>
                <w:cs/>
              </w:rPr>
              <w:t>(1)  กองทุนรวมเพื่อความยั่งยืน</w:t>
            </w:r>
          </w:p>
          <w:p w14:paraId="18AB7EBE" w14:textId="77777777" w:rsidR="00BD146F" w:rsidRPr="00632ECF" w:rsidRDefault="00BD146F" w:rsidP="00060A70">
            <w:pPr>
              <w:ind w:left="360" w:hanging="360"/>
              <w:rPr>
                <w:rFonts w:ascii="TH SarabunPSK" w:hAnsi="TH SarabunPSK" w:cs="TH SarabunPSK"/>
                <w:color w:val="000000" w:themeColor="text1"/>
              </w:rPr>
            </w:pPr>
            <w:r w:rsidRPr="00632ECF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(2)  กองทุนรวม </w:t>
            </w:r>
            <w:r w:rsidRPr="00632ECF">
              <w:rPr>
                <w:rFonts w:ascii="TH SarabunPSK" w:hAnsi="TH SarabunPSK" w:cs="TH SarabunPSK"/>
                <w:color w:val="000000" w:themeColor="text1"/>
              </w:rPr>
              <w:t>Tha</w:t>
            </w:r>
            <w:r w:rsidR="00060A70" w:rsidRPr="00632ECF">
              <w:rPr>
                <w:rFonts w:ascii="TH SarabunPSK" w:hAnsi="TH SarabunPSK" w:cs="TH SarabunPSK"/>
                <w:color w:val="000000" w:themeColor="text1"/>
              </w:rPr>
              <w:t>i ESG</w:t>
            </w:r>
          </w:p>
          <w:p w14:paraId="44634535" w14:textId="75E2AB6B" w:rsidR="00060A70" w:rsidRPr="00632ECF" w:rsidRDefault="00060A70" w:rsidP="00060A70">
            <w:pPr>
              <w:ind w:left="360" w:hanging="36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632ECF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(3)  กองทุนรวม </w:t>
            </w:r>
            <w:r w:rsidRPr="00632ECF">
              <w:rPr>
                <w:rFonts w:ascii="TH SarabunPSK" w:hAnsi="TH SarabunPSK" w:cs="TH SarabunPSK"/>
                <w:color w:val="000000" w:themeColor="text1"/>
              </w:rPr>
              <w:t>Thai ESGX</w:t>
            </w:r>
          </w:p>
        </w:tc>
      </w:tr>
      <w:tr w:rsidR="00E30809" w:rsidRPr="0078315D" w14:paraId="0A111690" w14:textId="77777777" w:rsidTr="00F02C1D">
        <w:tc>
          <w:tcPr>
            <w:tcW w:w="2329" w:type="dxa"/>
          </w:tcPr>
          <w:p w14:paraId="0B88DF4D" w14:textId="32CA68A6" w:rsidR="00E30809" w:rsidRPr="00632ECF" w:rsidRDefault="00B52283" w:rsidP="00CB349F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632ECF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632ECF">
              <w:rPr>
                <w:rFonts w:ascii="TH SarabunPSK" w:hAnsi="TH SarabunPSK" w:cs="TH SarabunPSK"/>
                <w:color w:val="000000" w:themeColor="text1"/>
                <w:cs/>
              </w:rPr>
              <w:t>กองทุนรวม</w:t>
            </w:r>
            <w:r w:rsidRPr="00632ECF">
              <w:rPr>
                <w:rFonts w:ascii="TH SarabunPSK" w:hAnsi="TH SarabunPSK" w:cs="TH SarabunPSK"/>
                <w:color w:val="000000" w:themeColor="text1"/>
              </w:rPr>
              <w:br/>
            </w:r>
            <w:r w:rsidRPr="00632ECF">
              <w:rPr>
                <w:rFonts w:ascii="TH SarabunPSK" w:hAnsi="TH SarabunPSK" w:cs="TH SarabunPSK"/>
                <w:color w:val="000000" w:themeColor="text1"/>
                <w:cs/>
              </w:rPr>
              <w:t>เพื่อความยั่งยืน</w:t>
            </w:r>
            <w:r w:rsidRPr="00632ECF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1CEB4DB7" w14:textId="72B7888C" w:rsidR="00E30809" w:rsidRPr="00632ECF" w:rsidRDefault="00CB349F" w:rsidP="00CB349F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632ECF">
              <w:rPr>
                <w:rFonts w:ascii="TH SarabunPSK" w:hAnsi="TH SarabunPSK" w:cs="TH SarabunPSK" w:hint="cs"/>
                <w:color w:val="000000" w:themeColor="text1"/>
                <w:cs/>
              </w:rPr>
              <w:t>ก</w:t>
            </w:r>
            <w:r w:rsidRPr="00632ECF">
              <w:rPr>
                <w:rFonts w:ascii="TH SarabunPSK" w:hAnsi="TH SarabunPSK" w:cs="TH SarabunPSK"/>
                <w:color w:val="000000" w:themeColor="text1"/>
                <w:cs/>
              </w:rPr>
              <w:t>องทุนรวมที่มีการเปิดเผยข้อมูลในโครงการและหนังสือชี้ชวน</w:t>
            </w:r>
            <w:r w:rsidRPr="00632ECF">
              <w:rPr>
                <w:rFonts w:ascii="TH SarabunPSK" w:hAnsi="TH SarabunPSK" w:cs="TH SarabunPSK"/>
                <w:color w:val="000000" w:themeColor="text1"/>
                <w:cs/>
              </w:rPr>
              <w:br/>
              <w:t>ว่ามีการจัดการกองทุนรวมโดยมุ่งความยั่งยืน (</w:t>
            </w:r>
            <w:r w:rsidRPr="00632ECF">
              <w:rPr>
                <w:rFonts w:ascii="TH SarabunPSK" w:hAnsi="TH SarabunPSK" w:cs="TH SarabunPSK"/>
                <w:color w:val="000000" w:themeColor="text1"/>
              </w:rPr>
              <w:t xml:space="preserve">sustainability) </w:t>
            </w:r>
            <w:r w:rsidRPr="00632ECF">
              <w:rPr>
                <w:rFonts w:ascii="TH SarabunPSK" w:hAnsi="TH SarabunPSK" w:cs="TH SarabunPSK"/>
                <w:color w:val="000000" w:themeColor="text1"/>
                <w:cs/>
              </w:rPr>
              <w:br/>
              <w:t>ตามหลักสากล</w:t>
            </w:r>
          </w:p>
        </w:tc>
      </w:tr>
      <w:tr w:rsidR="00363DA9" w:rsidRPr="0078315D" w14:paraId="42C0C805" w14:textId="77777777" w:rsidTr="00F02C1D">
        <w:tc>
          <w:tcPr>
            <w:tcW w:w="2329" w:type="dxa"/>
          </w:tcPr>
          <w:p w14:paraId="0EA8582C" w14:textId="54033449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กองทุนรวม 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Thai ESG”</w:t>
            </w:r>
          </w:p>
        </w:tc>
        <w:tc>
          <w:tcPr>
            <w:tcW w:w="6401" w:type="dxa"/>
          </w:tcPr>
          <w:p w14:paraId="6B4B4C73" w14:textId="5703F6FE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กองทุนรวมไทยเพื่อความยั่งยืนตามประกาศการลงทุน</w:t>
            </w:r>
          </w:p>
        </w:tc>
      </w:tr>
      <w:tr w:rsidR="00363DA9" w:rsidRPr="0078315D" w14:paraId="7C6DFC54" w14:textId="77777777" w:rsidTr="00F02C1D">
        <w:tc>
          <w:tcPr>
            <w:tcW w:w="2329" w:type="dxa"/>
          </w:tcPr>
          <w:p w14:paraId="26C40A87" w14:textId="1FAEE513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“กองทุนรวม 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br/>
              <w:t>Thai ESGX</w:t>
            </w:r>
          </w:p>
        </w:tc>
        <w:tc>
          <w:tcPr>
            <w:tcW w:w="6401" w:type="dxa"/>
          </w:tcPr>
          <w:p w14:paraId="49D49BE8" w14:textId="3557B914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กองทุนรวมไทยเพื่อความยั่งยืนแบบพิเศษตามประกาศการลงทุน</w:t>
            </w:r>
          </w:p>
        </w:tc>
      </w:tr>
      <w:tr w:rsidR="00363DA9" w:rsidRPr="0078315D" w14:paraId="763D6BB2" w14:textId="77777777" w:rsidTr="00F02C1D">
        <w:tc>
          <w:tcPr>
            <w:tcW w:w="2329" w:type="dxa"/>
          </w:tcPr>
          <w:p w14:paraId="3C4DF2E7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กองทุนรวม 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trigger”</w:t>
            </w:r>
          </w:p>
        </w:tc>
        <w:tc>
          <w:tcPr>
            <w:tcW w:w="6401" w:type="dxa"/>
          </w:tcPr>
          <w:p w14:paraId="156C491C" w14:textId="77777777" w:rsidR="004357C2" w:rsidRPr="0078315D" w:rsidRDefault="004357C2" w:rsidP="00204B1D">
            <w:pPr>
              <w:spacing w:before="240"/>
              <w:rPr>
                <w:rFonts w:ascii="TH SarabunPSK" w:eastAsia="Times New Roman" w:hAnsi="TH SarabunPSK" w:cs="TH SarabunPSK"/>
                <w:color w:val="000000" w:themeColor="text1"/>
              </w:rPr>
            </w:pPr>
            <w:r w:rsidRPr="0078315D">
              <w:rPr>
                <w:rFonts w:ascii="TH SarabunPSK" w:eastAsia="Times New Roman" w:hAnsi="TH SarabunPSK" w:cs="TH SarabunPSK"/>
                <w:color w:val="000000" w:themeColor="text1"/>
                <w:cs/>
              </w:rPr>
              <w:t>กองทุน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รวม</w:t>
            </w:r>
            <w:r w:rsidRPr="0078315D">
              <w:rPr>
                <w:rFonts w:ascii="TH SarabunPSK" w:eastAsia="Times New Roman" w:hAnsi="TH SarabunPSK" w:cs="TH SarabunPSK"/>
                <w:color w:val="000000" w:themeColor="text1"/>
                <w:cs/>
              </w:rPr>
              <w:t>ที่ระบุว่าจะเลิกกองทุน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รวม</w:t>
            </w:r>
            <w:r w:rsidRPr="0078315D">
              <w:rPr>
                <w:rFonts w:ascii="TH SarabunPSK" w:eastAsia="Times New Roman" w:hAnsi="TH SarabunPSK" w:cs="TH SarabunPSK"/>
                <w:color w:val="000000" w:themeColor="text1"/>
                <w:cs/>
              </w:rPr>
              <w:t xml:space="preserve">หรือรับซื้อคืนหน่วยลงทุนอัตโนมัติเมื่อหน่วยลงทุนมีมูลค่าตามเป้าหมายที่กำหนด </w:t>
            </w:r>
          </w:p>
        </w:tc>
      </w:tr>
      <w:tr w:rsidR="00363DA9" w:rsidRPr="0078315D" w14:paraId="7307E5B4" w14:textId="77777777" w:rsidTr="00F02C1D">
        <w:tc>
          <w:tcPr>
            <w:tcW w:w="2329" w:type="dxa"/>
          </w:tcPr>
          <w:p w14:paraId="2D59722B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lastRenderedPageBreak/>
              <w:t>“การลดความเสี่ยง”</w:t>
            </w:r>
          </w:p>
        </w:tc>
        <w:tc>
          <w:tcPr>
            <w:tcW w:w="6401" w:type="dxa"/>
          </w:tcPr>
          <w:p w14:paraId="5B7DA1AD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การเข้าเป็นคู่สัญญาในสัญญาซื้อขายล่วงหน้าที่มีลักษณะครบถ้วนดังนี้</w:t>
            </w:r>
          </w:p>
          <w:p w14:paraId="7DB063AD" w14:textId="77777777" w:rsidR="004357C2" w:rsidRPr="0078315D" w:rsidRDefault="004357C2" w:rsidP="00204B1D">
            <w:pPr>
              <w:ind w:left="360" w:hanging="36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(1)  ไม่มีวัตถุประสงค์เพื่อหาผลประโยชน์โดยการเก็งกำไร 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(speculate)</w:t>
            </w:r>
          </w:p>
          <w:p w14:paraId="72ECF162" w14:textId="77777777" w:rsidR="004357C2" w:rsidRPr="0078315D" w:rsidRDefault="004357C2" w:rsidP="00204B1D">
            <w:pPr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(2)  มีผลให้ความเสี่ยงในการลงทุนโดยรวมของกองทุนรวมลดลง</w:t>
            </w:r>
          </w:p>
          <w:p w14:paraId="06F54174" w14:textId="77777777" w:rsidR="004357C2" w:rsidRPr="0078315D" w:rsidRDefault="004357C2" w:rsidP="00204B1D">
            <w:pPr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(3)  เป็นการลดความเสี่ยงทั่วไปและความเสี่ยงเฉพาะของทรัพย์สิน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ที่ต้องการลดความเสี่ยง</w:t>
            </w:r>
          </w:p>
          <w:p w14:paraId="09DCB491" w14:textId="77777777" w:rsidR="004357C2" w:rsidRPr="0078315D" w:rsidRDefault="004357C2" w:rsidP="00204B1D">
            <w:pPr>
              <w:ind w:left="-5" w:firstLine="5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(4)  สามารถลดความเสี่ยงได้อย่างมีประสิทธิภาพ</w:t>
            </w:r>
          </w:p>
        </w:tc>
      </w:tr>
      <w:tr w:rsidR="00363DA9" w:rsidRPr="0078315D" w14:paraId="18787328" w14:textId="77777777" w:rsidTr="00F02C1D">
        <w:tc>
          <w:tcPr>
            <w:tcW w:w="2329" w:type="dxa"/>
          </w:tcPr>
          <w:p w14:paraId="11043217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ข้อผูกพัน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69024E08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ข้อผูกพันระหว่างผู้ถือหน่วยลงทุนกับ บลจ. </w:t>
            </w:r>
          </w:p>
        </w:tc>
      </w:tr>
      <w:tr w:rsidR="00363DA9" w:rsidRPr="0078315D" w14:paraId="166869C3" w14:textId="77777777" w:rsidTr="00290A63">
        <w:trPr>
          <w:trHeight w:val="754"/>
        </w:trPr>
        <w:tc>
          <w:tcPr>
            <w:tcW w:w="2329" w:type="dxa"/>
          </w:tcPr>
          <w:p w14:paraId="1492D45B" w14:textId="4C7B4E0C" w:rsidR="004B5406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คริปโทแอสเซ็ท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5FE95B82" w14:textId="1445A297" w:rsidR="004B5406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คริปโทแอสเซ็ทตามประกาศการลงทุน</w:t>
            </w:r>
          </w:p>
        </w:tc>
      </w:tr>
      <w:tr w:rsidR="00363DA9" w:rsidRPr="0078315D" w14:paraId="0761FDBD" w14:textId="77777777" w:rsidTr="00290A63">
        <w:trPr>
          <w:trHeight w:val="754"/>
        </w:trPr>
        <w:tc>
          <w:tcPr>
            <w:tcW w:w="2329" w:type="dxa"/>
          </w:tcPr>
          <w:p w14:paraId="5FE68EBC" w14:textId="0F805F8B" w:rsidR="0061669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โครงการ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2AFEADE5" w14:textId="709C6D6D" w:rsidR="0061669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โครงการจัดการกองทุนรวม</w:t>
            </w:r>
          </w:p>
        </w:tc>
      </w:tr>
      <w:tr w:rsidR="00363DA9" w:rsidRPr="0078315D" w14:paraId="31F19C45" w14:textId="77777777" w:rsidTr="00F02C1D">
        <w:tc>
          <w:tcPr>
            <w:tcW w:w="2329" w:type="dxa"/>
          </w:tcPr>
          <w:p w14:paraId="55500371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“ความเสี่ยงเกี่ยวกับต่างประเทศ”</w:t>
            </w:r>
          </w:p>
        </w:tc>
        <w:tc>
          <w:tcPr>
            <w:tcW w:w="6401" w:type="dxa"/>
          </w:tcPr>
          <w:p w14:paraId="79A0E056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ความเสี่ยงจากการลงทุนในทรัพย์สินหรือการเข้าเป็นคู่สัญญาในธุรกรรมทางการเงินในลักษณะใดลักษณะหนึ่งหรือหลายลักษณะดังนี้</w:t>
            </w:r>
          </w:p>
          <w:p w14:paraId="2BCB3EBA" w14:textId="77777777" w:rsidR="004357C2" w:rsidRPr="0078315D" w:rsidRDefault="004357C2" w:rsidP="00204B1D">
            <w:pPr>
              <w:ind w:right="-105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(1)  </w:t>
            </w:r>
            <w:r w:rsidRPr="0078315D">
              <w:rPr>
                <w:rFonts w:ascii="TH SarabunPSK" w:hAnsi="TH SarabunPSK" w:cs="TH SarabunPSK"/>
                <w:color w:val="000000" w:themeColor="text1"/>
                <w:spacing w:val="-3"/>
                <w:cs/>
              </w:rPr>
              <w:t>ความเสี่ยงด้านผู้ออกตราสารหรือคู่สัญญาในต่างประเทศ แต่ไม่รวมถึงกรณีที่ผู้ออกหรือคู่สัญญาเป็นสาขาของธนาคารพาณิชย์ต่างประเทศที่ได้รับอนุญาตให้ประกอบธุรกิจธนาคารพาณิชย์ในประเทศไทย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 </w:t>
            </w:r>
          </w:p>
          <w:p w14:paraId="2F32263C" w14:textId="77777777" w:rsidR="004357C2" w:rsidRPr="0078315D" w:rsidRDefault="004357C2" w:rsidP="00204B1D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(2)  ความเสี่ยงด้านอัตราแลกเปลี่ยนเงินตราต่างประเทศ</w:t>
            </w:r>
          </w:p>
        </w:tc>
      </w:tr>
      <w:tr w:rsidR="00363DA9" w:rsidRPr="0078315D" w14:paraId="2662A671" w14:textId="77777777" w:rsidTr="00F02C1D">
        <w:tc>
          <w:tcPr>
            <w:tcW w:w="2329" w:type="dxa"/>
          </w:tcPr>
          <w:p w14:paraId="1D04E00E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“เงินต้น”</w:t>
            </w:r>
          </w:p>
        </w:tc>
        <w:tc>
          <w:tcPr>
            <w:tcW w:w="6401" w:type="dxa"/>
          </w:tcPr>
          <w:p w14:paraId="5F143C85" w14:textId="77777777" w:rsidR="004357C2" w:rsidRPr="0078315D" w:rsidRDefault="004357C2" w:rsidP="00204B1D">
            <w:pPr>
              <w:spacing w:before="240"/>
              <w:ind w:left="-5" w:firstLine="5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เงินที่ผู้ลงทุนแต่ละรายชำระเป็นค่าซื้อหน่วยลงทุนของกองทุนรวม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มุ่งรักษาเงินต้น  ทั้งนี้ ไม่รวมถึงค่าธรรมเนียมการซื้อหน่วยลงทุน</w:t>
            </w:r>
          </w:p>
        </w:tc>
      </w:tr>
      <w:tr w:rsidR="00363DA9" w:rsidRPr="0078315D" w14:paraId="3B8DD1DB" w14:textId="77777777" w:rsidTr="00F02C1D">
        <w:tc>
          <w:tcPr>
            <w:tcW w:w="2329" w:type="dxa"/>
          </w:tcPr>
          <w:p w14:paraId="3197F4A6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เงินทุนโครงการ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2D91559A" w14:textId="0FD80767" w:rsidR="004357C2" w:rsidRPr="0078315D" w:rsidRDefault="004357C2" w:rsidP="00204B1D">
            <w:pPr>
              <w:spacing w:before="240"/>
              <w:ind w:left="-5" w:firstLine="5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เงินทุนโครงการที่ บลจ. ยื่นขอจดทะเบียนไว้กับสำนักงานตามประกาศคณะกรรมการกำกับตลาดทุนว่าด้วยการจดทะเบียนกองทรัพย์สิน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เป็นกองทุนรวมและการแก้ไขเพิ่มเติมรายการทางทะเบียน</w:t>
            </w:r>
          </w:p>
        </w:tc>
      </w:tr>
      <w:tr w:rsidR="00363DA9" w:rsidRPr="0078315D" w14:paraId="056F5049" w14:textId="77777777" w:rsidTr="00F02C1D">
        <w:tc>
          <w:tcPr>
            <w:tcW w:w="2329" w:type="dxa"/>
          </w:tcPr>
          <w:p w14:paraId="4AB8A164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“เงินฝากหรือตราสารเทียบเท่าเงินฝาก”</w:t>
            </w:r>
          </w:p>
        </w:tc>
        <w:tc>
          <w:tcPr>
            <w:tcW w:w="6401" w:type="dxa"/>
          </w:tcPr>
          <w:p w14:paraId="28144336" w14:textId="77777777" w:rsidR="004357C2" w:rsidRPr="0078315D" w:rsidRDefault="004357C2" w:rsidP="00204B1D">
            <w:pPr>
              <w:spacing w:before="240"/>
              <w:ind w:left="-5" w:firstLine="5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ทรัพย์สินดังนี้</w:t>
            </w:r>
          </w:p>
          <w:p w14:paraId="2C6325D7" w14:textId="77777777" w:rsidR="004357C2" w:rsidRPr="0078315D" w:rsidRDefault="004357C2" w:rsidP="00204B1D">
            <w:pPr>
              <w:tabs>
                <w:tab w:val="left" w:pos="12"/>
              </w:tabs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(1)  เงินฝาก เงินฝากอิสลาม หรือตราสารอื่นที่มีลักษณะทำนองเดียวกับ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เงินฝาก</w:t>
            </w:r>
          </w:p>
          <w:p w14:paraId="72AF7DEC" w14:textId="77777777" w:rsidR="004357C2" w:rsidRPr="0078315D" w:rsidRDefault="004357C2" w:rsidP="00204B1D">
            <w:pPr>
              <w:tabs>
                <w:tab w:val="left" w:pos="12"/>
              </w:tabs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(2)  สลากออมทรัพย์ที่ออกตามกฎหมายว่าด้วยธนาคารเพื่อการเกษตรและสหกรณ์การเกษตร</w:t>
            </w:r>
          </w:p>
          <w:p w14:paraId="1A42A9A5" w14:textId="77777777" w:rsidR="004357C2" w:rsidRDefault="004357C2" w:rsidP="00204B1D">
            <w:pPr>
              <w:tabs>
                <w:tab w:val="left" w:pos="12"/>
              </w:tabs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(3)  สลากออมสินพิเศษที่ออกตามกฎหมายว่าด้วยธนาคารออมสิน</w:t>
            </w:r>
          </w:p>
          <w:p w14:paraId="517EB840" w14:textId="77777777" w:rsidR="00E81F68" w:rsidRPr="0078315D" w:rsidRDefault="00E81F68" w:rsidP="00204B1D">
            <w:pPr>
              <w:tabs>
                <w:tab w:val="left" w:pos="12"/>
              </w:tabs>
              <w:rPr>
                <w:rFonts w:ascii="TH SarabunPSK" w:hAnsi="TH SarabunPSK" w:cs="TH SarabunPSK"/>
                <w:color w:val="000000" w:themeColor="text1"/>
                <w:cs/>
              </w:rPr>
            </w:pPr>
          </w:p>
        </w:tc>
      </w:tr>
      <w:tr w:rsidR="00363DA9" w:rsidRPr="0078315D" w14:paraId="13D1CA31" w14:textId="77777777" w:rsidTr="00F02C1D">
        <w:tc>
          <w:tcPr>
            <w:tcW w:w="2329" w:type="dxa"/>
          </w:tcPr>
          <w:p w14:paraId="1A67BC9D" w14:textId="6B35E36F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lastRenderedPageBreak/>
              <w:t>“ตราสารภาครัฐไทย”</w:t>
            </w:r>
          </w:p>
        </w:tc>
        <w:tc>
          <w:tcPr>
            <w:tcW w:w="6401" w:type="dxa"/>
          </w:tcPr>
          <w:p w14:paraId="18BBA070" w14:textId="77777777" w:rsidR="004357C2" w:rsidRPr="0078315D" w:rsidRDefault="004357C2" w:rsidP="00204B1D">
            <w:pPr>
              <w:spacing w:before="240"/>
              <w:ind w:left="-5" w:firstLine="5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ตราสารดังนี้</w:t>
            </w:r>
          </w:p>
          <w:p w14:paraId="7106B483" w14:textId="77777777" w:rsidR="004357C2" w:rsidRPr="0078315D" w:rsidRDefault="004357C2" w:rsidP="00204B1D">
            <w:pPr>
              <w:ind w:left="-5" w:firstLine="5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(1)  ตั๋วเงินคลัง </w:t>
            </w:r>
          </w:p>
          <w:p w14:paraId="2947FEE7" w14:textId="77777777" w:rsidR="004357C2" w:rsidRPr="0078315D" w:rsidRDefault="004357C2" w:rsidP="00204B1D">
            <w:pPr>
              <w:ind w:left="-5" w:firstLine="5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(2)  พันธบัตรรัฐบาล หรือพันธบัตรธนาคารแห่งประเทศไทย</w:t>
            </w:r>
          </w:p>
          <w:p w14:paraId="4A0A9A64" w14:textId="4CDDD50E" w:rsidR="004357C2" w:rsidRPr="0078315D" w:rsidRDefault="004357C2" w:rsidP="00E81F68">
            <w:pPr>
              <w:ind w:left="-5" w:firstLine="5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(3)  พันธบัตร ตั๋วแลกเงิน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 xml:space="preserve">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ตั๋วสัญญาใช้เงิน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 xml:space="preserve">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ศุกูก หรือหุ้นกู้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ที่กระทรวงการคลังหรือกองทุนฟื้นฟูเป็นผู้มีภาระผูกพัน</w:t>
            </w:r>
          </w:p>
        </w:tc>
      </w:tr>
      <w:tr w:rsidR="00363DA9" w:rsidRPr="0078315D" w14:paraId="0BF8BDC5" w14:textId="77777777" w:rsidTr="00F02C1D">
        <w:tc>
          <w:tcPr>
            <w:tcW w:w="2329" w:type="dxa"/>
          </w:tcPr>
          <w:p w14:paraId="724687CC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“ตราสารภาครัฐต่างประเทศ”</w:t>
            </w:r>
          </w:p>
        </w:tc>
        <w:tc>
          <w:tcPr>
            <w:tcW w:w="6401" w:type="dxa"/>
          </w:tcPr>
          <w:p w14:paraId="762531E9" w14:textId="6F693618" w:rsidR="004357C2" w:rsidRPr="0078315D" w:rsidRDefault="004357C2" w:rsidP="00204B1D">
            <w:pPr>
              <w:spacing w:before="240"/>
              <w:ind w:left="-5" w:firstLine="5"/>
              <w:rPr>
                <w:rFonts w:ascii="TH SarabunPSK" w:hAnsi="TH SarabunPSK" w:cs="TH SarabunPSK"/>
                <w:color w:val="000000" w:themeColor="text1"/>
                <w:spacing w:val="-3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spacing w:val="-3"/>
                <w:cs/>
              </w:rPr>
              <w:t xml:space="preserve">ตราสารที่มีรูปแบบทำนองเดียวกับตราสารภาครัฐไทย ที่รัฐบาลต่างประเทศ กระทรวงการคลัง ธนาคารกลาง หรือหน่วยงานของรัฐบาลต่างประเทศ </w:t>
            </w:r>
            <w:r w:rsidRPr="0078315D">
              <w:rPr>
                <w:rFonts w:ascii="TH SarabunPSK" w:hAnsi="TH SarabunPSK" w:cs="TH SarabunPSK"/>
                <w:color w:val="000000" w:themeColor="text1"/>
                <w:spacing w:val="-3"/>
                <w:cs/>
              </w:rPr>
              <w:br/>
              <w:t>หรือองค์การระหว่างประเทศ เป็นผู้ออกหรือผู้ค</w:t>
            </w:r>
            <w:r w:rsidRPr="0078315D">
              <w:rPr>
                <w:rFonts w:ascii="TH SarabunPSK" w:hAnsi="TH SarabunPSK" w:cs="TH SarabunPSK" w:hint="cs"/>
                <w:color w:val="000000" w:themeColor="text1"/>
                <w:spacing w:val="-3"/>
                <w:cs/>
              </w:rPr>
              <w:t>้ำ</w:t>
            </w:r>
            <w:r w:rsidRPr="0078315D">
              <w:rPr>
                <w:rFonts w:ascii="TH SarabunPSK" w:hAnsi="TH SarabunPSK" w:cs="TH SarabunPSK"/>
                <w:color w:val="000000" w:themeColor="text1"/>
                <w:spacing w:val="-3"/>
                <w:cs/>
              </w:rPr>
              <w:t>ประกัน แต่ไม่รวมถึง</w:t>
            </w:r>
            <w:r w:rsidRPr="0078315D">
              <w:rPr>
                <w:rFonts w:ascii="TH SarabunPSK" w:hAnsi="TH SarabunPSK" w:cs="TH SarabunPSK"/>
                <w:color w:val="000000" w:themeColor="text1"/>
                <w:spacing w:val="-3"/>
                <w:cs/>
              </w:rPr>
              <w:br/>
              <w:t>ตราสารที่ออกโดย องค์กรปกครองส่วนท้องถิ่นของประเทศนั้น</w:t>
            </w:r>
          </w:p>
        </w:tc>
      </w:tr>
      <w:tr w:rsidR="00363DA9" w:rsidRPr="0078315D" w14:paraId="686E1E73" w14:textId="77777777" w:rsidTr="00F02C1D">
        <w:tc>
          <w:tcPr>
            <w:tcW w:w="2329" w:type="dxa"/>
          </w:tcPr>
          <w:p w14:paraId="6094E76F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“ตลาดซื้อขายหลักทรัพย์ต่างประเทศ”</w:t>
            </w:r>
          </w:p>
        </w:tc>
        <w:tc>
          <w:tcPr>
            <w:tcW w:w="6401" w:type="dxa"/>
          </w:tcPr>
          <w:p w14:paraId="4B7F885B" w14:textId="77777777" w:rsidR="004357C2" w:rsidRPr="0078315D" w:rsidRDefault="004357C2" w:rsidP="00204B1D">
            <w:pPr>
              <w:spacing w:before="240"/>
              <w:ind w:left="-5" w:firstLine="5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ศูนย์กลางหรือเครือข่ายใด ๆ ที่จัดให้มีขึ้นเพื่อการซื้อขายหลักทรัพย์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br/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ในต่างประเทศ โดยมีลักษณะครบถ้วนดังนี้</w:t>
            </w:r>
          </w:p>
          <w:p w14:paraId="769EEEA3" w14:textId="77777777" w:rsidR="004357C2" w:rsidRPr="0078315D" w:rsidRDefault="004357C2" w:rsidP="00204B1D">
            <w:pPr>
              <w:ind w:left="-5" w:firstLine="5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(1)  มีการรวบรวมคำเสนอซื้อเสนอขายหลักทรัพย์จากผู้เสนอซื้อ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หลายรายและผู้เสนอขายหลายราย</w:t>
            </w:r>
          </w:p>
          <w:p w14:paraId="4A35CC6A" w14:textId="77777777" w:rsidR="004357C2" w:rsidRPr="0078315D" w:rsidRDefault="004357C2" w:rsidP="00204B1D">
            <w:pPr>
              <w:ind w:left="-5" w:firstLine="5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(2)  มีการกำหนดหลักเกณฑ์หรือจัดให้มีระบบ ซึ่งกำหนดเกี่ยวกับ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วิธีการในการซื้อขายหลักทรัพย์ไว้เป็นการล่วงหน้า โดยผู้ให้บริการ</w:t>
            </w:r>
          </w:p>
          <w:p w14:paraId="0CEFD940" w14:textId="77777777" w:rsidR="004357C2" w:rsidRPr="0078315D" w:rsidRDefault="004357C2" w:rsidP="00204B1D">
            <w:pPr>
              <w:ind w:left="-5" w:firstLine="5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ไม่อาจใช้ดุลยพินิจในการจัดการซื้อขาย เป็นประการอื่น และผู้เสนอซื้อเสนอขายยินยอมที่จะผูกพัน ตามหลักเกณฑ์หรือระบบนั้น</w:t>
            </w:r>
          </w:p>
        </w:tc>
      </w:tr>
      <w:tr w:rsidR="00363DA9" w:rsidRPr="0078315D" w14:paraId="0F59D6CA" w14:textId="77777777" w:rsidTr="00F02C1D">
        <w:tc>
          <w:tcPr>
            <w:tcW w:w="2329" w:type="dxa"/>
          </w:tcPr>
          <w:p w14:paraId="63931670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“ทรัพย์สินประเภท 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SIP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”</w:t>
            </w:r>
          </w:p>
        </w:tc>
        <w:tc>
          <w:tcPr>
            <w:tcW w:w="6401" w:type="dxa"/>
          </w:tcPr>
          <w:p w14:paraId="1CD0BFC6" w14:textId="03206441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ทรัพย์สินที่จัดอยู่ในประเภท 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 xml:space="preserve">Specific Investment Product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(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SIP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) ดังต่อไปนี้ แล้วแต่กรณี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 xml:space="preserve">(1)  ทรัพย์สินตามข้อ 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9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 ในตอนที่ 1.1 : อัตราส่วนการลงทุนสำหรับ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 xml:space="preserve"> MF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 ทั่วไป ของส่วนที่ 1 : อัตราส่วนการลงทุนที่คำนวณตามผู้ออกทรัพย์สิน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หรือคู่สัญญา (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single entity limit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) ในภาคผนวก 4-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retail MF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 อัตราส่วน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 xml:space="preserve">การลงทุนของ 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retail MF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 แห่งประกาศการลงทุน  ในกรณีที่เป็น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br/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กองทุนรวมเพื่อผู้ลงทุนทั่วไป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 xml:space="preserve">(2)  ทรัพย์สินตามข้อ 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9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 ในตอนที่ 1.1 : อัตราส่วนการลงทุนสำหรับกองทุน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 xml:space="preserve"> AI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 ทั่วไป ของส่วนที่ 1 : อัตราส่วนการลงทุนที่คำนวณตามผู้ออกทรัพย์สินหรือคู่สัญญา (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single entity limit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) ในภาคผนวก 4-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AI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 อัตราส่วนการลงทุนของกองทุน 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AI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 แห่งประกาศการลงทุน ในกรณีที่เป็นกองทุนรวมเพื่อ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ผู้ลงทุนที่มิใช่รายย่อย</w:t>
            </w:r>
          </w:p>
        </w:tc>
      </w:tr>
      <w:tr w:rsidR="00363DA9" w:rsidRPr="0078315D" w14:paraId="5DFC8FA9" w14:textId="77777777" w:rsidTr="00F02C1D">
        <w:tc>
          <w:tcPr>
            <w:tcW w:w="2329" w:type="dxa"/>
          </w:tcPr>
          <w:p w14:paraId="128D9644" w14:textId="107A80CB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lastRenderedPageBreak/>
              <w:t>“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โทเคนดิจิทัล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เพื่อการลงทุน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5CCA7522" w14:textId="5F7FA236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โทเคนดิจิทัลเพื่อการลงทุนตามประกาศการลงทุน</w:t>
            </w:r>
          </w:p>
        </w:tc>
      </w:tr>
      <w:tr w:rsidR="00363DA9" w:rsidRPr="0078315D" w14:paraId="5F9C7EC8" w14:textId="77777777" w:rsidTr="00F02C1D">
        <w:tc>
          <w:tcPr>
            <w:tcW w:w="2329" w:type="dxa"/>
          </w:tcPr>
          <w:p w14:paraId="0491BE48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บลจ.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663D7ACA" w14:textId="77777777" w:rsidR="004357C2" w:rsidRPr="0078315D" w:rsidRDefault="004357C2" w:rsidP="00204B1D">
            <w:pPr>
              <w:spacing w:before="240"/>
              <w:ind w:left="-5" w:firstLine="5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บริษัทหลักทรัพย์ที่ได้รับใบอนุญาตประกอบธุรกิจหลักทรัพย์ประเภท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การจัดการกองทุนรวม</w:t>
            </w:r>
          </w:p>
        </w:tc>
      </w:tr>
      <w:tr w:rsidR="00363DA9" w:rsidRPr="0078315D" w14:paraId="3F9FAE6A" w14:textId="77777777" w:rsidTr="00F02C1D">
        <w:tc>
          <w:tcPr>
            <w:tcW w:w="2329" w:type="dxa"/>
          </w:tcPr>
          <w:p w14:paraId="11B8B1F9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“ประกาศการจัดการกองทุน”</w:t>
            </w:r>
          </w:p>
        </w:tc>
        <w:tc>
          <w:tcPr>
            <w:tcW w:w="6401" w:type="dxa"/>
          </w:tcPr>
          <w:p w14:paraId="759065D6" w14:textId="324D252A" w:rsidR="004357C2" w:rsidRPr="0078315D" w:rsidRDefault="004357C2" w:rsidP="00204B1D">
            <w:pPr>
              <w:spacing w:before="240"/>
              <w:ind w:left="-5" w:firstLine="5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ประกาศคณะกรรมการกำกับตลาดทุนว่าด้วยหลักเกณฑ์การจัดการ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 xml:space="preserve">กองทุนรวมเพื่อผู้ลงทุนทั่วไป กองทุนรวมเพื่อผู้ลงทุนที่มิใช่รายย่อย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กองทุนรวมเพื่อผู้ลงทุนประเภทสถาบัน และกองทุนส่วนบุคคล</w:t>
            </w:r>
          </w:p>
        </w:tc>
      </w:tr>
      <w:tr w:rsidR="00363DA9" w:rsidRPr="0078315D" w14:paraId="1316620D" w14:textId="77777777" w:rsidTr="00F02C1D">
        <w:tc>
          <w:tcPr>
            <w:tcW w:w="2329" w:type="dxa"/>
          </w:tcPr>
          <w:p w14:paraId="6BF2F318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ประกาศการลงทุน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4B97A15E" w14:textId="556E53D2" w:rsidR="004357C2" w:rsidRPr="0078315D" w:rsidRDefault="004357C2" w:rsidP="00204B1D">
            <w:pPr>
              <w:spacing w:before="240"/>
              <w:ind w:left="-5" w:firstLine="5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ประกาศคณะกรรมการกำกับตลาดทุนว่าด้วยการลงทุนของกองทุน</w:t>
            </w:r>
          </w:p>
        </w:tc>
      </w:tr>
      <w:tr w:rsidR="00363DA9" w:rsidRPr="0078315D" w14:paraId="09C446F1" w14:textId="77777777" w:rsidTr="00F02C1D">
        <w:tc>
          <w:tcPr>
            <w:tcW w:w="2329" w:type="dxa"/>
          </w:tcPr>
          <w:p w14:paraId="5CBC4A76" w14:textId="3E27424A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ประกาศที่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 xml:space="preserve">สน. 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69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/25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64  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3E81847B" w14:textId="4C970D6B" w:rsidR="004357C2" w:rsidRPr="0078315D" w:rsidRDefault="004357C2" w:rsidP="00204B1D">
            <w:pPr>
              <w:spacing w:before="240"/>
              <w:ind w:left="-5" w:firstLine="5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ประกาศสำนักงานคณะกรรมการกำกับหลักทรัพย์และตลาดหลักทรัพย์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 xml:space="preserve">ที่ สน. 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69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/25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64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 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เรื่อง หนังสือชี้ชวนเสนอขายหน่วยลงทุนของ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 xml:space="preserve">กองทุนรวมเพื่อผู้ลงทุนทั่วไป กองทุนรวมเพื่อผู้ลงทุนที่มิใช่รายย่อย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</w:r>
            <w:r w:rsidRPr="0078315D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 xml:space="preserve">และกองทุนรวมเพื่อผู้ลงทุนประเภทสถาบัน ลงวันที่ </w:t>
            </w:r>
            <w:r w:rsidRPr="0078315D">
              <w:rPr>
                <w:rFonts w:ascii="TH SarabunPSK" w:hAnsi="TH SarabunPSK" w:cs="TH SarabunPSK" w:hint="cs"/>
                <w:color w:val="000000" w:themeColor="text1"/>
                <w:spacing w:val="-4"/>
                <w:cs/>
              </w:rPr>
              <w:t>23 ธันวาคม พ.ศ. 2564</w:t>
            </w:r>
            <w:r w:rsidR="00301DB7">
              <w:rPr>
                <w:rFonts w:ascii="TH SarabunPSK" w:hAnsi="TH SarabunPSK" w:cs="TH SarabunPSK" w:hint="cs"/>
                <w:color w:val="000000" w:themeColor="text1"/>
                <w:spacing w:val="-4"/>
                <w:cs/>
              </w:rPr>
              <w:t xml:space="preserve"> 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และที่แก้ไขเพิ่มเติม (ถ้ามี)</w:t>
            </w:r>
          </w:p>
        </w:tc>
      </w:tr>
      <w:tr w:rsidR="00363DA9" w:rsidRPr="0078315D" w14:paraId="4B2CA667" w14:textId="77777777" w:rsidTr="00F02C1D">
        <w:tc>
          <w:tcPr>
            <w:tcW w:w="2329" w:type="dxa"/>
          </w:tcPr>
          <w:p w14:paraId="49E24060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“ผู้ค้าหน่วยลงทุนร่วม”</w:t>
            </w:r>
          </w:p>
        </w:tc>
        <w:tc>
          <w:tcPr>
            <w:tcW w:w="6401" w:type="dxa"/>
          </w:tcPr>
          <w:p w14:paraId="07CC7EE4" w14:textId="77777777" w:rsidR="004357C2" w:rsidRPr="0078315D" w:rsidRDefault="004357C2" w:rsidP="00204B1D">
            <w:pPr>
              <w:spacing w:before="240"/>
              <w:ind w:left="-5" w:firstLine="5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ผู้ลงทุนรายใหญ่ที่ บลจ. ระบุอย่างเฉพาะเจาะจงไว้ในโครงการ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 xml:space="preserve">ให้ทำการซื้อหรือขายหน่วยลงทุนของกองทุนรวม 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 xml:space="preserve">ETF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กับ บลจ. ได้</w:t>
            </w:r>
          </w:p>
        </w:tc>
      </w:tr>
      <w:tr w:rsidR="00363DA9" w:rsidRPr="0078315D" w14:paraId="1F0C26CE" w14:textId="77777777" w:rsidTr="00F02C1D">
        <w:tc>
          <w:tcPr>
            <w:tcW w:w="2329" w:type="dxa"/>
          </w:tcPr>
          <w:p w14:paraId="0AF89264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ผู้ดูแลผลประโยชน์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7D14B90D" w14:textId="77777777" w:rsidR="004357C2" w:rsidRPr="0078315D" w:rsidRDefault="004357C2" w:rsidP="00204B1D">
            <w:pPr>
              <w:spacing w:before="240"/>
              <w:ind w:left="-5" w:firstLine="5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ผู้ดูแลผลประโยชน์ของกองทุนรวม</w:t>
            </w:r>
          </w:p>
        </w:tc>
      </w:tr>
      <w:tr w:rsidR="00363DA9" w:rsidRPr="0078315D" w14:paraId="43797830" w14:textId="77777777" w:rsidTr="00F02C1D">
        <w:tc>
          <w:tcPr>
            <w:tcW w:w="2329" w:type="dxa"/>
          </w:tcPr>
          <w:p w14:paraId="303962B6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ผู้ดูแลสภาพคล่อง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248CAA99" w14:textId="77777777" w:rsidR="004357C2" w:rsidRPr="0078315D" w:rsidRDefault="004357C2" w:rsidP="00204B1D">
            <w:pPr>
              <w:spacing w:before="240"/>
              <w:ind w:left="-5" w:firstLine="5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ผู้ลงทุนรายใหญ่ที่ได้รับการแต่งตั้งจาก บลจ. ให้ทำหน้าที่เพื่อให้ราคา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 xml:space="preserve">ซื้อขายหน่วยลงทุนของกองทุนรวม 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 xml:space="preserve">ETF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ในตลาดรองสะท้อนมูลค่า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 xml:space="preserve">หน่วยลงทุนที่คำนวณจาก 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 xml:space="preserve">NAV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ได้อย่างใกล้เคียงกัน</w:t>
            </w:r>
          </w:p>
        </w:tc>
      </w:tr>
      <w:tr w:rsidR="00363DA9" w:rsidRPr="0078315D" w14:paraId="785D3C12" w14:textId="77777777" w:rsidTr="00F02C1D">
        <w:tc>
          <w:tcPr>
            <w:tcW w:w="2329" w:type="dxa"/>
          </w:tcPr>
          <w:p w14:paraId="2604A3A7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“ผู้ประกัน”</w:t>
            </w:r>
          </w:p>
        </w:tc>
        <w:tc>
          <w:tcPr>
            <w:tcW w:w="6401" w:type="dxa"/>
          </w:tcPr>
          <w:p w14:paraId="1B070BD2" w14:textId="100425D9" w:rsidR="004357C2" w:rsidRPr="0078315D" w:rsidRDefault="004357C2" w:rsidP="00204B1D">
            <w:pPr>
              <w:spacing w:before="240"/>
              <w:ind w:left="-5" w:firstLine="5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บุคคลที่ให้การประกันว่า หากผู้ลงทุนได้ลงทุนในหน่วยลงทุน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 xml:space="preserve">ของกองทุนรวมมีประกันจนครบตามระยะเวลาที่กำหนดในโครงการ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ผู้ลงทุนจะได้รับชำระเงินลงทุนหรือผลตอบแทนจากการไถ่ถอนหรือ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ขายคืนหน่วยลงทุน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แล้วแต่กรณี ตามจำนวนเงินที่ประกันไว้</w:t>
            </w:r>
          </w:p>
        </w:tc>
      </w:tr>
      <w:tr w:rsidR="00363DA9" w:rsidRPr="0078315D" w14:paraId="62D37023" w14:textId="77777777" w:rsidTr="00F02C1D">
        <w:tc>
          <w:tcPr>
            <w:tcW w:w="2329" w:type="dxa"/>
          </w:tcPr>
          <w:p w14:paraId="2BD67501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“ผู้ลงทุนรายใหญ่”</w:t>
            </w:r>
          </w:p>
        </w:tc>
        <w:tc>
          <w:tcPr>
            <w:tcW w:w="6401" w:type="dxa"/>
          </w:tcPr>
          <w:p w14:paraId="5D536195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ผู้ลงทุนที่ซื้อหรือขายหน่วยลงทุนของกองทุนรวมกับ บลจ. ในปริมาณ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 xml:space="preserve">หรือมูลค่าตามที่กำหนดไว้ในโครงการซึ่งต้องไม่น้อยกว่า 10 ล้านบาท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หรือตามที่ได้รับผ่อนผันจากสำนักงานเป็นรายกรณี</w:t>
            </w:r>
          </w:p>
        </w:tc>
      </w:tr>
      <w:tr w:rsidR="00363DA9" w:rsidRPr="0078315D" w14:paraId="1DD9B070" w14:textId="77777777" w:rsidTr="00F02C1D">
        <w:tc>
          <w:tcPr>
            <w:tcW w:w="2329" w:type="dxa"/>
          </w:tcPr>
          <w:p w14:paraId="6481D4D7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lastRenderedPageBreak/>
              <w:t>“ผู้สนับสนุนการขายหรือรับซื้อคืน”</w:t>
            </w:r>
          </w:p>
        </w:tc>
        <w:tc>
          <w:tcPr>
            <w:tcW w:w="6401" w:type="dxa"/>
          </w:tcPr>
          <w:p w14:paraId="63CF2C0C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บุคคลที่ บลจ. มอบหมายให้ทำหน้าที่ขายหรือรับซื้อคืนหน่วยลงทุน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แล้วแต่กรณี ของกองทุนรวม</w:t>
            </w:r>
          </w:p>
        </w:tc>
      </w:tr>
      <w:tr w:rsidR="00363DA9" w:rsidRPr="0078315D" w14:paraId="78D1C51E" w14:textId="77777777" w:rsidTr="00F02C1D">
        <w:tc>
          <w:tcPr>
            <w:tcW w:w="2329" w:type="dxa"/>
          </w:tcPr>
          <w:p w14:paraId="435277A1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มูลค่าหน่วยลงทุน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4DC42524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มูลค่าทรัพย์สินสุทธิหารด้วยจำนวนหน่วยลงทุนที่จำหน่ายได้แล้วทั้งหมดเมื่อสิ้นวันทำการที่คำนวณนั้น</w:t>
            </w:r>
          </w:p>
        </w:tc>
      </w:tr>
      <w:tr w:rsidR="00363DA9" w:rsidRPr="0078315D" w14:paraId="7DBEAC49" w14:textId="77777777" w:rsidTr="00F02C1D">
        <w:tc>
          <w:tcPr>
            <w:tcW w:w="2329" w:type="dxa"/>
          </w:tcPr>
          <w:p w14:paraId="22841772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ลงทุน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5E40F9DE" w14:textId="31A057F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การจัดการลงทุนในทรัพย์สินหรือการเข้าเป็นคู่สัญญาในธุรกรรม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ทางการเงิน หรือการได้มาหรือมีไว้ซึ่งทรัพย์สินหรือธุรกรรมดังกล่าว</w:t>
            </w:r>
          </w:p>
        </w:tc>
      </w:tr>
      <w:tr w:rsidR="00363DA9" w:rsidRPr="0078315D" w14:paraId="7C7A68C6" w14:textId="77777777" w:rsidTr="00F02C1D">
        <w:tc>
          <w:tcPr>
            <w:tcW w:w="2329" w:type="dxa"/>
          </w:tcPr>
          <w:p w14:paraId="77231B70" w14:textId="45540B7C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“ศูนย์ซื้อขายสินทรัพย์ดิจิทัล”</w:t>
            </w:r>
          </w:p>
        </w:tc>
        <w:tc>
          <w:tcPr>
            <w:tcW w:w="6401" w:type="dxa"/>
          </w:tcPr>
          <w:p w14:paraId="18E0A082" w14:textId="42EFB402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ศูนย์ซื้อขายสินทรัพย์ดิจิทัลตามกฎหมายว่าด้วยการประกอบธุรกิจ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สินทรัพย์ดิจิทัล โดยศูนย์ซื้อขายสินทรัพย์ดิจิทัลดังกล่าวอยู่ภายใต้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การกำกับดูแลของทางการหรือหน่วยงานที่ทำหน้าที่กำกับดูแล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ด้านสินทรัพย์ดิจิทัลหรือทรัพย์สินที่มีลักษณะทำนองเดียวกับ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สินทรัพย์ดิจิทัล</w:t>
            </w:r>
          </w:p>
        </w:tc>
      </w:tr>
      <w:tr w:rsidR="00363DA9" w:rsidRPr="0078315D" w14:paraId="5DD55807" w14:textId="77777777" w:rsidTr="00F02C1D">
        <w:tc>
          <w:tcPr>
            <w:tcW w:w="2329" w:type="dxa"/>
          </w:tcPr>
          <w:p w14:paraId="16E46947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“ศูนย์ซื้อขาย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br/>
              <w:t>derivative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”</w:t>
            </w:r>
          </w:p>
        </w:tc>
        <w:tc>
          <w:tcPr>
            <w:tcW w:w="6401" w:type="dxa"/>
          </w:tcPr>
          <w:p w14:paraId="53A78CE7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ศูนย์ซื้อขายสัญญาซื้อขายล่วงหน้าที่ได้รับใบอนุญาตตามกฎหมายว่าด้วยสัญญาซื้อขายล่วงหน้าหรือนิติบุคคลที่จัดตั้งขึ้นตามกฎหมายต่างประเทศ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ซึ่งสามารถให้บริการเป็นศูนย์ซื้อขายสัญญาซื้อขายล่วงหน้าได้ตามกฎหมายของประเทศนั้นและได้รับการยอมรับจากสำนักงาน</w:t>
            </w:r>
          </w:p>
        </w:tc>
      </w:tr>
      <w:tr w:rsidR="00363DA9" w:rsidRPr="0078315D" w14:paraId="31AB49F3" w14:textId="77777777" w:rsidTr="00F02C1D">
        <w:tc>
          <w:tcPr>
            <w:tcW w:w="2329" w:type="dxa"/>
          </w:tcPr>
          <w:p w14:paraId="5C9EE3C7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สมาคม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56951DF6" w14:textId="77777777" w:rsidR="004357C2" w:rsidRPr="0078315D" w:rsidRDefault="004357C2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สมาคมที่เกี่ยวเนื่องกับธุรกิจหลักทรัพย์ที่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จัดตั้งโดย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ได้รับ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ใบ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อนุญาตและ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จดทะเบียนกับสำนักงาน โดยมีวัตถุประสงค์เพื่อทำการส่งเสริมและ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พัฒนาธุรกิจหลักทรัพย์ประเภทที่เกี่ยวกับการจัดการลงทุน</w:t>
            </w:r>
          </w:p>
        </w:tc>
      </w:tr>
      <w:tr w:rsidR="00363DA9" w:rsidRPr="0078315D" w14:paraId="7B429CD4" w14:textId="77777777" w:rsidTr="00F02C1D">
        <w:tc>
          <w:tcPr>
            <w:tcW w:w="2329" w:type="dxa"/>
          </w:tcPr>
          <w:p w14:paraId="1340B21E" w14:textId="77777777" w:rsidR="004357C2" w:rsidRPr="0078315D" w:rsidRDefault="004357C2" w:rsidP="00204B1D">
            <w:pPr>
              <w:spacing w:before="12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หน่วย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 xml:space="preserve"> private equity”</w:t>
            </w:r>
          </w:p>
        </w:tc>
        <w:tc>
          <w:tcPr>
            <w:tcW w:w="6401" w:type="dxa"/>
          </w:tcPr>
          <w:p w14:paraId="33FDDD46" w14:textId="77777777" w:rsidR="004357C2" w:rsidRPr="0078315D" w:rsidRDefault="004357C2" w:rsidP="00204B1D">
            <w:pPr>
              <w:spacing w:before="120"/>
              <w:rPr>
                <w:rFonts w:ascii="TH SarabunPSK" w:hAnsi="TH SarabunPSK" w:cs="TH SarabunPSK"/>
                <w:color w:val="000000" w:themeColor="text1"/>
              </w:rPr>
            </w:pPr>
            <w:bookmarkStart w:id="0" w:name="_Hlk88049818"/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หน่วยของกิจการเงินร่วมลงทุน (</w:t>
            </w:r>
            <w:r w:rsidRPr="0078315D">
              <w:rPr>
                <w:rFonts w:ascii="TH SarabunPSK" w:hAnsi="TH SarabunPSK" w:cs="TH SarabunPSK" w:hint="cs"/>
                <w:color w:val="000000" w:themeColor="text1"/>
              </w:rPr>
              <w:t xml:space="preserve">private equity) 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อันได้แก่ หุ้น ใบทรัสต์ ตราสารหรือหลักฐานแสดงสิทธิในทรัพย์สินของกิจการอย่างใดอย่างหนึ่งดังนี้  ทั้งนี้ ไม่ว่ากิจการดังกล่าวจะจัดตั้งขึ้นในรูปของบริษัท ทรัสต์ หรือรูปแบบอื่นใด</w:t>
            </w:r>
          </w:p>
          <w:p w14:paraId="2D1E9EFF" w14:textId="6AD2D943" w:rsidR="004357C2" w:rsidRPr="0078315D" w:rsidRDefault="004357C2" w:rsidP="00204B1D">
            <w:pPr>
              <w:tabs>
                <w:tab w:val="left" w:pos="255"/>
              </w:tabs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(</w:t>
            </w:r>
            <w:r w:rsidRPr="0078315D">
              <w:rPr>
                <w:rFonts w:ascii="TH SarabunPSK" w:hAnsi="TH SarabunPSK" w:cs="TH SarabunPSK" w:hint="cs"/>
                <w:color w:val="000000" w:themeColor="text1"/>
              </w:rPr>
              <w:t>1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)</w:t>
            </w:r>
            <w:r w:rsidRPr="0078315D">
              <w:rPr>
                <w:rFonts w:ascii="TH SarabunPSK" w:hAnsi="TH SarabunPSK" w:cs="TH SarabunPSK" w:hint="cs"/>
                <w:color w:val="000000" w:themeColor="text1"/>
              </w:rPr>
              <w:t xml:space="preserve">  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ทรัสต์เพื่อประกอบกิจการเงินร่วมลงทุนตาม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ประกาศคณะกรรมการกำกับหลักทรัพย์และตลาดหลักทรัพย์ว่าด้วยการกำหนดประเภทธุรกรรม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ในตลาดทุนที่ให้ใช้ทรัสต์ได้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 xml:space="preserve">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(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>2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)  กิจการเงินร่วมลงทุนตามกฎหมายต่างประเทศที่มีลักษณะครบถ้วนดังนี้</w:t>
            </w:r>
          </w:p>
          <w:p w14:paraId="0AC66AF1" w14:textId="2B2DB595" w:rsidR="004357C2" w:rsidRPr="0078315D" w:rsidRDefault="004357C2" w:rsidP="00204B1D">
            <w:pPr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lastRenderedPageBreak/>
              <w:t xml:space="preserve">    </w:t>
            </w:r>
            <w:r w:rsidRPr="0078315D">
              <w:rPr>
                <w:rFonts w:ascii="TH SarabunPSK" w:hAnsi="TH SarabunPSK" w:cs="TH SarabunPSK"/>
                <w:color w:val="000000" w:themeColor="text1"/>
                <w:spacing w:val="-3"/>
              </w:rPr>
              <w:t xml:space="preserve">  </w:t>
            </w:r>
            <w:r w:rsidRPr="0078315D">
              <w:rPr>
                <w:rFonts w:ascii="TH SarabunPSK" w:hAnsi="TH SarabunPSK" w:cs="TH SarabunPSK"/>
                <w:color w:val="000000" w:themeColor="text1"/>
                <w:spacing w:val="-3"/>
                <w:cs/>
              </w:rPr>
              <w:t xml:space="preserve">(ก)  มีวัตถุประสงค์เพื่อการลงทุนร่วมกันของผู้ลงทุนตั้งแต่ 2 รายขึ้นไป </w:t>
            </w:r>
            <w:r w:rsidR="003A6DF0">
              <w:rPr>
                <w:rFonts w:ascii="TH SarabunPSK" w:hAnsi="TH SarabunPSK" w:cs="TH SarabunPSK" w:hint="cs"/>
                <w:color w:val="000000" w:themeColor="text1"/>
                <w:spacing w:val="-3"/>
                <w:cs/>
              </w:rPr>
              <w:t xml:space="preserve">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ทั้งนี้ ต้องมิได้เป็นไปเพื่อแสวงหาประโยชน์จากการจัดการทรัพย์สินส่วนตัวของบุคคลใดหรือกลุ่มบุคคลใดเป็นการเฉพาะ</w:t>
            </w:r>
          </w:p>
          <w:p w14:paraId="79014BE8" w14:textId="77777777" w:rsidR="004357C2" w:rsidRPr="0078315D" w:rsidRDefault="004357C2" w:rsidP="00204B1D">
            <w:pPr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 xml:space="preserve">     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(ข)  มีการมอบหมายให้บุคคลหนึ่งบุคคลใดเป็นผู้จัดการเงินทุน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และทรัพย์สินที่เกิดจากเงินทุน</w:t>
            </w:r>
          </w:p>
          <w:p w14:paraId="41C9F180" w14:textId="40DC45C0" w:rsidR="004357C2" w:rsidRPr="0078315D" w:rsidRDefault="004357C2" w:rsidP="00204B1D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 xml:space="preserve">     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(ค)</w:t>
            </w:r>
            <w:r w:rsidRPr="0078315D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 มีนโยบายการลงทุนในกิจการอื่นผ่านการเข้าทำสัญญา </w:t>
            </w:r>
            <w:r w:rsidR="00611D65">
              <w:rPr>
                <w:rFonts w:ascii="TH SarabunPSK" w:hAnsi="TH SarabunPSK" w:cs="TH SarabunPSK"/>
                <w:color w:val="000000" w:themeColor="text1"/>
                <w:cs/>
              </w:rPr>
              <w:br/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การลงทุนในหุ้นหรือการสนับสนุนทางการเงินที่ก่อให้เกิดสิทธิในการ</w:t>
            </w:r>
            <w:r w:rsidR="00611D65">
              <w:rPr>
                <w:rFonts w:ascii="TH SarabunPSK" w:hAnsi="TH SarabunPSK" w:cs="TH SarabunPSK"/>
                <w:color w:val="000000" w:themeColor="text1"/>
                <w:cs/>
              </w:rPr>
              <w:br/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ได้มาซึ่งหุ้นของกิจการนั้นในภายหลัง โดยมีส่วนในการกำกับดูแลแผนธุรกิจ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การดำเนินงานหรือการปรับปรุงการดำเนินงาน หรือการดำเนินการอื่นใด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ในลักษณะที่สะท้อนถึงการมีบทบาทต่อการดำเนินธุรกิจของกิจการดังกล่าว</w:t>
            </w:r>
            <w:bookmarkEnd w:id="0"/>
          </w:p>
        </w:tc>
      </w:tr>
      <w:tr w:rsidR="00363DA9" w:rsidRPr="0078315D" w14:paraId="2CD0C38D" w14:textId="77777777" w:rsidTr="00F02C1D">
        <w:tc>
          <w:tcPr>
            <w:tcW w:w="2329" w:type="dxa"/>
          </w:tcPr>
          <w:p w14:paraId="1BE83FB1" w14:textId="0D496984" w:rsidR="0085567E" w:rsidRPr="0078315D" w:rsidRDefault="0085567E" w:rsidP="00204B1D">
            <w:pPr>
              <w:spacing w:before="12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lastRenderedPageBreak/>
              <w:t>“</w:t>
            </w:r>
            <w:proofErr w:type="gramStart"/>
            <w:r w:rsidRPr="0078315D">
              <w:rPr>
                <w:rFonts w:ascii="TH SarabunPSK" w:hAnsi="TH SarabunPSK" w:cs="TH SarabunPSK"/>
                <w:color w:val="000000" w:themeColor="text1"/>
              </w:rPr>
              <w:t>active</w:t>
            </w:r>
            <w:proofErr w:type="gramEnd"/>
            <w:r w:rsidRPr="0078315D">
              <w:rPr>
                <w:rFonts w:ascii="TH SarabunPSK" w:hAnsi="TH SarabunPSK" w:cs="TH SarabunPSK"/>
                <w:color w:val="000000" w:themeColor="text1"/>
              </w:rPr>
              <w:t xml:space="preserve"> management”</w:t>
            </w:r>
          </w:p>
        </w:tc>
        <w:tc>
          <w:tcPr>
            <w:tcW w:w="6401" w:type="dxa"/>
          </w:tcPr>
          <w:p w14:paraId="37E023F8" w14:textId="4CF77DAD" w:rsidR="0085567E" w:rsidRPr="0078315D" w:rsidRDefault="0085567E" w:rsidP="00204B1D">
            <w:pPr>
              <w:spacing w:before="12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กลยุทธ์การลงทุนแบบมุ่งหวังให้ผลการดำเนินงานสูงกว่าตัวชี้วัดอ้างอิง</w:t>
            </w:r>
          </w:p>
        </w:tc>
      </w:tr>
      <w:tr w:rsidR="00363DA9" w:rsidRPr="0078315D" w14:paraId="7D87308D" w14:textId="77777777" w:rsidTr="00F02C1D">
        <w:tc>
          <w:tcPr>
            <w:tcW w:w="2329" w:type="dxa"/>
          </w:tcPr>
          <w:p w14:paraId="45876F58" w14:textId="7DDCC511" w:rsidR="0085567E" w:rsidRPr="0078315D" w:rsidRDefault="0085567E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“benchmark”</w:t>
            </w:r>
          </w:p>
        </w:tc>
        <w:tc>
          <w:tcPr>
            <w:tcW w:w="6401" w:type="dxa"/>
          </w:tcPr>
          <w:p w14:paraId="37B03251" w14:textId="6B11EF23" w:rsidR="0085567E" w:rsidRPr="0078315D" w:rsidRDefault="0085567E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ตัวชี้วัดของกองทุน ซึ่งเป็นดัชนีหรือองค์ประกอบของดัชนีที่มีการเผยแพร่อย่างกว้างขวางและสอดคล้องกับนโยบายการลงทุนของกองทุนนั้น</w:t>
            </w:r>
          </w:p>
        </w:tc>
      </w:tr>
      <w:tr w:rsidR="00363DA9" w:rsidRPr="0078315D" w14:paraId="0686B8D1" w14:textId="77777777" w:rsidTr="00AA4692">
        <w:tc>
          <w:tcPr>
            <w:tcW w:w="2329" w:type="dxa"/>
          </w:tcPr>
          <w:p w14:paraId="0FE86E46" w14:textId="77777777" w:rsidR="003C3884" w:rsidRPr="0078315D" w:rsidRDefault="003C3884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“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complex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 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derivative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”</w:t>
            </w:r>
          </w:p>
          <w:p w14:paraId="465E9D57" w14:textId="00A4036B" w:rsidR="003C3884" w:rsidRPr="0078315D" w:rsidRDefault="003C3884" w:rsidP="00204B1D">
            <w:pPr>
              <w:spacing w:before="120"/>
              <w:rPr>
                <w:rFonts w:ascii="TH SarabunPSK" w:hAnsi="TH SarabunPSK" w:cs="TH SarabunPSK"/>
                <w:color w:val="000000" w:themeColor="text1"/>
              </w:rPr>
            </w:pPr>
          </w:p>
        </w:tc>
        <w:tc>
          <w:tcPr>
            <w:tcW w:w="6401" w:type="dxa"/>
          </w:tcPr>
          <w:p w14:paraId="36C6DFDC" w14:textId="42A6977C" w:rsidR="003C3884" w:rsidRPr="0078315D" w:rsidRDefault="003C3884" w:rsidP="00204B1D">
            <w:pPr>
              <w:spacing w:before="240"/>
              <w:ind w:left="-5" w:right="-170" w:firstLine="5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การลงทุนในสัญญาซื้อขายล่วงหน้าที่มีกลยุทธ์แบบซับซ้อน (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 xml:space="preserve">complex strategic investment)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หรือการลงทุนในสัญญาซื้อขายล่วงหน้าที่มี</w:t>
            </w:r>
            <w:r w:rsidR="00862773">
              <w:rPr>
                <w:rFonts w:ascii="TH SarabunPSK" w:hAnsi="TH SarabunPSK" w:cs="TH SarabunPSK"/>
                <w:color w:val="000000" w:themeColor="text1"/>
                <w:cs/>
              </w:rPr>
              <w:br/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>ความซับซ้อน (</w:t>
            </w:r>
            <w:r w:rsidRPr="0078315D">
              <w:rPr>
                <w:rFonts w:ascii="TH SarabunPSK" w:hAnsi="TH SarabunPSK" w:cs="TH SarabunPSK"/>
                <w:color w:val="000000" w:themeColor="text1"/>
              </w:rPr>
              <w:t>exotic derivative)</w:t>
            </w:r>
          </w:p>
        </w:tc>
      </w:tr>
      <w:tr w:rsidR="00363DA9" w:rsidRPr="0078315D" w14:paraId="7F8FDFC6" w14:textId="77777777" w:rsidTr="00F02C1D">
        <w:tc>
          <w:tcPr>
            <w:tcW w:w="2329" w:type="dxa"/>
          </w:tcPr>
          <w:p w14:paraId="796CDEBF" w14:textId="096EB497" w:rsidR="003C3884" w:rsidRPr="0078315D" w:rsidRDefault="003C3884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</w:rPr>
              <w:t>“derivative”</w:t>
            </w:r>
          </w:p>
        </w:tc>
        <w:tc>
          <w:tcPr>
            <w:tcW w:w="6401" w:type="dxa"/>
          </w:tcPr>
          <w:p w14:paraId="60AA47C3" w14:textId="61EED592" w:rsidR="003C3884" w:rsidRPr="0078315D" w:rsidRDefault="003C3884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t xml:space="preserve">สัญญาซื้อขายล่วงหน้าตามกฎหมายว่าด้วยสัญญาซื้อขายล่วงหน้า 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หรือสัญญาซื้อขายล่วงหน้าตามกฎหมายต่างประเทศที่มีลักษณะ</w:t>
            </w:r>
            <w:r w:rsidRPr="0078315D">
              <w:rPr>
                <w:rFonts w:ascii="TH SarabunPSK" w:hAnsi="TH SarabunPSK" w:cs="TH SarabunPSK"/>
                <w:color w:val="000000" w:themeColor="text1"/>
                <w:cs/>
              </w:rPr>
              <w:br/>
              <w:t>ในทำนองเดียวกัน</w:t>
            </w:r>
          </w:p>
        </w:tc>
      </w:tr>
      <w:tr w:rsidR="00363DA9" w:rsidRPr="000A4603" w14:paraId="2AAFE886" w14:textId="77777777" w:rsidTr="00F02C1D">
        <w:tc>
          <w:tcPr>
            <w:tcW w:w="2329" w:type="dxa"/>
          </w:tcPr>
          <w:p w14:paraId="6C16092B" w14:textId="41F23AFD" w:rsidR="003C3884" w:rsidRPr="000A4603" w:rsidRDefault="003C3884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  <w:spacing w:val="-6"/>
              </w:rPr>
              <w:t>“</w:t>
            </w:r>
            <w:proofErr w:type="gramStart"/>
            <w:r w:rsidRPr="000A4603">
              <w:rPr>
                <w:rFonts w:ascii="TH SarabunPSK" w:hAnsi="TH SarabunPSK" w:cs="TH SarabunPSK"/>
                <w:color w:val="000000" w:themeColor="text1"/>
                <w:spacing w:val="-6"/>
              </w:rPr>
              <w:t>excess</w:t>
            </w:r>
            <w:proofErr w:type="gramEnd"/>
            <w:r w:rsidR="00DE4B30" w:rsidRPr="000A4603">
              <w:rPr>
                <w:rFonts w:ascii="TH SarabunPSK" w:hAnsi="TH SarabunPSK" w:cs="TH SarabunPSK" w:hint="cs"/>
                <w:color w:val="000000" w:themeColor="text1"/>
                <w:spacing w:val="-6"/>
                <w:cs/>
              </w:rPr>
              <w:t xml:space="preserve"> </w:t>
            </w:r>
            <w:proofErr w:type="gramStart"/>
            <w:r w:rsidRPr="000A4603">
              <w:rPr>
                <w:rFonts w:ascii="TH SarabunPSK" w:hAnsi="TH SarabunPSK" w:cs="TH SarabunPSK"/>
                <w:color w:val="000000" w:themeColor="text1"/>
                <w:spacing w:val="-6"/>
              </w:rPr>
              <w:t>performance ”</w:t>
            </w:r>
            <w:proofErr w:type="gramEnd"/>
          </w:p>
        </w:tc>
        <w:tc>
          <w:tcPr>
            <w:tcW w:w="6401" w:type="dxa"/>
          </w:tcPr>
          <w:p w14:paraId="246AA7B1" w14:textId="524FA92E" w:rsidR="00240FE3" w:rsidRPr="000A4603" w:rsidRDefault="003C3884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0A4603">
              <w:rPr>
                <w:rFonts w:ascii="TH SarabunPSK" w:hAnsi="TH SarabunPSK" w:cs="TH SarabunPSK" w:hint="cs"/>
                <w:color w:val="000000" w:themeColor="text1"/>
                <w:cs/>
              </w:rPr>
              <w:t>ความแตกต่างระหว่างผลการดำเนินงานสุทธิของกองทุนรวมและ</w:t>
            </w:r>
            <w:r w:rsidR="004E229E" w:rsidRPr="000A4603">
              <w:rPr>
                <w:rFonts w:ascii="TH SarabunPSK" w:hAnsi="TH SarabunPSK" w:cs="TH SarabunPSK"/>
                <w:color w:val="000000" w:themeColor="text1"/>
                <w:cs/>
              </w:rPr>
              <w:br/>
            </w:r>
            <w:r w:rsidRPr="000A4603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ผลการดำเนินงานของ 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benchmark </w:t>
            </w:r>
            <w:r w:rsidRPr="000A4603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หรือ 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t>reference indicator</w:t>
            </w:r>
          </w:p>
        </w:tc>
      </w:tr>
      <w:tr w:rsidR="00363DA9" w:rsidRPr="000A4603" w14:paraId="1539A90D" w14:textId="77777777" w:rsidTr="00F02C1D">
        <w:tc>
          <w:tcPr>
            <w:tcW w:w="2329" w:type="dxa"/>
          </w:tcPr>
          <w:p w14:paraId="25AC58D5" w14:textId="25CEBD5B" w:rsidR="003C3884" w:rsidRPr="000A4603" w:rsidRDefault="003C3884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spacing w:val="-6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“</w:t>
            </w:r>
            <w:proofErr w:type="gramStart"/>
            <w:r w:rsidRPr="000A4603">
              <w:rPr>
                <w:rFonts w:ascii="TH SarabunPSK" w:hAnsi="TH SarabunPSK" w:cs="TH SarabunPSK"/>
                <w:color w:val="000000" w:themeColor="text1"/>
              </w:rPr>
              <w:t>fulcrum</w:t>
            </w:r>
            <w:proofErr w:type="gramEnd"/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 fee</w:t>
            </w:r>
            <w:r w:rsidRPr="000A4603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 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t>model”</w:t>
            </w:r>
          </w:p>
        </w:tc>
        <w:tc>
          <w:tcPr>
            <w:tcW w:w="6401" w:type="dxa"/>
          </w:tcPr>
          <w:p w14:paraId="5FD8A4DD" w14:textId="662916DC" w:rsidR="003C3884" w:rsidRPr="000A4603" w:rsidRDefault="0003770F" w:rsidP="00204B1D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0A4603">
              <w:rPr>
                <w:rFonts w:ascii="TH SarabunPSK" w:hAnsi="TH SarabunPSK" w:cs="TH SarabunPSK" w:hint="cs"/>
                <w:color w:val="000000" w:themeColor="text1"/>
                <w:cs/>
              </w:rPr>
              <w:t>วิ</w:t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ธีการคำนวณ</w:t>
            </w:r>
            <w:r w:rsidRPr="000A4603">
              <w:rPr>
                <w:rFonts w:ascii="TH SarabunPSK" w:hAnsi="TH SarabunPSK" w:cs="TH SarabunPSK"/>
              </w:rPr>
              <w:t xml:space="preserve"> performance fee</w:t>
            </w:r>
            <w:r w:rsidRPr="000A4603" w:rsidDel="00E42A4E">
              <w:rPr>
                <w:rFonts w:ascii="TH SarabunPSK" w:hAnsi="TH SarabunPSK" w:cs="TH SarabunPSK"/>
                <w:color w:val="000000" w:themeColor="text1"/>
                <w:cs/>
              </w:rPr>
              <w:t xml:space="preserve"> </w:t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โดยสามารถปรับอัตราค่าธรรมเนียมขึ้นหรือลงได้ตามผลการดำเนินงานซึ่งเปรียบเทียบกับ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 reference indicator</w:t>
            </w:r>
          </w:p>
        </w:tc>
      </w:tr>
      <w:tr w:rsidR="00764634" w:rsidRPr="000A4603" w14:paraId="441C2FEE" w14:textId="77777777" w:rsidTr="00617E3E">
        <w:tc>
          <w:tcPr>
            <w:tcW w:w="2329" w:type="dxa"/>
          </w:tcPr>
          <w:p w14:paraId="065EE771" w14:textId="11E067E0" w:rsidR="00764634" w:rsidRPr="000A4603" w:rsidRDefault="00764634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“HWM”</w:t>
            </w:r>
          </w:p>
        </w:tc>
        <w:tc>
          <w:tcPr>
            <w:tcW w:w="6401" w:type="dxa"/>
          </w:tcPr>
          <w:p w14:paraId="01E1879C" w14:textId="79C82784" w:rsidR="00764634" w:rsidRPr="000A4603" w:rsidRDefault="001B0C26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0A4603">
              <w:rPr>
                <w:rFonts w:ascii="TH SarabunPSK" w:hAnsi="TH SarabunPSK" w:cs="TH SarabunPSK" w:hint="cs"/>
                <w:cs/>
              </w:rPr>
              <w:t>มูล</w:t>
            </w:r>
            <w:r w:rsidRPr="000A4603">
              <w:rPr>
                <w:rFonts w:ascii="TH SarabunPSK" w:hAnsi="TH SarabunPSK" w:cs="TH SarabunPSK"/>
                <w:cs/>
              </w:rPr>
              <w:t xml:space="preserve">ค่าสูงสุดของ </w:t>
            </w:r>
            <w:r w:rsidRPr="000A4603">
              <w:rPr>
                <w:rFonts w:ascii="TH SarabunPSK" w:hAnsi="TH SarabunPSK" w:cs="TH SarabunPSK"/>
              </w:rPr>
              <w:t xml:space="preserve">NAV </w:t>
            </w:r>
            <w:r w:rsidRPr="000A4603">
              <w:rPr>
                <w:rFonts w:ascii="TH SarabunPSK" w:hAnsi="TH SarabunPSK" w:cs="TH SarabunPSK"/>
                <w:cs/>
              </w:rPr>
              <w:t>ต่อหน่วยลงทุน</w:t>
            </w:r>
            <w:r w:rsidRPr="000A4603">
              <w:rPr>
                <w:rFonts w:ascii="TH SarabunPSK" w:hAnsi="TH SarabunPSK" w:cs="TH SarabunPSK" w:hint="cs"/>
                <w:cs/>
              </w:rPr>
              <w:t xml:space="preserve"> </w:t>
            </w:r>
            <w:r w:rsidRPr="000A4603">
              <w:rPr>
                <w:rFonts w:ascii="TH SarabunPSK" w:hAnsi="TH SarabunPSK" w:cs="TH SarabunPSK"/>
                <w:cs/>
              </w:rPr>
              <w:t xml:space="preserve">ในรอบ </w:t>
            </w:r>
            <w:r w:rsidRPr="000A4603">
              <w:rPr>
                <w:rFonts w:ascii="TH SarabunPSK" w:hAnsi="TH SarabunPSK" w:cs="TH SarabunPSK"/>
              </w:rPr>
              <w:t>performance reference period</w:t>
            </w:r>
            <w:r w:rsidRPr="000A4603">
              <w:rPr>
                <w:rFonts w:ascii="TH SarabunPSK" w:hAnsi="TH SarabunPSK" w:cs="TH SarabunPSK" w:hint="cs"/>
                <w:cs/>
              </w:rPr>
              <w:t xml:space="preserve"> (</w:t>
            </w:r>
            <w:r w:rsidRPr="000A4603">
              <w:rPr>
                <w:rFonts w:ascii="TH SarabunPSK" w:hAnsi="TH SarabunPSK" w:cs="TH SarabunPSK"/>
              </w:rPr>
              <w:t>High Water Mark</w:t>
            </w:r>
            <w:r w:rsidRPr="000A4603">
              <w:rPr>
                <w:rFonts w:ascii="TH SarabunPSK" w:hAnsi="TH SarabunPSK" w:cs="TH SarabunPSK" w:hint="cs"/>
                <w:cs/>
              </w:rPr>
              <w:t>)</w:t>
            </w:r>
          </w:p>
        </w:tc>
      </w:tr>
      <w:tr w:rsidR="00764634" w:rsidRPr="000A4603" w14:paraId="52044F04" w14:textId="77777777" w:rsidTr="00F02C1D">
        <w:tc>
          <w:tcPr>
            <w:tcW w:w="2329" w:type="dxa"/>
          </w:tcPr>
          <w:p w14:paraId="56CFA5F1" w14:textId="68C8FF79" w:rsidR="00764634" w:rsidRPr="000A4603" w:rsidRDefault="00764634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“HWM model”</w:t>
            </w:r>
          </w:p>
        </w:tc>
        <w:tc>
          <w:tcPr>
            <w:tcW w:w="6401" w:type="dxa"/>
          </w:tcPr>
          <w:p w14:paraId="771DEC6F" w14:textId="291ABB59" w:rsidR="00764634" w:rsidRPr="000A4603" w:rsidRDefault="00764634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0A4603">
              <w:rPr>
                <w:rFonts w:ascii="TH SarabunPSK" w:hAnsi="TH SarabunPSK" w:cs="TH SarabunPSK"/>
                <w:cs/>
              </w:rPr>
              <w:t>วิธีการคำนวณ</w:t>
            </w:r>
            <w:r w:rsidRPr="000A4603">
              <w:rPr>
                <w:rFonts w:ascii="TH SarabunPSK" w:hAnsi="TH SarabunPSK" w:cs="TH SarabunPSK"/>
              </w:rPr>
              <w:t xml:space="preserve"> performance fee</w:t>
            </w:r>
            <w:r w:rsidRPr="000A4603" w:rsidDel="006C01E7">
              <w:rPr>
                <w:rFonts w:ascii="TH SarabunPSK" w:hAnsi="TH SarabunPSK" w:cs="TH SarabunPSK"/>
                <w:cs/>
              </w:rPr>
              <w:t xml:space="preserve"> </w:t>
            </w:r>
            <w:r w:rsidRPr="000A4603">
              <w:rPr>
                <w:rFonts w:ascii="TH SarabunPSK" w:hAnsi="TH SarabunPSK" w:cs="TH SarabunPSK"/>
                <w:cs/>
              </w:rPr>
              <w:t>โดยอ้างอิงระดับของผลการดำเนินงานสูงสุดของกองทุนรวมที่ผ่านมา</w:t>
            </w:r>
          </w:p>
        </w:tc>
      </w:tr>
      <w:tr w:rsidR="00764634" w:rsidRPr="000A4603" w14:paraId="59944066" w14:textId="77777777" w:rsidTr="00F02C1D">
        <w:tc>
          <w:tcPr>
            <w:tcW w:w="2329" w:type="dxa"/>
          </w:tcPr>
          <w:p w14:paraId="4CFE3FAB" w14:textId="00573AF0" w:rsidR="00764634" w:rsidRPr="000A4603" w:rsidRDefault="00764634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lastRenderedPageBreak/>
              <w:t>“</w:t>
            </w:r>
            <w:proofErr w:type="gramStart"/>
            <w:r w:rsidRPr="000A4603">
              <w:rPr>
                <w:rFonts w:ascii="TH SarabunPSK" w:hAnsi="TH SarabunPSK" w:cs="TH SarabunPSK"/>
                <w:color w:val="000000" w:themeColor="text1"/>
              </w:rPr>
              <w:t>inverse</w:t>
            </w:r>
            <w:proofErr w:type="gramEnd"/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 management”</w:t>
            </w:r>
          </w:p>
        </w:tc>
        <w:tc>
          <w:tcPr>
            <w:tcW w:w="6401" w:type="dxa"/>
          </w:tcPr>
          <w:p w14:paraId="50DD6C65" w14:textId="78C2613B" w:rsidR="00764634" w:rsidRPr="000A4603" w:rsidRDefault="00764634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inverse management</w:t>
            </w:r>
            <w:r w:rsidRPr="000A4603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 ตามประกาศการลงทุน</w:t>
            </w:r>
          </w:p>
        </w:tc>
      </w:tr>
      <w:tr w:rsidR="00764634" w:rsidRPr="000A4603" w14:paraId="4B799C16" w14:textId="77777777" w:rsidTr="00F02C1D">
        <w:tc>
          <w:tcPr>
            <w:tcW w:w="2329" w:type="dxa"/>
          </w:tcPr>
          <w:p w14:paraId="34A17B8C" w14:textId="0693D5DC" w:rsidR="00764634" w:rsidRPr="000A4603" w:rsidRDefault="00764634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“</w:t>
            </w:r>
            <w:proofErr w:type="gramStart"/>
            <w:r w:rsidRPr="000A4603">
              <w:rPr>
                <w:rFonts w:ascii="TH SarabunPSK" w:hAnsi="TH SarabunPSK" w:cs="TH SarabunPSK"/>
                <w:color w:val="000000" w:themeColor="text1"/>
              </w:rPr>
              <w:t>leveraged</w:t>
            </w:r>
            <w:proofErr w:type="gramEnd"/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 management”</w:t>
            </w:r>
          </w:p>
        </w:tc>
        <w:tc>
          <w:tcPr>
            <w:tcW w:w="6401" w:type="dxa"/>
          </w:tcPr>
          <w:p w14:paraId="320D837A" w14:textId="7080049A" w:rsidR="00764634" w:rsidRPr="000A4603" w:rsidRDefault="00764634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leveraged management</w:t>
            </w:r>
            <w:r w:rsidRPr="000A4603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 ตามประกาศการลงทุน</w:t>
            </w:r>
          </w:p>
        </w:tc>
      </w:tr>
      <w:tr w:rsidR="00764634" w:rsidRPr="000A4603" w14:paraId="73F5056A" w14:textId="77777777" w:rsidTr="00F02C1D">
        <w:tc>
          <w:tcPr>
            <w:tcW w:w="2329" w:type="dxa"/>
          </w:tcPr>
          <w:p w14:paraId="4D88AA43" w14:textId="77777777" w:rsidR="00764634" w:rsidRPr="000A4603" w:rsidRDefault="00764634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“NAV”</w:t>
            </w:r>
          </w:p>
        </w:tc>
        <w:tc>
          <w:tcPr>
            <w:tcW w:w="6401" w:type="dxa"/>
          </w:tcPr>
          <w:p w14:paraId="0EF8A595" w14:textId="6D3AEB74" w:rsidR="00764634" w:rsidRPr="000A4603" w:rsidRDefault="00764634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มูลค่าทรัพย์สินสุทธิ (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t>Net Asset Value</w:t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)</w:t>
            </w:r>
            <w:r w:rsidRPr="000A4603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 </w:t>
            </w:r>
          </w:p>
        </w:tc>
      </w:tr>
      <w:tr w:rsidR="00764634" w:rsidRPr="000A4603" w14:paraId="5BECA12B" w14:textId="77777777" w:rsidTr="00F02C1D">
        <w:tc>
          <w:tcPr>
            <w:tcW w:w="2329" w:type="dxa"/>
          </w:tcPr>
          <w:p w14:paraId="19DDADDE" w14:textId="77777777" w:rsidR="00764634" w:rsidRPr="000A4603" w:rsidRDefault="00764634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“</w:t>
            </w:r>
            <w:proofErr w:type="gramStart"/>
            <w:r w:rsidRPr="000A4603">
              <w:rPr>
                <w:rFonts w:ascii="TH SarabunPSK" w:hAnsi="TH SarabunPSK" w:cs="TH SarabunPSK"/>
                <w:color w:val="000000" w:themeColor="text1"/>
              </w:rPr>
              <w:t>net</w:t>
            </w:r>
            <w:proofErr w:type="gramEnd"/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 exposure”</w:t>
            </w:r>
          </w:p>
        </w:tc>
        <w:tc>
          <w:tcPr>
            <w:tcW w:w="6401" w:type="dxa"/>
          </w:tcPr>
          <w:p w14:paraId="6863E8F3" w14:textId="134D9084" w:rsidR="00764634" w:rsidRPr="000A4603" w:rsidRDefault="00764634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มูลค่าการลงทุนสุทธิในทรัพย์สินไม่ว่าเป็นการลงทุนโดยตรงหรือ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br/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โดยอ้อมผ่านการลงทุนในตราสาร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 </w:t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สัญญา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 </w:t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หรือคริปโทแอสเซ็ท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 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br/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ที่ให้ผลตอบแทนโดยอ้างอิงอยู่กับทรัพย์สิน ซึ่งเป็นผลให้กองทุน</w:t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br/>
              <w:t>มีความเสี่ยงในทรัพย์สินนั้น</w:t>
            </w:r>
          </w:p>
        </w:tc>
      </w:tr>
      <w:tr w:rsidR="00A431C8" w:rsidRPr="000A4603" w14:paraId="7510EF97" w14:textId="77777777" w:rsidTr="006F3E07">
        <w:tc>
          <w:tcPr>
            <w:tcW w:w="2329" w:type="dxa"/>
          </w:tcPr>
          <w:p w14:paraId="79053299" w14:textId="673394AD" w:rsidR="00A431C8" w:rsidRPr="000A4603" w:rsidRDefault="00E20B70" w:rsidP="006F3E07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</w:rPr>
              <w:t>“</w:t>
            </w:r>
            <w:proofErr w:type="gramStart"/>
            <w:r w:rsidRPr="000A4603">
              <w:rPr>
                <w:rFonts w:ascii="TH SarabunPSK" w:hAnsi="TH SarabunPSK" w:cs="TH SarabunPSK"/>
              </w:rPr>
              <w:t>management</w:t>
            </w:r>
            <w:proofErr w:type="gramEnd"/>
            <w:r w:rsidRPr="000A4603">
              <w:rPr>
                <w:rFonts w:ascii="TH SarabunPSK" w:hAnsi="TH SarabunPSK" w:cs="TH SarabunPSK"/>
              </w:rPr>
              <w:t xml:space="preserve"> fee”</w:t>
            </w:r>
          </w:p>
        </w:tc>
        <w:tc>
          <w:tcPr>
            <w:tcW w:w="6401" w:type="dxa"/>
          </w:tcPr>
          <w:p w14:paraId="5773159C" w14:textId="1D18D46C" w:rsidR="00A431C8" w:rsidRPr="000A4603" w:rsidRDefault="00B0037B" w:rsidP="006F3E07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s/>
              </w:rPr>
              <w:t>ค่าธรรมเนียมการจัดการ</w:t>
            </w:r>
          </w:p>
        </w:tc>
      </w:tr>
      <w:tr w:rsidR="00764634" w:rsidRPr="000A4603" w14:paraId="72C17129" w14:textId="77777777" w:rsidTr="00F02C1D">
        <w:tc>
          <w:tcPr>
            <w:tcW w:w="2329" w:type="dxa"/>
          </w:tcPr>
          <w:p w14:paraId="1FEFE83B" w14:textId="21F478A8" w:rsidR="00764634" w:rsidRPr="000A4603" w:rsidRDefault="00764634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“Over-the-Counter derivative”</w:t>
            </w:r>
          </w:p>
        </w:tc>
        <w:tc>
          <w:tcPr>
            <w:tcW w:w="6401" w:type="dxa"/>
          </w:tcPr>
          <w:p w14:paraId="5A21125F" w14:textId="0867A480" w:rsidR="00764634" w:rsidRPr="000A4603" w:rsidRDefault="00764634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derivative</w:t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 xml:space="preserve"> ที่ซื้อขายนอกศูนย์ซื้อขาย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 derivative </w:t>
            </w:r>
          </w:p>
          <w:p w14:paraId="51ACF1B4" w14:textId="627772EF" w:rsidR="00764634" w:rsidRPr="000A4603" w:rsidRDefault="00764634" w:rsidP="00764634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</w:p>
        </w:tc>
      </w:tr>
      <w:tr w:rsidR="00B0037B" w:rsidRPr="000A4603" w14:paraId="40F5CDC3" w14:textId="77777777" w:rsidTr="00F02C1D">
        <w:tc>
          <w:tcPr>
            <w:tcW w:w="2329" w:type="dxa"/>
          </w:tcPr>
          <w:p w14:paraId="20C137E0" w14:textId="087B8EDE" w:rsidR="00B0037B" w:rsidRPr="000A4603" w:rsidRDefault="00B63C39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</w:rPr>
              <w:t>“</w:t>
            </w:r>
            <w:proofErr w:type="gramStart"/>
            <w:r w:rsidRPr="000A4603">
              <w:rPr>
                <w:rFonts w:ascii="TH SarabunPSK" w:hAnsi="TH SarabunPSK" w:cs="TH SarabunPSK"/>
              </w:rPr>
              <w:t>performance</w:t>
            </w:r>
            <w:proofErr w:type="gramEnd"/>
            <w:r w:rsidRPr="000A4603">
              <w:rPr>
                <w:rFonts w:ascii="TH SarabunPSK" w:hAnsi="TH SarabunPSK" w:cs="TH SarabunPSK"/>
              </w:rPr>
              <w:t xml:space="preserve"> fee”</w:t>
            </w:r>
          </w:p>
        </w:tc>
        <w:tc>
          <w:tcPr>
            <w:tcW w:w="6401" w:type="dxa"/>
          </w:tcPr>
          <w:p w14:paraId="2F894A58" w14:textId="4192BBB3" w:rsidR="00B0037B" w:rsidRPr="000A4603" w:rsidRDefault="00EE067B" w:rsidP="00764634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ค่าธรรมเนียมตามผลการดำเนินงาน</w:t>
            </w:r>
          </w:p>
        </w:tc>
      </w:tr>
      <w:tr w:rsidR="008A6098" w:rsidRPr="000A4603" w14:paraId="67D50122" w14:textId="77777777" w:rsidTr="00F02C1D">
        <w:tc>
          <w:tcPr>
            <w:tcW w:w="2329" w:type="dxa"/>
          </w:tcPr>
          <w:p w14:paraId="7F502767" w14:textId="0CAC13F1" w:rsidR="008A6098" w:rsidRPr="000A4603" w:rsidRDefault="008A6098" w:rsidP="008A6098">
            <w:pPr>
              <w:spacing w:before="240"/>
              <w:rPr>
                <w:rFonts w:ascii="TH SarabunPSK" w:hAnsi="TH SarabunPSK" w:cs="TH SarabunPSK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  <w:spacing w:val="-8"/>
              </w:rPr>
              <w:t>“</w:t>
            </w:r>
            <w:proofErr w:type="gramStart"/>
            <w:r w:rsidRPr="000A4603">
              <w:rPr>
                <w:rFonts w:ascii="TH SarabunPSK" w:hAnsi="TH SarabunPSK" w:cs="TH SarabunPSK"/>
                <w:color w:val="000000" w:themeColor="text1"/>
                <w:spacing w:val="-8"/>
              </w:rPr>
              <w:t>performance</w:t>
            </w:r>
            <w:proofErr w:type="gramEnd"/>
            <w:r w:rsidRPr="000A4603">
              <w:rPr>
                <w:rFonts w:ascii="TH SarabunPSK" w:hAnsi="TH SarabunPSK" w:cs="TH SarabunPSK"/>
                <w:color w:val="000000" w:themeColor="text1"/>
                <w:spacing w:val="-8"/>
              </w:rPr>
              <w:t xml:space="preserve"> fee rate”</w:t>
            </w:r>
          </w:p>
        </w:tc>
        <w:tc>
          <w:tcPr>
            <w:tcW w:w="6401" w:type="dxa"/>
          </w:tcPr>
          <w:p w14:paraId="41049500" w14:textId="0C9F9CF9" w:rsidR="008A6098" w:rsidRPr="000A4603" w:rsidRDefault="00BB53E9" w:rsidP="008A6098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อัตราพื้นฐาน</w:t>
            </w:r>
            <w:r w:rsidRPr="000A4603">
              <w:rPr>
                <w:rFonts w:ascii="TH SarabunPSK" w:hAnsi="TH SarabunPSK" w:cs="TH SarabunPSK" w:hint="cs"/>
                <w:color w:val="000000" w:themeColor="text1"/>
                <w:cs/>
              </w:rPr>
              <w:t>ที่ใช้ในการคำนวณ</w:t>
            </w:r>
            <w:r w:rsidRPr="000A4603">
              <w:rPr>
                <w:rFonts w:ascii="TH SarabunPSK" w:hAnsi="TH SarabunPSK" w:cs="TH SarabunPSK"/>
              </w:rPr>
              <w:t xml:space="preserve"> performance fee</w:t>
            </w:r>
          </w:p>
        </w:tc>
      </w:tr>
      <w:tr w:rsidR="00BD11E1" w:rsidRPr="000A4603" w14:paraId="49272168" w14:textId="77777777" w:rsidTr="00F02C1D">
        <w:tc>
          <w:tcPr>
            <w:tcW w:w="2329" w:type="dxa"/>
          </w:tcPr>
          <w:p w14:paraId="65FDF07D" w14:textId="18DDE161" w:rsidR="00BD11E1" w:rsidRPr="000A4603" w:rsidRDefault="00BD11E1" w:rsidP="00BD11E1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“</w:t>
            </w:r>
            <w:proofErr w:type="gramStart"/>
            <w:r w:rsidRPr="000A4603">
              <w:rPr>
                <w:rFonts w:ascii="TH SarabunPSK" w:hAnsi="TH SarabunPSK" w:cs="TH SarabunPSK"/>
                <w:color w:val="000000" w:themeColor="text1"/>
              </w:rPr>
              <w:t>performance</w:t>
            </w:r>
            <w:proofErr w:type="gramEnd"/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 reference period”</w:t>
            </w:r>
          </w:p>
        </w:tc>
        <w:tc>
          <w:tcPr>
            <w:tcW w:w="6401" w:type="dxa"/>
          </w:tcPr>
          <w:p w14:paraId="59FFE5FE" w14:textId="31096448" w:rsidR="00BD11E1" w:rsidRPr="000A4603" w:rsidRDefault="00BD11E1" w:rsidP="00BD11E1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ระยะเวลาที่ใช้วัดผลการ</w:t>
            </w:r>
            <w:r w:rsidRPr="000A4603">
              <w:rPr>
                <w:rFonts w:ascii="TH SarabunPSK" w:hAnsi="TH SarabunPSK" w:cs="TH SarabunPSK" w:hint="cs"/>
                <w:color w:val="000000" w:themeColor="text1"/>
                <w:cs/>
              </w:rPr>
              <w:t>ดำเนินงานของกองทุนรวม</w:t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 xml:space="preserve"> และนำไปเปรียบเทียบกับ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 reference indicator</w:t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 xml:space="preserve"> ซึ่งเมื่อครบช่วงเวลา</w:t>
            </w:r>
            <w:r w:rsidRPr="000A4603">
              <w:rPr>
                <w:rFonts w:ascii="TH SarabunPSK" w:hAnsi="TH SarabunPSK" w:cs="TH SarabunPSK" w:hint="cs"/>
                <w:color w:val="000000" w:themeColor="text1"/>
                <w:cs/>
              </w:rPr>
              <w:t>ดังกล่าว</w:t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 xml:space="preserve"> </w:t>
            </w:r>
            <w:r w:rsidRPr="000A4603">
              <w:rPr>
                <w:rFonts w:ascii="TH SarabunPSK" w:hAnsi="TH SarabunPSK" w:cs="TH SarabunPSK" w:hint="cs"/>
                <w:color w:val="000000" w:themeColor="text1"/>
                <w:spacing w:val="-4"/>
                <w:cs/>
              </w:rPr>
              <w:t xml:space="preserve">บลจ. </w:t>
            </w:r>
            <w:r w:rsidRPr="000A4603">
              <w:rPr>
                <w:rFonts w:ascii="TH SarabunPSK" w:hAnsi="TH SarabunPSK" w:cs="TH SarabunPSK"/>
                <w:color w:val="000000" w:themeColor="text1"/>
                <w:spacing w:val="-4"/>
                <w:cs/>
              </w:rPr>
              <w:t>สามารถ</w:t>
            </w:r>
            <w:r w:rsidR="00AC5996">
              <w:rPr>
                <w:rFonts w:ascii="TH SarabunPSK" w:hAnsi="TH SarabunPSK" w:cs="TH SarabunPSK"/>
                <w:color w:val="000000" w:themeColor="text1"/>
                <w:spacing w:val="-4"/>
              </w:rPr>
              <w:br/>
            </w:r>
            <w:r w:rsidRPr="00AC5996">
              <w:rPr>
                <w:rFonts w:ascii="TH SarabunPSK" w:hAnsi="TH SarabunPSK" w:cs="TH SarabunPSK"/>
                <w:color w:val="000000" w:themeColor="text1"/>
                <w:cs/>
              </w:rPr>
              <w:t>เริ่ม</w:t>
            </w:r>
            <w:r w:rsidRPr="00AC5996">
              <w:rPr>
                <w:rFonts w:ascii="TH SarabunPSK" w:hAnsi="TH SarabunPSK" w:cs="TH SarabunPSK" w:hint="cs"/>
                <w:color w:val="000000" w:themeColor="text1"/>
                <w:cs/>
              </w:rPr>
              <w:t>รอบระยะเวลาครั้งถัดไปและเริ่มนับ</w:t>
            </w:r>
            <w:r w:rsidRPr="00AC5996">
              <w:rPr>
                <w:rFonts w:ascii="TH SarabunPSK" w:hAnsi="TH SarabunPSK" w:cs="TH SarabunPSK"/>
                <w:color w:val="000000" w:themeColor="text1"/>
                <w:cs/>
              </w:rPr>
              <w:t>การชดเชยผล</w:t>
            </w:r>
            <w:r w:rsidRPr="00AC5996">
              <w:rPr>
                <w:rFonts w:ascii="TH SarabunPSK" w:hAnsi="TH SarabunPSK" w:cs="TH SarabunPSK" w:hint="cs"/>
                <w:color w:val="000000" w:themeColor="text1"/>
                <w:cs/>
              </w:rPr>
              <w:t>ขาดทุน</w:t>
            </w:r>
            <w:r w:rsidRPr="00AC5996">
              <w:rPr>
                <w:rFonts w:ascii="TH SarabunPSK" w:hAnsi="TH SarabunPSK" w:cs="TH SarabunPSK"/>
                <w:color w:val="000000" w:themeColor="text1"/>
                <w:cs/>
              </w:rPr>
              <w:t>ใหม่ได้</w:t>
            </w:r>
          </w:p>
        </w:tc>
      </w:tr>
      <w:tr w:rsidR="00BD11E1" w:rsidRPr="000A4603" w14:paraId="25220295" w14:textId="77777777" w:rsidTr="00F02C1D">
        <w:tc>
          <w:tcPr>
            <w:tcW w:w="2329" w:type="dxa"/>
          </w:tcPr>
          <w:p w14:paraId="021F2BE2" w14:textId="7694EC0F" w:rsidR="00BD11E1" w:rsidRPr="000A4603" w:rsidRDefault="00BD11E1" w:rsidP="00BD11E1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“</w:t>
            </w:r>
            <w:proofErr w:type="gramStart"/>
            <w:r w:rsidRPr="000A4603">
              <w:rPr>
                <w:rFonts w:ascii="TH SarabunPSK" w:hAnsi="TH SarabunPSK" w:cs="TH SarabunPSK"/>
                <w:color w:val="000000" w:themeColor="text1"/>
              </w:rPr>
              <w:t>portfolio</w:t>
            </w:r>
            <w:proofErr w:type="gramEnd"/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 duration”</w:t>
            </w:r>
          </w:p>
        </w:tc>
        <w:tc>
          <w:tcPr>
            <w:tcW w:w="6401" w:type="dxa"/>
          </w:tcPr>
          <w:p w14:paraId="00E3257E" w14:textId="689FEE82" w:rsidR="00BD11E1" w:rsidRPr="000A4603" w:rsidRDefault="00BD11E1" w:rsidP="00BD11E1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ข้อมูลอายุเฉลี่ยของทรัพย์สินที่ลงทุน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 </w:t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ซึ่งได้จากการคำนวณค่า</w:t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br/>
              <w:t>ตามมาตรฐานสากล</w:t>
            </w:r>
          </w:p>
        </w:tc>
      </w:tr>
      <w:tr w:rsidR="00BD11E1" w:rsidRPr="000A4603" w14:paraId="20164F93" w14:textId="77777777" w:rsidTr="00F02C1D">
        <w:tc>
          <w:tcPr>
            <w:tcW w:w="2329" w:type="dxa"/>
          </w:tcPr>
          <w:p w14:paraId="737A0018" w14:textId="1D1AE938" w:rsidR="00BD11E1" w:rsidRPr="000A4603" w:rsidRDefault="00BD11E1" w:rsidP="00BD11E1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“</w:t>
            </w:r>
            <w:proofErr w:type="gramStart"/>
            <w:r w:rsidRPr="000A4603">
              <w:rPr>
                <w:rFonts w:ascii="TH SarabunPSK" w:hAnsi="TH SarabunPSK" w:cs="TH SarabunPSK"/>
                <w:color w:val="000000" w:themeColor="text1"/>
              </w:rPr>
              <w:t>reference</w:t>
            </w:r>
            <w:proofErr w:type="gramEnd"/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 indicator”</w:t>
            </w:r>
          </w:p>
        </w:tc>
        <w:tc>
          <w:tcPr>
            <w:tcW w:w="6401" w:type="dxa"/>
          </w:tcPr>
          <w:p w14:paraId="2A6281B2" w14:textId="792F1CED" w:rsidR="00BD11E1" w:rsidRPr="000A4603" w:rsidRDefault="00BD11E1" w:rsidP="00BD11E1">
            <w:pPr>
              <w:spacing w:before="240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benchmark</w:t>
            </w:r>
            <w:r w:rsidRPr="000A4603"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 หรือตัวชี้วัดอ้างอิงอื่นที่ใช้ในการเปรียบเทียบกับ</w:t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br/>
            </w:r>
            <w:r w:rsidRPr="000A4603">
              <w:rPr>
                <w:rFonts w:ascii="TH SarabunPSK" w:hAnsi="TH SarabunPSK" w:cs="TH SarabunPSK" w:hint="cs"/>
                <w:color w:val="000000" w:themeColor="text1"/>
                <w:cs/>
              </w:rPr>
              <w:t>ผลการดำเนินงานของกองทุนรวม</w:t>
            </w:r>
          </w:p>
        </w:tc>
      </w:tr>
      <w:tr w:rsidR="00BD11E1" w:rsidRPr="000A4603" w14:paraId="5FB0D09B" w14:textId="77777777" w:rsidTr="00F02C1D">
        <w:tc>
          <w:tcPr>
            <w:tcW w:w="2329" w:type="dxa"/>
          </w:tcPr>
          <w:p w14:paraId="24C9D442" w14:textId="77777777" w:rsidR="00BD11E1" w:rsidRPr="000A4603" w:rsidRDefault="00BD11E1" w:rsidP="00BD11E1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“SET”</w:t>
            </w:r>
          </w:p>
        </w:tc>
        <w:tc>
          <w:tcPr>
            <w:tcW w:w="6401" w:type="dxa"/>
          </w:tcPr>
          <w:p w14:paraId="6DE0AF45" w14:textId="77777777" w:rsidR="00BD11E1" w:rsidRPr="000A4603" w:rsidRDefault="00BD11E1" w:rsidP="00BD11E1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ตลาดหลักทรัพย์แห่งประเทศไทย</w:t>
            </w:r>
          </w:p>
        </w:tc>
      </w:tr>
      <w:tr w:rsidR="00BD11E1" w:rsidRPr="000A4603" w14:paraId="3A570856" w14:textId="77777777" w:rsidTr="00F02C1D">
        <w:tc>
          <w:tcPr>
            <w:tcW w:w="2329" w:type="dxa"/>
          </w:tcPr>
          <w:p w14:paraId="1D3FA726" w14:textId="77777777" w:rsidR="00BD11E1" w:rsidRPr="000A4603" w:rsidRDefault="00BD11E1" w:rsidP="00BD11E1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“SN”</w:t>
            </w:r>
          </w:p>
        </w:tc>
        <w:tc>
          <w:tcPr>
            <w:tcW w:w="6401" w:type="dxa"/>
          </w:tcPr>
          <w:p w14:paraId="2DFC124E" w14:textId="77777777" w:rsidR="00BD11E1" w:rsidRPr="000A4603" w:rsidRDefault="00BD11E1" w:rsidP="00BD11E1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 xml:space="preserve">ตราสารที่มีสัญญาซื้อขายล่วงหน้าแฝง 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t>(Structure Note)</w:t>
            </w:r>
          </w:p>
        </w:tc>
      </w:tr>
      <w:tr w:rsidR="00BD11E1" w:rsidRPr="00363DA9" w14:paraId="35A14871" w14:textId="77777777" w:rsidTr="00F02C1D">
        <w:tc>
          <w:tcPr>
            <w:tcW w:w="2329" w:type="dxa"/>
          </w:tcPr>
          <w:p w14:paraId="37E7A874" w14:textId="77777777" w:rsidR="00BD11E1" w:rsidRPr="000A4603" w:rsidRDefault="00BD11E1" w:rsidP="00BD11E1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</w:rPr>
              <w:t>“</w:t>
            </w:r>
            <w:proofErr w:type="spellStart"/>
            <w:r w:rsidRPr="000A4603">
              <w:rPr>
                <w:rFonts w:ascii="TH SarabunPSK" w:hAnsi="TH SarabunPSK" w:cs="TH SarabunPSK"/>
                <w:color w:val="000000" w:themeColor="text1"/>
              </w:rPr>
              <w:t>VaR</w:t>
            </w:r>
            <w:proofErr w:type="spellEnd"/>
            <w:r w:rsidRPr="000A4603">
              <w:rPr>
                <w:rFonts w:ascii="TH SarabunPSK" w:hAnsi="TH SarabunPSK" w:cs="TH SarabunPSK"/>
                <w:color w:val="000000" w:themeColor="text1"/>
              </w:rPr>
              <w:t>”</w:t>
            </w:r>
          </w:p>
        </w:tc>
        <w:tc>
          <w:tcPr>
            <w:tcW w:w="6401" w:type="dxa"/>
          </w:tcPr>
          <w:p w14:paraId="4D36427B" w14:textId="77777777" w:rsidR="00BD11E1" w:rsidRPr="00363DA9" w:rsidRDefault="00BD11E1" w:rsidP="00BD11E1">
            <w:pPr>
              <w:spacing w:before="240"/>
              <w:rPr>
                <w:rFonts w:ascii="TH SarabunPSK" w:hAnsi="TH SarabunPSK" w:cs="TH SarabunPSK"/>
                <w:color w:val="000000" w:themeColor="text1"/>
              </w:rPr>
            </w:pP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มูลค่าความเสียหายสูงสุด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t xml:space="preserve"> </w:t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(</w:t>
            </w:r>
            <w:r w:rsidRPr="000A4603">
              <w:rPr>
                <w:rFonts w:ascii="TH SarabunPSK" w:hAnsi="TH SarabunPSK" w:cs="TH SarabunPSK"/>
                <w:color w:val="000000" w:themeColor="text1"/>
              </w:rPr>
              <w:t>value-at-risk</w:t>
            </w:r>
            <w:r w:rsidRPr="000A4603">
              <w:rPr>
                <w:rFonts w:ascii="TH SarabunPSK" w:hAnsi="TH SarabunPSK" w:cs="TH SarabunPSK"/>
                <w:color w:val="000000" w:themeColor="text1"/>
                <w:cs/>
              </w:rPr>
              <w:t>)</w:t>
            </w:r>
          </w:p>
        </w:tc>
      </w:tr>
    </w:tbl>
    <w:p w14:paraId="0764F623" w14:textId="77777777" w:rsidR="0051166B" w:rsidRPr="00363DA9" w:rsidRDefault="0051166B" w:rsidP="008D1BBF">
      <w:pPr>
        <w:rPr>
          <w:rFonts w:ascii="TH SarabunPSK" w:hAnsi="TH SarabunPSK" w:cs="TH SarabunPSK"/>
          <w:b/>
          <w:bCs/>
          <w:color w:val="000000" w:themeColor="text1"/>
          <w:sz w:val="2"/>
          <w:szCs w:val="2"/>
        </w:rPr>
      </w:pPr>
    </w:p>
    <w:sectPr w:rsidR="0051166B" w:rsidRPr="00363DA9" w:rsidSect="00523BDD">
      <w:headerReference w:type="default" r:id="rId11"/>
      <w:pgSz w:w="11907" w:h="16840" w:code="9"/>
      <w:pgMar w:top="1712" w:right="1712" w:bottom="900" w:left="1871" w:header="720" w:footer="720" w:gutter="0"/>
      <w:paperSrc w:first="1" w:other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4472A" w14:textId="77777777" w:rsidR="0066443D" w:rsidRDefault="0066443D" w:rsidP="00506F55">
      <w:r>
        <w:separator/>
      </w:r>
    </w:p>
  </w:endnote>
  <w:endnote w:type="continuationSeparator" w:id="0">
    <w:p w14:paraId="0F547925" w14:textId="77777777" w:rsidR="0066443D" w:rsidRDefault="0066443D" w:rsidP="00506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11229" w14:textId="77777777" w:rsidR="0066443D" w:rsidRDefault="0066443D" w:rsidP="00506F55">
      <w:r>
        <w:separator/>
      </w:r>
    </w:p>
  </w:footnote>
  <w:footnote w:type="continuationSeparator" w:id="0">
    <w:p w14:paraId="4FB1E345" w14:textId="77777777" w:rsidR="0066443D" w:rsidRDefault="0066443D" w:rsidP="00506F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C9E00" w14:textId="77777777" w:rsidR="00126997" w:rsidRPr="00755259" w:rsidRDefault="00FA2EE4">
    <w:pPr>
      <w:pStyle w:val="Header"/>
      <w:jc w:val="center"/>
      <w:rPr>
        <w:rFonts w:ascii="TH SarabunPSK" w:hAnsi="TH SarabunPSK" w:cs="TH SarabunPSK"/>
      </w:rPr>
    </w:pPr>
    <w:r w:rsidRPr="00755259">
      <w:rPr>
        <w:rFonts w:ascii="TH SarabunPSK" w:hAnsi="TH SarabunPSK" w:cs="TH SarabunPSK"/>
      </w:rPr>
      <w:fldChar w:fldCharType="begin"/>
    </w:r>
    <w:r w:rsidR="00A36334" w:rsidRPr="00755259">
      <w:rPr>
        <w:rFonts w:ascii="TH SarabunPSK" w:hAnsi="TH SarabunPSK" w:cs="TH SarabunPSK"/>
      </w:rPr>
      <w:instrText xml:space="preserve"> PAGE   \</w:instrText>
    </w:r>
    <w:r w:rsidR="00A36334" w:rsidRPr="00755259">
      <w:rPr>
        <w:rFonts w:ascii="TH SarabunPSK" w:hAnsi="TH SarabunPSK" w:cs="TH SarabunPSK"/>
        <w:cs/>
      </w:rPr>
      <w:instrText xml:space="preserve">* </w:instrText>
    </w:r>
    <w:r w:rsidR="00A36334" w:rsidRPr="00755259">
      <w:rPr>
        <w:rFonts w:ascii="TH SarabunPSK" w:hAnsi="TH SarabunPSK" w:cs="TH SarabunPSK"/>
      </w:rPr>
      <w:instrText xml:space="preserve">MERGEFORMAT </w:instrText>
    </w:r>
    <w:r w:rsidRPr="00755259">
      <w:rPr>
        <w:rFonts w:ascii="TH SarabunPSK" w:hAnsi="TH SarabunPSK" w:cs="TH SarabunPSK"/>
      </w:rPr>
      <w:fldChar w:fldCharType="separate"/>
    </w:r>
    <w:r w:rsidR="004F7EFF" w:rsidRPr="00755259">
      <w:rPr>
        <w:rFonts w:ascii="TH SarabunPSK" w:hAnsi="TH SarabunPSK" w:cs="TH SarabunPSK"/>
        <w:noProof/>
      </w:rPr>
      <w:t>12</w:t>
    </w:r>
    <w:r w:rsidRPr="00755259">
      <w:rPr>
        <w:rFonts w:ascii="TH SarabunPSK" w:hAnsi="TH SarabunPSK" w:cs="TH SarabunPSK"/>
        <w:noProof/>
      </w:rPr>
      <w:fldChar w:fldCharType="end"/>
    </w:r>
  </w:p>
  <w:p w14:paraId="0C362684" w14:textId="77777777" w:rsidR="00126997" w:rsidRDefault="00126997" w:rsidP="00506F55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4F6018"/>
    <w:multiLevelType w:val="hybridMultilevel"/>
    <w:tmpl w:val="5F34BB22"/>
    <w:lvl w:ilvl="0" w:tplc="8BACCA78">
      <w:start w:val="1"/>
      <w:numFmt w:val="decimal"/>
      <w:lvlText w:val="%1."/>
      <w:lvlJc w:val="left"/>
      <w:pPr>
        <w:ind w:left="1080" w:hanging="360"/>
      </w:pPr>
      <w:rPr>
        <w:rFonts w:ascii="Angsana New" w:hAnsi="Angsana New" w:hint="default"/>
        <w:sz w:val="32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3DE188E"/>
    <w:multiLevelType w:val="hybridMultilevel"/>
    <w:tmpl w:val="71FA1502"/>
    <w:lvl w:ilvl="0" w:tplc="513CE48A">
      <w:start w:val="1"/>
      <w:numFmt w:val="decimal"/>
      <w:lvlText w:val="(%1)"/>
      <w:lvlJc w:val="left"/>
      <w:pPr>
        <w:ind w:left="1429" w:hanging="360"/>
      </w:pPr>
      <w:rPr>
        <w:rFonts w:ascii="Angsana New" w:eastAsia="Calibri" w:hAnsi="Angsana New" w:cs="Angsana New"/>
      </w:r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967203936">
    <w:abstractNumId w:val="0"/>
  </w:num>
  <w:num w:numId="2" w16cid:durableId="4418063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1D1"/>
    <w:rsid w:val="00004A8F"/>
    <w:rsid w:val="00004B3F"/>
    <w:rsid w:val="00006E40"/>
    <w:rsid w:val="00006ECC"/>
    <w:rsid w:val="00011407"/>
    <w:rsid w:val="00012EB7"/>
    <w:rsid w:val="00013652"/>
    <w:rsid w:val="0001525B"/>
    <w:rsid w:val="000155BC"/>
    <w:rsid w:val="000158F7"/>
    <w:rsid w:val="000163A9"/>
    <w:rsid w:val="00020F4B"/>
    <w:rsid w:val="0002107A"/>
    <w:rsid w:val="00022E3A"/>
    <w:rsid w:val="00024CB5"/>
    <w:rsid w:val="000255B4"/>
    <w:rsid w:val="00025E0B"/>
    <w:rsid w:val="00026D8B"/>
    <w:rsid w:val="00026EF5"/>
    <w:rsid w:val="000276A1"/>
    <w:rsid w:val="000278D3"/>
    <w:rsid w:val="00032809"/>
    <w:rsid w:val="00036308"/>
    <w:rsid w:val="000367E9"/>
    <w:rsid w:val="000371D1"/>
    <w:rsid w:val="0003770F"/>
    <w:rsid w:val="00040058"/>
    <w:rsid w:val="00040573"/>
    <w:rsid w:val="00040E2D"/>
    <w:rsid w:val="00041A26"/>
    <w:rsid w:val="00041C98"/>
    <w:rsid w:val="000420E3"/>
    <w:rsid w:val="00042B90"/>
    <w:rsid w:val="0004454E"/>
    <w:rsid w:val="00045B20"/>
    <w:rsid w:val="000467D8"/>
    <w:rsid w:val="00047940"/>
    <w:rsid w:val="00050AC0"/>
    <w:rsid w:val="0005139E"/>
    <w:rsid w:val="00051CE6"/>
    <w:rsid w:val="0005224E"/>
    <w:rsid w:val="00057652"/>
    <w:rsid w:val="00060A70"/>
    <w:rsid w:val="00062358"/>
    <w:rsid w:val="000656AB"/>
    <w:rsid w:val="00070757"/>
    <w:rsid w:val="00073219"/>
    <w:rsid w:val="00073F12"/>
    <w:rsid w:val="00075A5B"/>
    <w:rsid w:val="00075B41"/>
    <w:rsid w:val="00077B6C"/>
    <w:rsid w:val="000800EE"/>
    <w:rsid w:val="00081D39"/>
    <w:rsid w:val="00081E81"/>
    <w:rsid w:val="00083680"/>
    <w:rsid w:val="00083F4B"/>
    <w:rsid w:val="00087CAD"/>
    <w:rsid w:val="00092E3C"/>
    <w:rsid w:val="000931A5"/>
    <w:rsid w:val="00095D2B"/>
    <w:rsid w:val="000A02B2"/>
    <w:rsid w:val="000A0D28"/>
    <w:rsid w:val="000A2B33"/>
    <w:rsid w:val="000A4603"/>
    <w:rsid w:val="000A57EB"/>
    <w:rsid w:val="000A68CA"/>
    <w:rsid w:val="000A7879"/>
    <w:rsid w:val="000A7AF5"/>
    <w:rsid w:val="000A7C63"/>
    <w:rsid w:val="000B2518"/>
    <w:rsid w:val="000B305E"/>
    <w:rsid w:val="000B3F22"/>
    <w:rsid w:val="000C0D3F"/>
    <w:rsid w:val="000C0DA0"/>
    <w:rsid w:val="000D0982"/>
    <w:rsid w:val="000D1CB1"/>
    <w:rsid w:val="000D2363"/>
    <w:rsid w:val="000D4174"/>
    <w:rsid w:val="000D475F"/>
    <w:rsid w:val="000E0829"/>
    <w:rsid w:val="000E1E5D"/>
    <w:rsid w:val="000E2C2D"/>
    <w:rsid w:val="000E3F29"/>
    <w:rsid w:val="000E73E0"/>
    <w:rsid w:val="000F142F"/>
    <w:rsid w:val="000F1C6B"/>
    <w:rsid w:val="000F3464"/>
    <w:rsid w:val="000F47CA"/>
    <w:rsid w:val="000F64B6"/>
    <w:rsid w:val="000F68C6"/>
    <w:rsid w:val="000F7C86"/>
    <w:rsid w:val="001001F1"/>
    <w:rsid w:val="0010027C"/>
    <w:rsid w:val="00100C5F"/>
    <w:rsid w:val="00102C54"/>
    <w:rsid w:val="001032DA"/>
    <w:rsid w:val="00103840"/>
    <w:rsid w:val="001059E3"/>
    <w:rsid w:val="0010738E"/>
    <w:rsid w:val="00110589"/>
    <w:rsid w:val="0011439F"/>
    <w:rsid w:val="00116BD0"/>
    <w:rsid w:val="0011772F"/>
    <w:rsid w:val="00117FFC"/>
    <w:rsid w:val="001215CB"/>
    <w:rsid w:val="001246B4"/>
    <w:rsid w:val="00124828"/>
    <w:rsid w:val="00126997"/>
    <w:rsid w:val="0012719C"/>
    <w:rsid w:val="001319C7"/>
    <w:rsid w:val="00134513"/>
    <w:rsid w:val="00141DEC"/>
    <w:rsid w:val="00141F3F"/>
    <w:rsid w:val="00143C7A"/>
    <w:rsid w:val="00145E1E"/>
    <w:rsid w:val="001554B6"/>
    <w:rsid w:val="00155650"/>
    <w:rsid w:val="00155ABC"/>
    <w:rsid w:val="00157424"/>
    <w:rsid w:val="0016470B"/>
    <w:rsid w:val="00167901"/>
    <w:rsid w:val="0017054E"/>
    <w:rsid w:val="00173AFB"/>
    <w:rsid w:val="001748C4"/>
    <w:rsid w:val="00174AAE"/>
    <w:rsid w:val="00175367"/>
    <w:rsid w:val="00175F63"/>
    <w:rsid w:val="001763F9"/>
    <w:rsid w:val="001774B0"/>
    <w:rsid w:val="00180583"/>
    <w:rsid w:val="001816BE"/>
    <w:rsid w:val="00183B8B"/>
    <w:rsid w:val="001845E4"/>
    <w:rsid w:val="00184A0E"/>
    <w:rsid w:val="0018525D"/>
    <w:rsid w:val="00185CC3"/>
    <w:rsid w:val="001868D9"/>
    <w:rsid w:val="0019154E"/>
    <w:rsid w:val="00193B58"/>
    <w:rsid w:val="001955CA"/>
    <w:rsid w:val="00196934"/>
    <w:rsid w:val="00196B01"/>
    <w:rsid w:val="001A1D49"/>
    <w:rsid w:val="001A2672"/>
    <w:rsid w:val="001A2E17"/>
    <w:rsid w:val="001A3A2C"/>
    <w:rsid w:val="001A57B5"/>
    <w:rsid w:val="001A7010"/>
    <w:rsid w:val="001A7B6E"/>
    <w:rsid w:val="001B0386"/>
    <w:rsid w:val="001B0476"/>
    <w:rsid w:val="001B0807"/>
    <w:rsid w:val="001B0C26"/>
    <w:rsid w:val="001B1B81"/>
    <w:rsid w:val="001B29EC"/>
    <w:rsid w:val="001B2AB5"/>
    <w:rsid w:val="001B34A4"/>
    <w:rsid w:val="001B6969"/>
    <w:rsid w:val="001B7E91"/>
    <w:rsid w:val="001C03F0"/>
    <w:rsid w:val="001C1262"/>
    <w:rsid w:val="001C183B"/>
    <w:rsid w:val="001C259A"/>
    <w:rsid w:val="001C27F2"/>
    <w:rsid w:val="001C708D"/>
    <w:rsid w:val="001C7BC5"/>
    <w:rsid w:val="001D0C6C"/>
    <w:rsid w:val="001D3676"/>
    <w:rsid w:val="001D3899"/>
    <w:rsid w:val="001E54D6"/>
    <w:rsid w:val="001E58B1"/>
    <w:rsid w:val="001E5917"/>
    <w:rsid w:val="001E6174"/>
    <w:rsid w:val="001E6BA5"/>
    <w:rsid w:val="001E763A"/>
    <w:rsid w:val="001E78CB"/>
    <w:rsid w:val="001F0088"/>
    <w:rsid w:val="001F016A"/>
    <w:rsid w:val="001F0E93"/>
    <w:rsid w:val="001F112F"/>
    <w:rsid w:val="001F6427"/>
    <w:rsid w:val="00200B72"/>
    <w:rsid w:val="00202646"/>
    <w:rsid w:val="00204B1D"/>
    <w:rsid w:val="00206AF9"/>
    <w:rsid w:val="002103A6"/>
    <w:rsid w:val="00214326"/>
    <w:rsid w:val="00216269"/>
    <w:rsid w:val="00221780"/>
    <w:rsid w:val="00221812"/>
    <w:rsid w:val="002233D9"/>
    <w:rsid w:val="002240E2"/>
    <w:rsid w:val="00224B0E"/>
    <w:rsid w:val="0022627B"/>
    <w:rsid w:val="002267DD"/>
    <w:rsid w:val="00226B12"/>
    <w:rsid w:val="00226FB2"/>
    <w:rsid w:val="0023286B"/>
    <w:rsid w:val="00233E2F"/>
    <w:rsid w:val="002341D1"/>
    <w:rsid w:val="002365FA"/>
    <w:rsid w:val="00236A4F"/>
    <w:rsid w:val="00236E90"/>
    <w:rsid w:val="00240FE3"/>
    <w:rsid w:val="002411BB"/>
    <w:rsid w:val="00241A0D"/>
    <w:rsid w:val="00242998"/>
    <w:rsid w:val="00242EF6"/>
    <w:rsid w:val="002506A9"/>
    <w:rsid w:val="002506E5"/>
    <w:rsid w:val="00251401"/>
    <w:rsid w:val="002549F3"/>
    <w:rsid w:val="00255A77"/>
    <w:rsid w:val="00261672"/>
    <w:rsid w:val="00261D1F"/>
    <w:rsid w:val="0027027E"/>
    <w:rsid w:val="00270D2C"/>
    <w:rsid w:val="002718A7"/>
    <w:rsid w:val="002730D2"/>
    <w:rsid w:val="00280EF8"/>
    <w:rsid w:val="00282EFA"/>
    <w:rsid w:val="0028561F"/>
    <w:rsid w:val="00286133"/>
    <w:rsid w:val="00290A63"/>
    <w:rsid w:val="00291ABA"/>
    <w:rsid w:val="002942AE"/>
    <w:rsid w:val="00294361"/>
    <w:rsid w:val="00294955"/>
    <w:rsid w:val="0029560D"/>
    <w:rsid w:val="002957AE"/>
    <w:rsid w:val="002964EC"/>
    <w:rsid w:val="002A1236"/>
    <w:rsid w:val="002A13AE"/>
    <w:rsid w:val="002A14D7"/>
    <w:rsid w:val="002A388C"/>
    <w:rsid w:val="002A5F12"/>
    <w:rsid w:val="002B15BD"/>
    <w:rsid w:val="002B2638"/>
    <w:rsid w:val="002B266C"/>
    <w:rsid w:val="002B2F90"/>
    <w:rsid w:val="002B52CD"/>
    <w:rsid w:val="002B6FDC"/>
    <w:rsid w:val="002C0B0E"/>
    <w:rsid w:val="002C102F"/>
    <w:rsid w:val="002C2775"/>
    <w:rsid w:val="002C6B34"/>
    <w:rsid w:val="002C74C5"/>
    <w:rsid w:val="002D0505"/>
    <w:rsid w:val="002D1F7A"/>
    <w:rsid w:val="002D2C95"/>
    <w:rsid w:val="002E10EA"/>
    <w:rsid w:val="002E123B"/>
    <w:rsid w:val="002E1824"/>
    <w:rsid w:val="002E1A7A"/>
    <w:rsid w:val="002E1F0B"/>
    <w:rsid w:val="002E3B4F"/>
    <w:rsid w:val="002E5B04"/>
    <w:rsid w:val="002E7698"/>
    <w:rsid w:val="002F41AF"/>
    <w:rsid w:val="002F623D"/>
    <w:rsid w:val="00301DB7"/>
    <w:rsid w:val="003044D9"/>
    <w:rsid w:val="00306A39"/>
    <w:rsid w:val="00310589"/>
    <w:rsid w:val="00310758"/>
    <w:rsid w:val="00310BA8"/>
    <w:rsid w:val="00314E74"/>
    <w:rsid w:val="003158F1"/>
    <w:rsid w:val="00315AB0"/>
    <w:rsid w:val="00316256"/>
    <w:rsid w:val="00317118"/>
    <w:rsid w:val="00317AFD"/>
    <w:rsid w:val="00317E97"/>
    <w:rsid w:val="003210F9"/>
    <w:rsid w:val="003213D0"/>
    <w:rsid w:val="003222B3"/>
    <w:rsid w:val="003227E0"/>
    <w:rsid w:val="00322D15"/>
    <w:rsid w:val="00323A06"/>
    <w:rsid w:val="00324AA1"/>
    <w:rsid w:val="003258B5"/>
    <w:rsid w:val="00325FBC"/>
    <w:rsid w:val="00327F23"/>
    <w:rsid w:val="003326CF"/>
    <w:rsid w:val="0033657A"/>
    <w:rsid w:val="00337557"/>
    <w:rsid w:val="003431E6"/>
    <w:rsid w:val="0034321A"/>
    <w:rsid w:val="00343583"/>
    <w:rsid w:val="00343AC0"/>
    <w:rsid w:val="00346BA5"/>
    <w:rsid w:val="00350885"/>
    <w:rsid w:val="00350AC9"/>
    <w:rsid w:val="00352FE0"/>
    <w:rsid w:val="0035357B"/>
    <w:rsid w:val="00355B73"/>
    <w:rsid w:val="00357738"/>
    <w:rsid w:val="0035784F"/>
    <w:rsid w:val="003603C7"/>
    <w:rsid w:val="00361C0D"/>
    <w:rsid w:val="00362630"/>
    <w:rsid w:val="00362725"/>
    <w:rsid w:val="00363DA9"/>
    <w:rsid w:val="00367D18"/>
    <w:rsid w:val="003703EA"/>
    <w:rsid w:val="00371A60"/>
    <w:rsid w:val="003724F5"/>
    <w:rsid w:val="00374889"/>
    <w:rsid w:val="00374BDC"/>
    <w:rsid w:val="00374F5C"/>
    <w:rsid w:val="003756AD"/>
    <w:rsid w:val="00376E51"/>
    <w:rsid w:val="00380F83"/>
    <w:rsid w:val="0038287A"/>
    <w:rsid w:val="00383E89"/>
    <w:rsid w:val="00387221"/>
    <w:rsid w:val="00391973"/>
    <w:rsid w:val="00393A08"/>
    <w:rsid w:val="00395C76"/>
    <w:rsid w:val="00396D10"/>
    <w:rsid w:val="00397334"/>
    <w:rsid w:val="003A3147"/>
    <w:rsid w:val="003A364D"/>
    <w:rsid w:val="003A469D"/>
    <w:rsid w:val="003A6763"/>
    <w:rsid w:val="003A6DF0"/>
    <w:rsid w:val="003A72E9"/>
    <w:rsid w:val="003B13A1"/>
    <w:rsid w:val="003B14C7"/>
    <w:rsid w:val="003B3886"/>
    <w:rsid w:val="003B39DB"/>
    <w:rsid w:val="003B4AB6"/>
    <w:rsid w:val="003C010E"/>
    <w:rsid w:val="003C2CFB"/>
    <w:rsid w:val="003C3884"/>
    <w:rsid w:val="003C5FE4"/>
    <w:rsid w:val="003C6CE9"/>
    <w:rsid w:val="003D0460"/>
    <w:rsid w:val="003D2B0C"/>
    <w:rsid w:val="003D2E5C"/>
    <w:rsid w:val="003D3EDB"/>
    <w:rsid w:val="003D4634"/>
    <w:rsid w:val="003D4A38"/>
    <w:rsid w:val="003E193D"/>
    <w:rsid w:val="003E1D57"/>
    <w:rsid w:val="003E1DD9"/>
    <w:rsid w:val="003E2057"/>
    <w:rsid w:val="003E2B4E"/>
    <w:rsid w:val="003E3789"/>
    <w:rsid w:val="003E4B0C"/>
    <w:rsid w:val="003E5E6E"/>
    <w:rsid w:val="003E6204"/>
    <w:rsid w:val="003E6E94"/>
    <w:rsid w:val="003E6FBB"/>
    <w:rsid w:val="003F3121"/>
    <w:rsid w:val="00400332"/>
    <w:rsid w:val="004010AF"/>
    <w:rsid w:val="00401E98"/>
    <w:rsid w:val="0041028D"/>
    <w:rsid w:val="00411247"/>
    <w:rsid w:val="00412327"/>
    <w:rsid w:val="004231D7"/>
    <w:rsid w:val="00425221"/>
    <w:rsid w:val="004253AA"/>
    <w:rsid w:val="0042637D"/>
    <w:rsid w:val="004265F9"/>
    <w:rsid w:val="0042667B"/>
    <w:rsid w:val="00426F96"/>
    <w:rsid w:val="00430436"/>
    <w:rsid w:val="00431369"/>
    <w:rsid w:val="004319E5"/>
    <w:rsid w:val="004320D7"/>
    <w:rsid w:val="004357C2"/>
    <w:rsid w:val="004367F5"/>
    <w:rsid w:val="00436D94"/>
    <w:rsid w:val="00440E48"/>
    <w:rsid w:val="004423EE"/>
    <w:rsid w:val="00443BBE"/>
    <w:rsid w:val="0044509E"/>
    <w:rsid w:val="0044513D"/>
    <w:rsid w:val="00445BD4"/>
    <w:rsid w:val="00445EDA"/>
    <w:rsid w:val="00446191"/>
    <w:rsid w:val="0044634A"/>
    <w:rsid w:val="00446822"/>
    <w:rsid w:val="00450A29"/>
    <w:rsid w:val="00454451"/>
    <w:rsid w:val="00454DA3"/>
    <w:rsid w:val="00457DA8"/>
    <w:rsid w:val="00457E75"/>
    <w:rsid w:val="00457EA3"/>
    <w:rsid w:val="00462579"/>
    <w:rsid w:val="00463D9C"/>
    <w:rsid w:val="0047091D"/>
    <w:rsid w:val="00470CDB"/>
    <w:rsid w:val="00471A2E"/>
    <w:rsid w:val="0047236B"/>
    <w:rsid w:val="00472B1E"/>
    <w:rsid w:val="0047486F"/>
    <w:rsid w:val="00480481"/>
    <w:rsid w:val="00480D53"/>
    <w:rsid w:val="00481026"/>
    <w:rsid w:val="00481E3C"/>
    <w:rsid w:val="00483B37"/>
    <w:rsid w:val="00484811"/>
    <w:rsid w:val="00484B4C"/>
    <w:rsid w:val="00486E63"/>
    <w:rsid w:val="0049073C"/>
    <w:rsid w:val="00493F45"/>
    <w:rsid w:val="00495CF9"/>
    <w:rsid w:val="004A1DD4"/>
    <w:rsid w:val="004A382E"/>
    <w:rsid w:val="004A3F6D"/>
    <w:rsid w:val="004A56AB"/>
    <w:rsid w:val="004A56C2"/>
    <w:rsid w:val="004A624E"/>
    <w:rsid w:val="004A6762"/>
    <w:rsid w:val="004A738E"/>
    <w:rsid w:val="004B5406"/>
    <w:rsid w:val="004C0C33"/>
    <w:rsid w:val="004C2617"/>
    <w:rsid w:val="004C5FE3"/>
    <w:rsid w:val="004C6A55"/>
    <w:rsid w:val="004D496B"/>
    <w:rsid w:val="004D75F5"/>
    <w:rsid w:val="004E0BAF"/>
    <w:rsid w:val="004E11CC"/>
    <w:rsid w:val="004E1904"/>
    <w:rsid w:val="004E229E"/>
    <w:rsid w:val="004E7D23"/>
    <w:rsid w:val="004F01DE"/>
    <w:rsid w:val="004F137D"/>
    <w:rsid w:val="004F15CA"/>
    <w:rsid w:val="004F541E"/>
    <w:rsid w:val="004F5EC4"/>
    <w:rsid w:val="004F64F3"/>
    <w:rsid w:val="004F7EFF"/>
    <w:rsid w:val="0050300D"/>
    <w:rsid w:val="00503024"/>
    <w:rsid w:val="00506F55"/>
    <w:rsid w:val="0051068B"/>
    <w:rsid w:val="0051166B"/>
    <w:rsid w:val="00513052"/>
    <w:rsid w:val="0051605C"/>
    <w:rsid w:val="00521694"/>
    <w:rsid w:val="00521F96"/>
    <w:rsid w:val="005227F1"/>
    <w:rsid w:val="00523BDD"/>
    <w:rsid w:val="00523EE1"/>
    <w:rsid w:val="00523F00"/>
    <w:rsid w:val="00524289"/>
    <w:rsid w:val="00526821"/>
    <w:rsid w:val="00526979"/>
    <w:rsid w:val="00531304"/>
    <w:rsid w:val="00533BFB"/>
    <w:rsid w:val="005348A7"/>
    <w:rsid w:val="00534DFA"/>
    <w:rsid w:val="00535822"/>
    <w:rsid w:val="00537CAA"/>
    <w:rsid w:val="005423F9"/>
    <w:rsid w:val="0054295C"/>
    <w:rsid w:val="00543A60"/>
    <w:rsid w:val="00544004"/>
    <w:rsid w:val="005442B6"/>
    <w:rsid w:val="00552C20"/>
    <w:rsid w:val="00553C6B"/>
    <w:rsid w:val="00556915"/>
    <w:rsid w:val="0056014B"/>
    <w:rsid w:val="005602AB"/>
    <w:rsid w:val="00561E67"/>
    <w:rsid w:val="00563D54"/>
    <w:rsid w:val="0056505B"/>
    <w:rsid w:val="005664BD"/>
    <w:rsid w:val="005668DD"/>
    <w:rsid w:val="00567125"/>
    <w:rsid w:val="00567720"/>
    <w:rsid w:val="00571F92"/>
    <w:rsid w:val="00573065"/>
    <w:rsid w:val="005817BF"/>
    <w:rsid w:val="00581F08"/>
    <w:rsid w:val="005833D2"/>
    <w:rsid w:val="005838A4"/>
    <w:rsid w:val="00586E9D"/>
    <w:rsid w:val="0059067E"/>
    <w:rsid w:val="00591465"/>
    <w:rsid w:val="005921D5"/>
    <w:rsid w:val="00592343"/>
    <w:rsid w:val="00596756"/>
    <w:rsid w:val="005967CE"/>
    <w:rsid w:val="00596B68"/>
    <w:rsid w:val="0059705C"/>
    <w:rsid w:val="00597B08"/>
    <w:rsid w:val="005A002A"/>
    <w:rsid w:val="005A25A8"/>
    <w:rsid w:val="005A2EC5"/>
    <w:rsid w:val="005B23DD"/>
    <w:rsid w:val="005B3516"/>
    <w:rsid w:val="005B42D0"/>
    <w:rsid w:val="005C186A"/>
    <w:rsid w:val="005C3F0E"/>
    <w:rsid w:val="005C4E89"/>
    <w:rsid w:val="005D0DF6"/>
    <w:rsid w:val="005D148E"/>
    <w:rsid w:val="005D1F93"/>
    <w:rsid w:val="005D2D94"/>
    <w:rsid w:val="005D347D"/>
    <w:rsid w:val="005D393B"/>
    <w:rsid w:val="005D3A8E"/>
    <w:rsid w:val="005D5851"/>
    <w:rsid w:val="005D595C"/>
    <w:rsid w:val="005D5A4F"/>
    <w:rsid w:val="005E26EC"/>
    <w:rsid w:val="005E3643"/>
    <w:rsid w:val="005E4415"/>
    <w:rsid w:val="005F337E"/>
    <w:rsid w:val="005F51BF"/>
    <w:rsid w:val="005F76E8"/>
    <w:rsid w:val="00600166"/>
    <w:rsid w:val="006030BE"/>
    <w:rsid w:val="00603427"/>
    <w:rsid w:val="00603577"/>
    <w:rsid w:val="00603C5C"/>
    <w:rsid w:val="006042B7"/>
    <w:rsid w:val="0060508E"/>
    <w:rsid w:val="006055C1"/>
    <w:rsid w:val="00606191"/>
    <w:rsid w:val="00611D65"/>
    <w:rsid w:val="00611F64"/>
    <w:rsid w:val="00615177"/>
    <w:rsid w:val="0061557E"/>
    <w:rsid w:val="00616692"/>
    <w:rsid w:val="006171B8"/>
    <w:rsid w:val="00617D0E"/>
    <w:rsid w:val="00623321"/>
    <w:rsid w:val="0062639C"/>
    <w:rsid w:val="00627A2E"/>
    <w:rsid w:val="00627E5D"/>
    <w:rsid w:val="006301C8"/>
    <w:rsid w:val="00631364"/>
    <w:rsid w:val="00632ECF"/>
    <w:rsid w:val="00634A20"/>
    <w:rsid w:val="006375A5"/>
    <w:rsid w:val="00637884"/>
    <w:rsid w:val="00642F88"/>
    <w:rsid w:val="00643547"/>
    <w:rsid w:val="006442CF"/>
    <w:rsid w:val="00644708"/>
    <w:rsid w:val="006452DE"/>
    <w:rsid w:val="00645706"/>
    <w:rsid w:val="00646670"/>
    <w:rsid w:val="00647824"/>
    <w:rsid w:val="00650328"/>
    <w:rsid w:val="00655E55"/>
    <w:rsid w:val="006564E4"/>
    <w:rsid w:val="00661AFE"/>
    <w:rsid w:val="0066443D"/>
    <w:rsid w:val="006655C2"/>
    <w:rsid w:val="006658AD"/>
    <w:rsid w:val="00665A0B"/>
    <w:rsid w:val="00666C27"/>
    <w:rsid w:val="006704A5"/>
    <w:rsid w:val="006716DC"/>
    <w:rsid w:val="00671EE7"/>
    <w:rsid w:val="00671F86"/>
    <w:rsid w:val="006720D4"/>
    <w:rsid w:val="0067285B"/>
    <w:rsid w:val="00675101"/>
    <w:rsid w:val="00675FC8"/>
    <w:rsid w:val="00680546"/>
    <w:rsid w:val="00680D48"/>
    <w:rsid w:val="00681346"/>
    <w:rsid w:val="006829B6"/>
    <w:rsid w:val="00683162"/>
    <w:rsid w:val="006857DE"/>
    <w:rsid w:val="00686019"/>
    <w:rsid w:val="00690C70"/>
    <w:rsid w:val="0069627F"/>
    <w:rsid w:val="00697569"/>
    <w:rsid w:val="006A2D56"/>
    <w:rsid w:val="006A6244"/>
    <w:rsid w:val="006A7341"/>
    <w:rsid w:val="006B08EE"/>
    <w:rsid w:val="006B20EE"/>
    <w:rsid w:val="006B2B51"/>
    <w:rsid w:val="006B4F43"/>
    <w:rsid w:val="006B576D"/>
    <w:rsid w:val="006B71E2"/>
    <w:rsid w:val="006C01FB"/>
    <w:rsid w:val="006C05AE"/>
    <w:rsid w:val="006C0894"/>
    <w:rsid w:val="006C3EE5"/>
    <w:rsid w:val="006C635C"/>
    <w:rsid w:val="006C7629"/>
    <w:rsid w:val="006D0161"/>
    <w:rsid w:val="006D1A2F"/>
    <w:rsid w:val="006D21D5"/>
    <w:rsid w:val="006D6505"/>
    <w:rsid w:val="006D7EA5"/>
    <w:rsid w:val="006E17D8"/>
    <w:rsid w:val="006E3959"/>
    <w:rsid w:val="006E3D1B"/>
    <w:rsid w:val="006E4036"/>
    <w:rsid w:val="006E41A2"/>
    <w:rsid w:val="006E5408"/>
    <w:rsid w:val="006E646B"/>
    <w:rsid w:val="006E6C43"/>
    <w:rsid w:val="006E7357"/>
    <w:rsid w:val="006F6C35"/>
    <w:rsid w:val="0070017F"/>
    <w:rsid w:val="00700962"/>
    <w:rsid w:val="00701B67"/>
    <w:rsid w:val="00701EF2"/>
    <w:rsid w:val="00702975"/>
    <w:rsid w:val="00705905"/>
    <w:rsid w:val="00707886"/>
    <w:rsid w:val="00710311"/>
    <w:rsid w:val="00711226"/>
    <w:rsid w:val="007123FA"/>
    <w:rsid w:val="00712660"/>
    <w:rsid w:val="00714C7A"/>
    <w:rsid w:val="007157A1"/>
    <w:rsid w:val="00717FF2"/>
    <w:rsid w:val="00720F5B"/>
    <w:rsid w:val="007222BF"/>
    <w:rsid w:val="00722871"/>
    <w:rsid w:val="0072303D"/>
    <w:rsid w:val="0072382B"/>
    <w:rsid w:val="0072476E"/>
    <w:rsid w:val="007266EF"/>
    <w:rsid w:val="007316BA"/>
    <w:rsid w:val="007353B6"/>
    <w:rsid w:val="00736BF8"/>
    <w:rsid w:val="00741ECF"/>
    <w:rsid w:val="00743EA2"/>
    <w:rsid w:val="007451A4"/>
    <w:rsid w:val="00747A5A"/>
    <w:rsid w:val="007519F8"/>
    <w:rsid w:val="00755259"/>
    <w:rsid w:val="00756FC2"/>
    <w:rsid w:val="00764634"/>
    <w:rsid w:val="00766EAC"/>
    <w:rsid w:val="0076732E"/>
    <w:rsid w:val="00767914"/>
    <w:rsid w:val="00770F8E"/>
    <w:rsid w:val="00773895"/>
    <w:rsid w:val="00773970"/>
    <w:rsid w:val="00774434"/>
    <w:rsid w:val="00774FD9"/>
    <w:rsid w:val="0077578C"/>
    <w:rsid w:val="00775AC6"/>
    <w:rsid w:val="00776587"/>
    <w:rsid w:val="00777F0D"/>
    <w:rsid w:val="00780E41"/>
    <w:rsid w:val="0078315D"/>
    <w:rsid w:val="007832AA"/>
    <w:rsid w:val="00791D89"/>
    <w:rsid w:val="00792964"/>
    <w:rsid w:val="00792A8D"/>
    <w:rsid w:val="00792DF6"/>
    <w:rsid w:val="00795EC8"/>
    <w:rsid w:val="00797AFA"/>
    <w:rsid w:val="007A119D"/>
    <w:rsid w:val="007A21C2"/>
    <w:rsid w:val="007A2796"/>
    <w:rsid w:val="007B15D8"/>
    <w:rsid w:val="007B1C7A"/>
    <w:rsid w:val="007B289B"/>
    <w:rsid w:val="007B3353"/>
    <w:rsid w:val="007B4374"/>
    <w:rsid w:val="007B44E2"/>
    <w:rsid w:val="007B624E"/>
    <w:rsid w:val="007C01BA"/>
    <w:rsid w:val="007C021C"/>
    <w:rsid w:val="007C1243"/>
    <w:rsid w:val="007C1759"/>
    <w:rsid w:val="007C3D72"/>
    <w:rsid w:val="007C50EC"/>
    <w:rsid w:val="007C54E1"/>
    <w:rsid w:val="007C7CB5"/>
    <w:rsid w:val="007D2FAA"/>
    <w:rsid w:val="007D5BF3"/>
    <w:rsid w:val="007D62A9"/>
    <w:rsid w:val="007D6735"/>
    <w:rsid w:val="007D6998"/>
    <w:rsid w:val="007E0361"/>
    <w:rsid w:val="007E1C06"/>
    <w:rsid w:val="007E24F6"/>
    <w:rsid w:val="007E2873"/>
    <w:rsid w:val="007E36CA"/>
    <w:rsid w:val="007E3E5B"/>
    <w:rsid w:val="007E5D19"/>
    <w:rsid w:val="007E70B6"/>
    <w:rsid w:val="007E738A"/>
    <w:rsid w:val="007E7D5D"/>
    <w:rsid w:val="007E7EED"/>
    <w:rsid w:val="007F0AD4"/>
    <w:rsid w:val="007F4D07"/>
    <w:rsid w:val="007F51F1"/>
    <w:rsid w:val="007F61C3"/>
    <w:rsid w:val="007F78B2"/>
    <w:rsid w:val="008004F5"/>
    <w:rsid w:val="00802BD1"/>
    <w:rsid w:val="00803868"/>
    <w:rsid w:val="00804D3E"/>
    <w:rsid w:val="0080518D"/>
    <w:rsid w:val="008104EF"/>
    <w:rsid w:val="00811F58"/>
    <w:rsid w:val="00813BC8"/>
    <w:rsid w:val="00813CF4"/>
    <w:rsid w:val="00816CC6"/>
    <w:rsid w:val="00817526"/>
    <w:rsid w:val="0081798E"/>
    <w:rsid w:val="008232BC"/>
    <w:rsid w:val="008252FD"/>
    <w:rsid w:val="0082729C"/>
    <w:rsid w:val="00831BD7"/>
    <w:rsid w:val="00832B44"/>
    <w:rsid w:val="008333CB"/>
    <w:rsid w:val="00833BDA"/>
    <w:rsid w:val="00835776"/>
    <w:rsid w:val="0084065C"/>
    <w:rsid w:val="00845B12"/>
    <w:rsid w:val="00853604"/>
    <w:rsid w:val="00853B48"/>
    <w:rsid w:val="0085567E"/>
    <w:rsid w:val="0085706E"/>
    <w:rsid w:val="008572AF"/>
    <w:rsid w:val="00857FB2"/>
    <w:rsid w:val="00861C13"/>
    <w:rsid w:val="00862773"/>
    <w:rsid w:val="00862BC4"/>
    <w:rsid w:val="00863299"/>
    <w:rsid w:val="00865524"/>
    <w:rsid w:val="00867949"/>
    <w:rsid w:val="00870E66"/>
    <w:rsid w:val="0088260E"/>
    <w:rsid w:val="008827B9"/>
    <w:rsid w:val="00882BE4"/>
    <w:rsid w:val="00882FD5"/>
    <w:rsid w:val="0088313B"/>
    <w:rsid w:val="008838BC"/>
    <w:rsid w:val="00883CB5"/>
    <w:rsid w:val="00887B3F"/>
    <w:rsid w:val="008903E8"/>
    <w:rsid w:val="00890E51"/>
    <w:rsid w:val="008910F7"/>
    <w:rsid w:val="00891537"/>
    <w:rsid w:val="008930AB"/>
    <w:rsid w:val="00893A4A"/>
    <w:rsid w:val="00895CA6"/>
    <w:rsid w:val="008961F9"/>
    <w:rsid w:val="008A0DC5"/>
    <w:rsid w:val="008A1D60"/>
    <w:rsid w:val="008A27A2"/>
    <w:rsid w:val="008A3FF2"/>
    <w:rsid w:val="008A6098"/>
    <w:rsid w:val="008B0027"/>
    <w:rsid w:val="008B0D54"/>
    <w:rsid w:val="008B17E0"/>
    <w:rsid w:val="008B30BE"/>
    <w:rsid w:val="008B3988"/>
    <w:rsid w:val="008B67D2"/>
    <w:rsid w:val="008C1319"/>
    <w:rsid w:val="008C1C8F"/>
    <w:rsid w:val="008C30C8"/>
    <w:rsid w:val="008C3412"/>
    <w:rsid w:val="008C441E"/>
    <w:rsid w:val="008C7E1F"/>
    <w:rsid w:val="008D03DF"/>
    <w:rsid w:val="008D1BBF"/>
    <w:rsid w:val="008D20BD"/>
    <w:rsid w:val="008D365E"/>
    <w:rsid w:val="008D5986"/>
    <w:rsid w:val="008E092A"/>
    <w:rsid w:val="008E10F0"/>
    <w:rsid w:val="008E3304"/>
    <w:rsid w:val="008E7037"/>
    <w:rsid w:val="008F3DE3"/>
    <w:rsid w:val="008F46A6"/>
    <w:rsid w:val="008F60A9"/>
    <w:rsid w:val="008F68B0"/>
    <w:rsid w:val="00900EAF"/>
    <w:rsid w:val="00901306"/>
    <w:rsid w:val="009023BB"/>
    <w:rsid w:val="009058BF"/>
    <w:rsid w:val="009059D3"/>
    <w:rsid w:val="00906221"/>
    <w:rsid w:val="00906B35"/>
    <w:rsid w:val="00906F09"/>
    <w:rsid w:val="00910B6C"/>
    <w:rsid w:val="00912182"/>
    <w:rsid w:val="00912BC5"/>
    <w:rsid w:val="0091442D"/>
    <w:rsid w:val="00914B73"/>
    <w:rsid w:val="00916892"/>
    <w:rsid w:val="00920772"/>
    <w:rsid w:val="00920DF3"/>
    <w:rsid w:val="00923813"/>
    <w:rsid w:val="00926245"/>
    <w:rsid w:val="00927C8B"/>
    <w:rsid w:val="00927D75"/>
    <w:rsid w:val="00931770"/>
    <w:rsid w:val="00934EC0"/>
    <w:rsid w:val="00935D3F"/>
    <w:rsid w:val="00936C04"/>
    <w:rsid w:val="00937753"/>
    <w:rsid w:val="009459DD"/>
    <w:rsid w:val="00952C85"/>
    <w:rsid w:val="00953642"/>
    <w:rsid w:val="0095412A"/>
    <w:rsid w:val="009549A4"/>
    <w:rsid w:val="00957970"/>
    <w:rsid w:val="00961881"/>
    <w:rsid w:val="00962576"/>
    <w:rsid w:val="009636D2"/>
    <w:rsid w:val="00963C90"/>
    <w:rsid w:val="009642F2"/>
    <w:rsid w:val="0096729A"/>
    <w:rsid w:val="00967767"/>
    <w:rsid w:val="00967E4A"/>
    <w:rsid w:val="00970367"/>
    <w:rsid w:val="009712CA"/>
    <w:rsid w:val="0097131B"/>
    <w:rsid w:val="00973391"/>
    <w:rsid w:val="00973CF4"/>
    <w:rsid w:val="00974052"/>
    <w:rsid w:val="009758E7"/>
    <w:rsid w:val="009819BE"/>
    <w:rsid w:val="00982018"/>
    <w:rsid w:val="00987B13"/>
    <w:rsid w:val="00987C26"/>
    <w:rsid w:val="00990499"/>
    <w:rsid w:val="00990F3C"/>
    <w:rsid w:val="009912AE"/>
    <w:rsid w:val="00992063"/>
    <w:rsid w:val="00994E86"/>
    <w:rsid w:val="009953E9"/>
    <w:rsid w:val="009979C5"/>
    <w:rsid w:val="009A0279"/>
    <w:rsid w:val="009A0FB3"/>
    <w:rsid w:val="009A1621"/>
    <w:rsid w:val="009A5465"/>
    <w:rsid w:val="009A6905"/>
    <w:rsid w:val="009B40CC"/>
    <w:rsid w:val="009B5450"/>
    <w:rsid w:val="009B60A9"/>
    <w:rsid w:val="009B60C3"/>
    <w:rsid w:val="009B6780"/>
    <w:rsid w:val="009B6BBB"/>
    <w:rsid w:val="009B7BDC"/>
    <w:rsid w:val="009C0E39"/>
    <w:rsid w:val="009C16FC"/>
    <w:rsid w:val="009C1C1A"/>
    <w:rsid w:val="009C1C7F"/>
    <w:rsid w:val="009C2AF1"/>
    <w:rsid w:val="009C318E"/>
    <w:rsid w:val="009C344B"/>
    <w:rsid w:val="009C3D43"/>
    <w:rsid w:val="009C698C"/>
    <w:rsid w:val="009C7E70"/>
    <w:rsid w:val="009D0FFD"/>
    <w:rsid w:val="009D1FD7"/>
    <w:rsid w:val="009D2763"/>
    <w:rsid w:val="009D31F8"/>
    <w:rsid w:val="009D391A"/>
    <w:rsid w:val="009D4075"/>
    <w:rsid w:val="009D4E9F"/>
    <w:rsid w:val="009D5C2E"/>
    <w:rsid w:val="009D5E25"/>
    <w:rsid w:val="009D611C"/>
    <w:rsid w:val="009D6797"/>
    <w:rsid w:val="009D745C"/>
    <w:rsid w:val="009E0AA8"/>
    <w:rsid w:val="009E554A"/>
    <w:rsid w:val="009E5941"/>
    <w:rsid w:val="009E5C41"/>
    <w:rsid w:val="009E62F4"/>
    <w:rsid w:val="009E65FB"/>
    <w:rsid w:val="009E72F8"/>
    <w:rsid w:val="009F019E"/>
    <w:rsid w:val="009F086F"/>
    <w:rsid w:val="009F116D"/>
    <w:rsid w:val="009F3DCB"/>
    <w:rsid w:val="009F6EA8"/>
    <w:rsid w:val="009F7806"/>
    <w:rsid w:val="009F7B04"/>
    <w:rsid w:val="00A01064"/>
    <w:rsid w:val="00A01C63"/>
    <w:rsid w:val="00A0524A"/>
    <w:rsid w:val="00A05A1B"/>
    <w:rsid w:val="00A0786F"/>
    <w:rsid w:val="00A109E6"/>
    <w:rsid w:val="00A11607"/>
    <w:rsid w:val="00A12BF2"/>
    <w:rsid w:val="00A12EA3"/>
    <w:rsid w:val="00A16059"/>
    <w:rsid w:val="00A1780A"/>
    <w:rsid w:val="00A210D1"/>
    <w:rsid w:val="00A21B9A"/>
    <w:rsid w:val="00A235B7"/>
    <w:rsid w:val="00A254BD"/>
    <w:rsid w:val="00A274D8"/>
    <w:rsid w:val="00A27B84"/>
    <w:rsid w:val="00A27F4A"/>
    <w:rsid w:val="00A32314"/>
    <w:rsid w:val="00A35379"/>
    <w:rsid w:val="00A3556D"/>
    <w:rsid w:val="00A358CC"/>
    <w:rsid w:val="00A36334"/>
    <w:rsid w:val="00A40709"/>
    <w:rsid w:val="00A41BE4"/>
    <w:rsid w:val="00A41FDF"/>
    <w:rsid w:val="00A4221E"/>
    <w:rsid w:val="00A42304"/>
    <w:rsid w:val="00A43191"/>
    <w:rsid w:val="00A431C8"/>
    <w:rsid w:val="00A43C2F"/>
    <w:rsid w:val="00A47BBF"/>
    <w:rsid w:val="00A50F12"/>
    <w:rsid w:val="00A5413B"/>
    <w:rsid w:val="00A553DA"/>
    <w:rsid w:val="00A56148"/>
    <w:rsid w:val="00A57D06"/>
    <w:rsid w:val="00A60A97"/>
    <w:rsid w:val="00A61122"/>
    <w:rsid w:val="00A62178"/>
    <w:rsid w:val="00A6503E"/>
    <w:rsid w:val="00A65EB5"/>
    <w:rsid w:val="00A65FFE"/>
    <w:rsid w:val="00A667F0"/>
    <w:rsid w:val="00A73C6D"/>
    <w:rsid w:val="00A761A3"/>
    <w:rsid w:val="00A804C3"/>
    <w:rsid w:val="00A81EFC"/>
    <w:rsid w:val="00A81F34"/>
    <w:rsid w:val="00A82ED5"/>
    <w:rsid w:val="00A84155"/>
    <w:rsid w:val="00A85E01"/>
    <w:rsid w:val="00A87FD8"/>
    <w:rsid w:val="00A914E6"/>
    <w:rsid w:val="00A97634"/>
    <w:rsid w:val="00AA0442"/>
    <w:rsid w:val="00AA07A0"/>
    <w:rsid w:val="00AA0994"/>
    <w:rsid w:val="00AA24D7"/>
    <w:rsid w:val="00AA28EF"/>
    <w:rsid w:val="00AA3652"/>
    <w:rsid w:val="00AA416D"/>
    <w:rsid w:val="00AA4692"/>
    <w:rsid w:val="00AA7D66"/>
    <w:rsid w:val="00AA7D8D"/>
    <w:rsid w:val="00AB194E"/>
    <w:rsid w:val="00AB22DC"/>
    <w:rsid w:val="00AB2F11"/>
    <w:rsid w:val="00AB524C"/>
    <w:rsid w:val="00AB5DDA"/>
    <w:rsid w:val="00AB6A4D"/>
    <w:rsid w:val="00AB79B1"/>
    <w:rsid w:val="00AB79CC"/>
    <w:rsid w:val="00AB7AC1"/>
    <w:rsid w:val="00AC05FF"/>
    <w:rsid w:val="00AC3658"/>
    <w:rsid w:val="00AC5996"/>
    <w:rsid w:val="00AC6144"/>
    <w:rsid w:val="00AD096C"/>
    <w:rsid w:val="00AD2E73"/>
    <w:rsid w:val="00AD3986"/>
    <w:rsid w:val="00AD7C1D"/>
    <w:rsid w:val="00AE0595"/>
    <w:rsid w:val="00AE1558"/>
    <w:rsid w:val="00AE24F7"/>
    <w:rsid w:val="00AE2691"/>
    <w:rsid w:val="00AE2B75"/>
    <w:rsid w:val="00AE4A30"/>
    <w:rsid w:val="00AE693C"/>
    <w:rsid w:val="00AE7A03"/>
    <w:rsid w:val="00AF0371"/>
    <w:rsid w:val="00AF1799"/>
    <w:rsid w:val="00AF22BF"/>
    <w:rsid w:val="00AF294B"/>
    <w:rsid w:val="00AF3CD3"/>
    <w:rsid w:val="00AF4B59"/>
    <w:rsid w:val="00AF542F"/>
    <w:rsid w:val="00AF630C"/>
    <w:rsid w:val="00AF6A19"/>
    <w:rsid w:val="00AF6BF9"/>
    <w:rsid w:val="00B0037B"/>
    <w:rsid w:val="00B0113F"/>
    <w:rsid w:val="00B01684"/>
    <w:rsid w:val="00B05C7C"/>
    <w:rsid w:val="00B07B7F"/>
    <w:rsid w:val="00B145AE"/>
    <w:rsid w:val="00B14F13"/>
    <w:rsid w:val="00B1508B"/>
    <w:rsid w:val="00B16460"/>
    <w:rsid w:val="00B2044A"/>
    <w:rsid w:val="00B20A96"/>
    <w:rsid w:val="00B22151"/>
    <w:rsid w:val="00B259AB"/>
    <w:rsid w:val="00B25FF1"/>
    <w:rsid w:val="00B2617F"/>
    <w:rsid w:val="00B264B8"/>
    <w:rsid w:val="00B303C4"/>
    <w:rsid w:val="00B3170A"/>
    <w:rsid w:val="00B3331B"/>
    <w:rsid w:val="00B34791"/>
    <w:rsid w:val="00B372CC"/>
    <w:rsid w:val="00B37596"/>
    <w:rsid w:val="00B4108E"/>
    <w:rsid w:val="00B4143E"/>
    <w:rsid w:val="00B4191B"/>
    <w:rsid w:val="00B42BF6"/>
    <w:rsid w:val="00B4422B"/>
    <w:rsid w:val="00B44EDB"/>
    <w:rsid w:val="00B467DF"/>
    <w:rsid w:val="00B472A1"/>
    <w:rsid w:val="00B47A5B"/>
    <w:rsid w:val="00B5066C"/>
    <w:rsid w:val="00B52126"/>
    <w:rsid w:val="00B52283"/>
    <w:rsid w:val="00B53798"/>
    <w:rsid w:val="00B53B06"/>
    <w:rsid w:val="00B5409D"/>
    <w:rsid w:val="00B5737F"/>
    <w:rsid w:val="00B61BB0"/>
    <w:rsid w:val="00B63C39"/>
    <w:rsid w:val="00B65255"/>
    <w:rsid w:val="00B6696E"/>
    <w:rsid w:val="00B671A5"/>
    <w:rsid w:val="00B70495"/>
    <w:rsid w:val="00B72274"/>
    <w:rsid w:val="00B8009B"/>
    <w:rsid w:val="00B81742"/>
    <w:rsid w:val="00B82DC6"/>
    <w:rsid w:val="00B8643A"/>
    <w:rsid w:val="00B878B0"/>
    <w:rsid w:val="00B90E83"/>
    <w:rsid w:val="00B91899"/>
    <w:rsid w:val="00B9545D"/>
    <w:rsid w:val="00B96B82"/>
    <w:rsid w:val="00B973E3"/>
    <w:rsid w:val="00BA22AB"/>
    <w:rsid w:val="00BA4B9A"/>
    <w:rsid w:val="00BA7148"/>
    <w:rsid w:val="00BA7B2D"/>
    <w:rsid w:val="00BB0841"/>
    <w:rsid w:val="00BB12FE"/>
    <w:rsid w:val="00BB22FD"/>
    <w:rsid w:val="00BB43EA"/>
    <w:rsid w:val="00BB53E9"/>
    <w:rsid w:val="00BB628E"/>
    <w:rsid w:val="00BB6E1A"/>
    <w:rsid w:val="00BB7245"/>
    <w:rsid w:val="00BC02B8"/>
    <w:rsid w:val="00BC50AD"/>
    <w:rsid w:val="00BC6AAC"/>
    <w:rsid w:val="00BC6DAC"/>
    <w:rsid w:val="00BD11E1"/>
    <w:rsid w:val="00BD146F"/>
    <w:rsid w:val="00BD2E27"/>
    <w:rsid w:val="00BD4EA4"/>
    <w:rsid w:val="00BD52DE"/>
    <w:rsid w:val="00BD5A80"/>
    <w:rsid w:val="00BE0E3D"/>
    <w:rsid w:val="00BE13C9"/>
    <w:rsid w:val="00BE32BB"/>
    <w:rsid w:val="00BE4571"/>
    <w:rsid w:val="00BE481B"/>
    <w:rsid w:val="00BE65DF"/>
    <w:rsid w:val="00BE6FC9"/>
    <w:rsid w:val="00BE73ED"/>
    <w:rsid w:val="00BF17D4"/>
    <w:rsid w:val="00BF220B"/>
    <w:rsid w:val="00BF225D"/>
    <w:rsid w:val="00BF23C7"/>
    <w:rsid w:val="00BF33A7"/>
    <w:rsid w:val="00BF7E48"/>
    <w:rsid w:val="00C01301"/>
    <w:rsid w:val="00C05F85"/>
    <w:rsid w:val="00C13895"/>
    <w:rsid w:val="00C15197"/>
    <w:rsid w:val="00C1542E"/>
    <w:rsid w:val="00C157CC"/>
    <w:rsid w:val="00C162AC"/>
    <w:rsid w:val="00C162BA"/>
    <w:rsid w:val="00C21218"/>
    <w:rsid w:val="00C228DE"/>
    <w:rsid w:val="00C23772"/>
    <w:rsid w:val="00C2434A"/>
    <w:rsid w:val="00C26340"/>
    <w:rsid w:val="00C30D19"/>
    <w:rsid w:val="00C327BD"/>
    <w:rsid w:val="00C3342B"/>
    <w:rsid w:val="00C33D93"/>
    <w:rsid w:val="00C404C3"/>
    <w:rsid w:val="00C45692"/>
    <w:rsid w:val="00C46EAC"/>
    <w:rsid w:val="00C47C9A"/>
    <w:rsid w:val="00C50FC6"/>
    <w:rsid w:val="00C528CD"/>
    <w:rsid w:val="00C55707"/>
    <w:rsid w:val="00C60184"/>
    <w:rsid w:val="00C607A6"/>
    <w:rsid w:val="00C62B17"/>
    <w:rsid w:val="00C62FCB"/>
    <w:rsid w:val="00C645DE"/>
    <w:rsid w:val="00C6607B"/>
    <w:rsid w:val="00C66E77"/>
    <w:rsid w:val="00C734C5"/>
    <w:rsid w:val="00C75D67"/>
    <w:rsid w:val="00C77731"/>
    <w:rsid w:val="00C80916"/>
    <w:rsid w:val="00C84674"/>
    <w:rsid w:val="00C84A07"/>
    <w:rsid w:val="00C877E7"/>
    <w:rsid w:val="00C90555"/>
    <w:rsid w:val="00C90E23"/>
    <w:rsid w:val="00C95AA8"/>
    <w:rsid w:val="00C970A7"/>
    <w:rsid w:val="00CA0B95"/>
    <w:rsid w:val="00CA192A"/>
    <w:rsid w:val="00CA3063"/>
    <w:rsid w:val="00CA4439"/>
    <w:rsid w:val="00CA5DDF"/>
    <w:rsid w:val="00CA7E34"/>
    <w:rsid w:val="00CB2838"/>
    <w:rsid w:val="00CB3050"/>
    <w:rsid w:val="00CB349F"/>
    <w:rsid w:val="00CC032A"/>
    <w:rsid w:val="00CC0B83"/>
    <w:rsid w:val="00CC115B"/>
    <w:rsid w:val="00CC7266"/>
    <w:rsid w:val="00CD06C0"/>
    <w:rsid w:val="00CD4337"/>
    <w:rsid w:val="00CD489A"/>
    <w:rsid w:val="00CD4EC5"/>
    <w:rsid w:val="00CD6E8A"/>
    <w:rsid w:val="00CE296B"/>
    <w:rsid w:val="00CE3412"/>
    <w:rsid w:val="00CE3B7D"/>
    <w:rsid w:val="00CE6428"/>
    <w:rsid w:val="00CE664A"/>
    <w:rsid w:val="00CE67D7"/>
    <w:rsid w:val="00CF120D"/>
    <w:rsid w:val="00CF2A43"/>
    <w:rsid w:val="00CF3941"/>
    <w:rsid w:val="00CF7DBB"/>
    <w:rsid w:val="00D006E9"/>
    <w:rsid w:val="00D01A34"/>
    <w:rsid w:val="00D01BEC"/>
    <w:rsid w:val="00D04888"/>
    <w:rsid w:val="00D0551F"/>
    <w:rsid w:val="00D069FF"/>
    <w:rsid w:val="00D06BE2"/>
    <w:rsid w:val="00D116CF"/>
    <w:rsid w:val="00D12F2C"/>
    <w:rsid w:val="00D1358E"/>
    <w:rsid w:val="00D1486A"/>
    <w:rsid w:val="00D201A3"/>
    <w:rsid w:val="00D20456"/>
    <w:rsid w:val="00D204A7"/>
    <w:rsid w:val="00D20916"/>
    <w:rsid w:val="00D221E5"/>
    <w:rsid w:val="00D24B63"/>
    <w:rsid w:val="00D2577B"/>
    <w:rsid w:val="00D27049"/>
    <w:rsid w:val="00D27617"/>
    <w:rsid w:val="00D27D5C"/>
    <w:rsid w:val="00D32785"/>
    <w:rsid w:val="00D37DF0"/>
    <w:rsid w:val="00D473AF"/>
    <w:rsid w:val="00D50BF4"/>
    <w:rsid w:val="00D52E7A"/>
    <w:rsid w:val="00D52F25"/>
    <w:rsid w:val="00D536BD"/>
    <w:rsid w:val="00D56753"/>
    <w:rsid w:val="00D56B96"/>
    <w:rsid w:val="00D66965"/>
    <w:rsid w:val="00D7147E"/>
    <w:rsid w:val="00D714D0"/>
    <w:rsid w:val="00D7229C"/>
    <w:rsid w:val="00D73556"/>
    <w:rsid w:val="00D74C4B"/>
    <w:rsid w:val="00D751D7"/>
    <w:rsid w:val="00D76061"/>
    <w:rsid w:val="00D76B87"/>
    <w:rsid w:val="00D77390"/>
    <w:rsid w:val="00D80191"/>
    <w:rsid w:val="00D83F54"/>
    <w:rsid w:val="00D84684"/>
    <w:rsid w:val="00D86994"/>
    <w:rsid w:val="00D871A1"/>
    <w:rsid w:val="00D94632"/>
    <w:rsid w:val="00D94B2A"/>
    <w:rsid w:val="00D95614"/>
    <w:rsid w:val="00DA0D71"/>
    <w:rsid w:val="00DA2AB6"/>
    <w:rsid w:val="00DB6120"/>
    <w:rsid w:val="00DB7FB8"/>
    <w:rsid w:val="00DC289B"/>
    <w:rsid w:val="00DC4F78"/>
    <w:rsid w:val="00DC51D1"/>
    <w:rsid w:val="00DC5DFF"/>
    <w:rsid w:val="00DC5EF8"/>
    <w:rsid w:val="00DC6945"/>
    <w:rsid w:val="00DC6E0E"/>
    <w:rsid w:val="00DC76E0"/>
    <w:rsid w:val="00DD18D3"/>
    <w:rsid w:val="00DD1DE4"/>
    <w:rsid w:val="00DD2D5E"/>
    <w:rsid w:val="00DD392F"/>
    <w:rsid w:val="00DD59F7"/>
    <w:rsid w:val="00DD7DC6"/>
    <w:rsid w:val="00DE1D13"/>
    <w:rsid w:val="00DE4B30"/>
    <w:rsid w:val="00DE6EE3"/>
    <w:rsid w:val="00DF179A"/>
    <w:rsid w:val="00DF184F"/>
    <w:rsid w:val="00DF33DD"/>
    <w:rsid w:val="00DF4C32"/>
    <w:rsid w:val="00DF5507"/>
    <w:rsid w:val="00DF6078"/>
    <w:rsid w:val="00DF7512"/>
    <w:rsid w:val="00E0000A"/>
    <w:rsid w:val="00E03168"/>
    <w:rsid w:val="00E10095"/>
    <w:rsid w:val="00E10AB7"/>
    <w:rsid w:val="00E13D5F"/>
    <w:rsid w:val="00E1730C"/>
    <w:rsid w:val="00E17F82"/>
    <w:rsid w:val="00E207C1"/>
    <w:rsid w:val="00E20B70"/>
    <w:rsid w:val="00E21371"/>
    <w:rsid w:val="00E226E5"/>
    <w:rsid w:val="00E233C2"/>
    <w:rsid w:val="00E23CD9"/>
    <w:rsid w:val="00E304B1"/>
    <w:rsid w:val="00E30809"/>
    <w:rsid w:val="00E31D04"/>
    <w:rsid w:val="00E33410"/>
    <w:rsid w:val="00E40477"/>
    <w:rsid w:val="00E4254C"/>
    <w:rsid w:val="00E43BBB"/>
    <w:rsid w:val="00E441E6"/>
    <w:rsid w:val="00E442C4"/>
    <w:rsid w:val="00E44F28"/>
    <w:rsid w:val="00E51260"/>
    <w:rsid w:val="00E5196D"/>
    <w:rsid w:val="00E53143"/>
    <w:rsid w:val="00E53463"/>
    <w:rsid w:val="00E55439"/>
    <w:rsid w:val="00E558CA"/>
    <w:rsid w:val="00E611FC"/>
    <w:rsid w:val="00E61789"/>
    <w:rsid w:val="00E63403"/>
    <w:rsid w:val="00E63ED5"/>
    <w:rsid w:val="00E65411"/>
    <w:rsid w:val="00E679CF"/>
    <w:rsid w:val="00E708D0"/>
    <w:rsid w:val="00E747C4"/>
    <w:rsid w:val="00E7496F"/>
    <w:rsid w:val="00E75E33"/>
    <w:rsid w:val="00E76C94"/>
    <w:rsid w:val="00E80108"/>
    <w:rsid w:val="00E81C4C"/>
    <w:rsid w:val="00E81DE7"/>
    <w:rsid w:val="00E81F68"/>
    <w:rsid w:val="00E82050"/>
    <w:rsid w:val="00E82C79"/>
    <w:rsid w:val="00E830B2"/>
    <w:rsid w:val="00E83CE0"/>
    <w:rsid w:val="00E8521B"/>
    <w:rsid w:val="00E85860"/>
    <w:rsid w:val="00E85DA8"/>
    <w:rsid w:val="00E862A6"/>
    <w:rsid w:val="00E906E6"/>
    <w:rsid w:val="00E92EE4"/>
    <w:rsid w:val="00E96EAD"/>
    <w:rsid w:val="00E97A89"/>
    <w:rsid w:val="00E97C96"/>
    <w:rsid w:val="00EA073D"/>
    <w:rsid w:val="00EA254F"/>
    <w:rsid w:val="00EA4E8D"/>
    <w:rsid w:val="00EA50A7"/>
    <w:rsid w:val="00EA6746"/>
    <w:rsid w:val="00EA7217"/>
    <w:rsid w:val="00EA77F9"/>
    <w:rsid w:val="00EA783A"/>
    <w:rsid w:val="00EB6F02"/>
    <w:rsid w:val="00EC236F"/>
    <w:rsid w:val="00EC35C9"/>
    <w:rsid w:val="00EC38CF"/>
    <w:rsid w:val="00EC62D7"/>
    <w:rsid w:val="00EC76E3"/>
    <w:rsid w:val="00ED3370"/>
    <w:rsid w:val="00ED625E"/>
    <w:rsid w:val="00ED7BF7"/>
    <w:rsid w:val="00EE067B"/>
    <w:rsid w:val="00EE1575"/>
    <w:rsid w:val="00EE2993"/>
    <w:rsid w:val="00EE388F"/>
    <w:rsid w:val="00EE72EA"/>
    <w:rsid w:val="00EF0464"/>
    <w:rsid w:val="00EF08D5"/>
    <w:rsid w:val="00EF4890"/>
    <w:rsid w:val="00EF526E"/>
    <w:rsid w:val="00EF6B7F"/>
    <w:rsid w:val="00F0049B"/>
    <w:rsid w:val="00F01278"/>
    <w:rsid w:val="00F015E3"/>
    <w:rsid w:val="00F01DC3"/>
    <w:rsid w:val="00F025AD"/>
    <w:rsid w:val="00F02C1D"/>
    <w:rsid w:val="00F04B01"/>
    <w:rsid w:val="00F12C2E"/>
    <w:rsid w:val="00F130FD"/>
    <w:rsid w:val="00F136AA"/>
    <w:rsid w:val="00F15E7C"/>
    <w:rsid w:val="00F16DEA"/>
    <w:rsid w:val="00F20295"/>
    <w:rsid w:val="00F211C2"/>
    <w:rsid w:val="00F2494D"/>
    <w:rsid w:val="00F2593D"/>
    <w:rsid w:val="00F274EC"/>
    <w:rsid w:val="00F27FED"/>
    <w:rsid w:val="00F35F40"/>
    <w:rsid w:val="00F41999"/>
    <w:rsid w:val="00F41A7A"/>
    <w:rsid w:val="00F424A4"/>
    <w:rsid w:val="00F438FA"/>
    <w:rsid w:val="00F46893"/>
    <w:rsid w:val="00F51668"/>
    <w:rsid w:val="00F5171D"/>
    <w:rsid w:val="00F53663"/>
    <w:rsid w:val="00F53F5F"/>
    <w:rsid w:val="00F57928"/>
    <w:rsid w:val="00F6181B"/>
    <w:rsid w:val="00F63667"/>
    <w:rsid w:val="00F66256"/>
    <w:rsid w:val="00F67C98"/>
    <w:rsid w:val="00F73255"/>
    <w:rsid w:val="00F748CF"/>
    <w:rsid w:val="00F751E3"/>
    <w:rsid w:val="00F75489"/>
    <w:rsid w:val="00F757D5"/>
    <w:rsid w:val="00F81820"/>
    <w:rsid w:val="00F82808"/>
    <w:rsid w:val="00F842C4"/>
    <w:rsid w:val="00F848FF"/>
    <w:rsid w:val="00F85F1A"/>
    <w:rsid w:val="00F90E7A"/>
    <w:rsid w:val="00F91789"/>
    <w:rsid w:val="00F93945"/>
    <w:rsid w:val="00F97B0B"/>
    <w:rsid w:val="00FA01BC"/>
    <w:rsid w:val="00FA1039"/>
    <w:rsid w:val="00FA1A8C"/>
    <w:rsid w:val="00FA2EE4"/>
    <w:rsid w:val="00FA4415"/>
    <w:rsid w:val="00FA7DCD"/>
    <w:rsid w:val="00FB24E1"/>
    <w:rsid w:val="00FB4DD1"/>
    <w:rsid w:val="00FB709C"/>
    <w:rsid w:val="00FB7E74"/>
    <w:rsid w:val="00FC170C"/>
    <w:rsid w:val="00FC37E7"/>
    <w:rsid w:val="00FC3879"/>
    <w:rsid w:val="00FC3BD5"/>
    <w:rsid w:val="00FD0094"/>
    <w:rsid w:val="00FD092B"/>
    <w:rsid w:val="00FD1B95"/>
    <w:rsid w:val="00FD22C3"/>
    <w:rsid w:val="00FD25BF"/>
    <w:rsid w:val="00FD3452"/>
    <w:rsid w:val="00FD4966"/>
    <w:rsid w:val="00FD504E"/>
    <w:rsid w:val="00FD53E9"/>
    <w:rsid w:val="00FE063F"/>
    <w:rsid w:val="00FE498F"/>
    <w:rsid w:val="00FE4D65"/>
    <w:rsid w:val="00FE4ECF"/>
    <w:rsid w:val="00FE64E3"/>
    <w:rsid w:val="00FE6D18"/>
    <w:rsid w:val="00FF7424"/>
    <w:rsid w:val="3069F380"/>
    <w:rsid w:val="3339A8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E47308"/>
  <w15:docId w15:val="{A20E122D-D4AF-4DF7-8DD3-9C41F4868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gsana New" w:eastAsia="Calibri" w:hAnsi="Angsana New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1D1"/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rsid w:val="00DC51D1"/>
  </w:style>
  <w:style w:type="table" w:styleId="TableGrid">
    <w:name w:val="Table Grid"/>
    <w:basedOn w:val="TableNormal"/>
    <w:uiPriority w:val="59"/>
    <w:rsid w:val="00DC51D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506F5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506F55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iPriority w:val="99"/>
    <w:unhideWhenUsed/>
    <w:rsid w:val="00506F5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506F55"/>
    <w:rPr>
      <w:rFonts w:ascii="Times New Roman" w:eastAsia="Times New Roman" w:hAnsi="Times New Roman" w:cs="Angsana New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166B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51166B"/>
    <w:rPr>
      <w:rFonts w:ascii="Tahoma" w:eastAsia="Times New Roman" w:hAnsi="Tahoma" w:cs="Angsana New"/>
      <w:sz w:val="16"/>
      <w:szCs w:val="20"/>
    </w:rPr>
  </w:style>
  <w:style w:type="paragraph" w:styleId="ListParagraph">
    <w:name w:val="List Paragraph"/>
    <w:basedOn w:val="Normal"/>
    <w:uiPriority w:val="34"/>
    <w:qFormat/>
    <w:rsid w:val="007B1C7A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B259AB"/>
    <w:rPr>
      <w:sz w:val="16"/>
      <w:szCs w:val="16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uiPriority w:val="99"/>
    <w:unhideWhenUsed/>
    <w:rsid w:val="00B259AB"/>
    <w:rPr>
      <w:sz w:val="20"/>
      <w:szCs w:val="25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uiPriority w:val="99"/>
    <w:rsid w:val="00B259AB"/>
    <w:rPr>
      <w:rFonts w:ascii="Times New Roman" w:eastAsia="Times New Roman" w:hAnsi="Times New Roman" w:cs="Angsana New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59A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259AB"/>
    <w:rPr>
      <w:rFonts w:ascii="Times New Roman" w:eastAsia="Times New Roman" w:hAnsi="Times New Roman" w:cs="Angsana New"/>
      <w:b/>
      <w:bCs/>
      <w:sz w:val="20"/>
      <w:szCs w:val="25"/>
    </w:rPr>
  </w:style>
  <w:style w:type="paragraph" w:styleId="NormalWeb">
    <w:name w:val="Normal (Web)"/>
    <w:basedOn w:val="Normal"/>
    <w:uiPriority w:val="99"/>
    <w:semiHidden/>
    <w:unhideWhenUsed/>
    <w:rsid w:val="00FD4966"/>
    <w:pPr>
      <w:spacing w:before="100" w:beforeAutospacing="1" w:after="100" w:afterAutospacing="1"/>
    </w:pPr>
    <w:rPr>
      <w:rFonts w:eastAsia="Times New Roman"/>
      <w:sz w:val="28"/>
      <w:szCs w:val="28"/>
    </w:rPr>
  </w:style>
  <w:style w:type="character" w:customStyle="1" w:styleId="normaltextrun">
    <w:name w:val="normaltextrun"/>
    <w:basedOn w:val="DefaultParagraphFont"/>
    <w:rsid w:val="00C15197"/>
  </w:style>
  <w:style w:type="character" w:customStyle="1" w:styleId="scx21731464">
    <w:name w:val="scx21731464"/>
    <w:basedOn w:val="DefaultParagraphFont"/>
    <w:rsid w:val="00C15197"/>
  </w:style>
  <w:style w:type="character" w:styleId="Strong">
    <w:name w:val="Strong"/>
    <w:uiPriority w:val="22"/>
    <w:qFormat/>
    <w:rsid w:val="001E5917"/>
    <w:rPr>
      <w:b/>
      <w:bCs/>
    </w:rPr>
  </w:style>
  <w:style w:type="paragraph" w:styleId="Revision">
    <w:name w:val="Revision"/>
    <w:hidden/>
    <w:uiPriority w:val="99"/>
    <w:semiHidden/>
    <w:rsid w:val="004A382E"/>
    <w:rPr>
      <w:sz w:val="32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93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5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8" ma:contentTypeDescription="Create a new document." ma:contentTypeScope="" ma:versionID="eaef8bc6be95dd88214f979f923b2df0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bcbd35ed425ff430e4025a16de9b87ac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031F58-DD17-44CC-9512-546C2287BC21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2.xml><?xml version="1.0" encoding="utf-8"?>
<ds:datastoreItem xmlns:ds="http://schemas.openxmlformats.org/officeDocument/2006/customXml" ds:itemID="{A09D52C6-0D4B-43A3-AAD4-B9480DB2A8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0C4E61-FA44-40D5-A079-C365383BB4E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10FC5CB-9F15-401D-AAB3-1927FAF28F1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1792</Words>
  <Characters>8513</Characters>
  <Application>Microsoft Office Word</Application>
  <DocSecurity>0</DocSecurity>
  <Lines>243</Lines>
  <Paragraphs>125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pathompo</dc:creator>
  <cp:keywords/>
  <dc:description/>
  <cp:lastModifiedBy>Nitiya Sukcharoen</cp:lastModifiedBy>
  <cp:revision>28</cp:revision>
  <cp:lastPrinted>2025-11-05T03:44:00Z</cp:lastPrinted>
  <dcterms:created xsi:type="dcterms:W3CDTF">2025-12-15T07:21:00Z</dcterms:created>
  <dcterms:modified xsi:type="dcterms:W3CDTF">2025-12-26T04:10:00Z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0x0101006852D20922A4FE44AF5F0891B658F2E2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2021-02-02T02:40:50Z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9284b407-341a-4e0e-af56-81e15daacbb1</vt:lpwstr>
  </property>
  <property fmtid="{D5CDD505-2E9C-101B-9397-08002B2CF9AE}" pid="9" name="MSIP_Label_93a13704-be5e-4c4e-997b-ac174f3dc22e_ContentBits">
    <vt:lpwstr>0</vt:lpwstr>
  </property>
  <property fmtid="{D5CDD505-2E9C-101B-9397-08002B2CF9AE}" pid="10" name="MediaServiceImageTags">
    <vt:lpwstr/>
  </property>
</Properties>
</file>