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6D48A" w14:textId="666C1DFF" w:rsidR="005D7620" w:rsidRDefault="005D7620" w:rsidP="00933D50">
      <w:pPr>
        <w:spacing w:after="0" w:line="240" w:lineRule="auto"/>
        <w:ind w:right="-810"/>
        <w:jc w:val="right"/>
        <w:rPr>
          <w:rFonts w:eastAsia="Calibri"/>
          <w:sz w:val="28"/>
          <w:szCs w:val="28"/>
        </w:rPr>
      </w:pPr>
      <w:r w:rsidRPr="00B64BC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19A06B" wp14:editId="4DEE90AD">
                <wp:simplePos x="0" y="0"/>
                <wp:positionH relativeFrom="margin">
                  <wp:posOffset>4143375</wp:posOffset>
                </wp:positionH>
                <wp:positionV relativeFrom="paragraph">
                  <wp:posOffset>-57150</wp:posOffset>
                </wp:positionV>
                <wp:extent cx="2440305" cy="1090434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40305" cy="109043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0AD223" w14:textId="48799A43" w:rsidR="000B2DC7" w:rsidRPr="00F62663" w:rsidRDefault="000B2DC7" w:rsidP="000B2DC7">
                            <w:pPr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 w:rsidRPr="00AB5F45">
                              <w:rPr>
                                <w:rFonts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ภาคผนวก </w:t>
                            </w:r>
                            <w:r w:rsidRPr="00AB5F45">
                              <w:rPr>
                                <w:b/>
                                <w:bCs/>
                                <w:sz w:val="28"/>
                              </w:rPr>
                              <w:t>2</w:t>
                            </w:r>
                            <w:r w:rsidRPr="00AB5F45">
                              <w:rPr>
                                <w:rFonts w:hint="cs"/>
                                <w:b/>
                                <w:bCs/>
                                <w:sz w:val="28"/>
                                <w:cs/>
                              </w:rPr>
                              <w:br/>
                            </w:r>
                            <w:r w:rsidRPr="00AB5F45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[แนบท้ายประกาศที่ สน.</w:t>
                            </w:r>
                            <w:r w:rsidR="004665B3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="00601802" w:rsidRPr="00AB5F4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AB5F45">
                              <w:rPr>
                                <w:rFonts w:hint="cs"/>
                                <w:sz w:val="24"/>
                                <w:szCs w:val="24"/>
                              </w:rPr>
                              <w:t>9</w:t>
                            </w:r>
                            <w:r w:rsidRPr="00AB5F45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AB5F45">
                              <w:rPr>
                                <w:rFonts w:hint="cs"/>
                                <w:sz w:val="24"/>
                                <w:szCs w:val="24"/>
                              </w:rPr>
                              <w:t>2564</w:t>
                            </w:r>
                            <w:r w:rsidRPr="00AB5F45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B5F45">
                              <w:rPr>
                                <w:rFonts w:hint="c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B5F45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ซึ่งแก้ไขเพิ่มเติมโดย</w:t>
                            </w:r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ประกาศที่</w:t>
                            </w:r>
                            <w:proofErr w:type="gramEnd"/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 xml:space="preserve"> สน.</w:t>
                            </w:r>
                            <w:r w:rsidR="00D701B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85D09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54</w:t>
                            </w:r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proofErr w:type="gramStart"/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256</w:t>
                            </w:r>
                            <w:r w:rsidR="00432122" w:rsidRPr="00921826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="00180C1E" w:rsidRPr="00921826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proofErr w:type="gramEnd"/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ฉบับที่</w:t>
                            </w:r>
                            <w:r w:rsidR="00D701B3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85D09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11</w:t>
                            </w:r>
                            <w:r w:rsidRPr="00921826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)]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19A06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6.25pt;margin-top:-4.5pt;width:192.15pt;height:85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" fillcolor="window" stroked="f" strokeweight=".5pt">
                <v:textbox>
                  <w:txbxContent>
                    <w:p w14:paraId="2A0AD223" w14:textId="48799A43" w:rsidR="000B2DC7" w:rsidRPr="00F62663" w:rsidRDefault="000B2DC7" w:rsidP="000B2DC7">
                      <w:pPr>
                        <w:jc w:val="right"/>
                        <w:rPr>
                          <w:sz w:val="24"/>
                          <w:szCs w:val="24"/>
                        </w:rPr>
                      </w:pPr>
                      <w:r w:rsidRPr="00AB5F45">
                        <w:rPr>
                          <w:rFonts w:hint="cs"/>
                          <w:b/>
                          <w:bCs/>
                          <w:sz w:val="28"/>
                          <w:cs/>
                        </w:rPr>
                        <w:t xml:space="preserve">ภาคผนวก </w:t>
                      </w:r>
                      <w:r w:rsidRPr="00AB5F45">
                        <w:rPr>
                          <w:b/>
                          <w:bCs/>
                          <w:sz w:val="28"/>
                        </w:rPr>
                        <w:t>2</w:t>
                      </w:r>
                      <w:r w:rsidRPr="00AB5F45">
                        <w:rPr>
                          <w:rFonts w:hint="cs"/>
                          <w:b/>
                          <w:bCs/>
                          <w:sz w:val="28"/>
                          <w:cs/>
                        </w:rPr>
                        <w:br/>
                      </w:r>
                      <w:r w:rsidRPr="00AB5F45">
                        <w:rPr>
                          <w:rFonts w:hint="cs"/>
                          <w:sz w:val="24"/>
                          <w:szCs w:val="24"/>
                          <w:cs/>
                        </w:rPr>
                        <w:t>[แนบท้ายประกาศที่ สน.</w:t>
                      </w:r>
                      <w:r w:rsidR="004665B3">
                        <w:rPr>
                          <w:rFonts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="00601802" w:rsidRPr="00AB5F45">
                        <w:rPr>
                          <w:sz w:val="24"/>
                          <w:szCs w:val="24"/>
                        </w:rPr>
                        <w:t>6</w:t>
                      </w:r>
                      <w:r w:rsidRPr="00AB5F45">
                        <w:rPr>
                          <w:rFonts w:hint="cs"/>
                          <w:sz w:val="24"/>
                          <w:szCs w:val="24"/>
                        </w:rPr>
                        <w:t>9</w:t>
                      </w:r>
                      <w:r w:rsidRPr="00AB5F45">
                        <w:rPr>
                          <w:rFonts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AB5F45">
                        <w:rPr>
                          <w:rFonts w:hint="cs"/>
                          <w:sz w:val="24"/>
                          <w:szCs w:val="24"/>
                        </w:rPr>
                        <w:t>2564</w:t>
                      </w:r>
                      <w:r w:rsidRPr="00AB5F45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B5F45">
                        <w:rPr>
                          <w:rFonts w:hint="cs"/>
                          <w:sz w:val="24"/>
                          <w:szCs w:val="24"/>
                        </w:rPr>
                        <w:t xml:space="preserve"> </w:t>
                      </w:r>
                      <w:r w:rsidRPr="00AB5F45">
                        <w:rPr>
                          <w:rFonts w:hint="cs"/>
                          <w:sz w:val="24"/>
                          <w:szCs w:val="24"/>
                          <w:cs/>
                        </w:rPr>
                        <w:t>ซึ่งแก้ไขเพิ่มเติมโดย</w:t>
                      </w:r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>ประกาศที่</w:t>
                      </w:r>
                      <w:proofErr w:type="gramEnd"/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 xml:space="preserve"> สน.</w:t>
                      </w:r>
                      <w:r w:rsidR="00D701B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885D09">
                        <w:rPr>
                          <w:rFonts w:hint="cs"/>
                          <w:sz w:val="24"/>
                          <w:szCs w:val="24"/>
                          <w:cs/>
                        </w:rPr>
                        <w:t>54</w:t>
                      </w:r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>/</w:t>
                      </w:r>
                      <w:proofErr w:type="gramStart"/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>256</w:t>
                      </w:r>
                      <w:r w:rsidR="00432122" w:rsidRPr="00921826">
                        <w:rPr>
                          <w:sz w:val="24"/>
                          <w:szCs w:val="24"/>
                        </w:rPr>
                        <w:t>8</w:t>
                      </w:r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="00180C1E" w:rsidRPr="00921826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>(</w:t>
                      </w:r>
                      <w:proofErr w:type="gramEnd"/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>ฉบับที่</w:t>
                      </w:r>
                      <w:r w:rsidR="00D701B3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885D09">
                        <w:rPr>
                          <w:rFonts w:hint="cs"/>
                          <w:sz w:val="24"/>
                          <w:szCs w:val="24"/>
                          <w:cs/>
                        </w:rPr>
                        <w:t>11</w:t>
                      </w:r>
                      <w:r w:rsidRPr="00921826">
                        <w:rPr>
                          <w:rFonts w:hint="cs"/>
                          <w:sz w:val="24"/>
                          <w:szCs w:val="24"/>
                          <w:cs/>
                        </w:rPr>
                        <w:t>)]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2542D0" w14:textId="77691A0D" w:rsidR="005D7620" w:rsidRDefault="005D7620" w:rsidP="00933D50">
      <w:pPr>
        <w:spacing w:after="0" w:line="240" w:lineRule="auto"/>
        <w:ind w:right="-810"/>
        <w:jc w:val="right"/>
        <w:rPr>
          <w:rFonts w:eastAsia="Calibri"/>
          <w:sz w:val="28"/>
          <w:szCs w:val="28"/>
        </w:rPr>
      </w:pPr>
    </w:p>
    <w:p w14:paraId="4E994FE1" w14:textId="33417EA4" w:rsidR="001534F2" w:rsidRPr="00D465D6" w:rsidRDefault="001534F2" w:rsidP="00933D50">
      <w:pPr>
        <w:spacing w:after="0" w:line="240" w:lineRule="auto"/>
        <w:ind w:right="-810"/>
        <w:jc w:val="right"/>
        <w:rPr>
          <w:rFonts w:eastAsia="Calibri"/>
          <w:sz w:val="28"/>
          <w:szCs w:val="28"/>
          <w:cs/>
        </w:rPr>
      </w:pPr>
    </w:p>
    <w:p w14:paraId="6A9A4540" w14:textId="4331482E" w:rsidR="001534F2" w:rsidRPr="00D465D6" w:rsidRDefault="001534F2" w:rsidP="00933D50">
      <w:pPr>
        <w:spacing w:after="0" w:line="240" w:lineRule="auto"/>
        <w:jc w:val="center"/>
        <w:rPr>
          <w:rFonts w:eastAsia="Calibri"/>
          <w:b/>
          <w:bCs/>
          <w:sz w:val="28"/>
          <w:szCs w:val="28"/>
          <w:u w:val="single"/>
        </w:rPr>
      </w:pPr>
      <w:bookmarkStart w:id="0" w:name="_Hlk210898911"/>
      <w:r w:rsidRPr="00D465D6">
        <w:rPr>
          <w:rFonts w:eastAsia="Calibri"/>
          <w:b/>
          <w:bCs/>
          <w:sz w:val="28"/>
          <w:szCs w:val="28"/>
          <w:u w:val="single"/>
          <w:cs/>
        </w:rPr>
        <w:t>รายการและข้อมูลในหนังสือชี้ชวน</w:t>
      </w:r>
    </w:p>
    <w:bookmarkEnd w:id="0"/>
    <w:p w14:paraId="3B5F9246" w14:textId="4331482E" w:rsidR="001534F2" w:rsidRPr="00D465D6" w:rsidRDefault="001534F2" w:rsidP="008B7993">
      <w:pPr>
        <w:spacing w:after="0" w:line="240" w:lineRule="auto"/>
        <w:jc w:val="thaiDistribute"/>
        <w:rPr>
          <w:sz w:val="28"/>
          <w:szCs w:val="28"/>
        </w:rPr>
      </w:pPr>
      <w:r w:rsidRPr="00D465D6">
        <w:rPr>
          <w:sz w:val="28"/>
          <w:szCs w:val="28"/>
          <w:cs/>
        </w:rPr>
        <w:t>หนังสือชี้ชวนส่วนข้อมูลกองทุน</w:t>
      </w:r>
      <w:r w:rsidR="00E91B78" w:rsidRPr="00D465D6">
        <w:rPr>
          <w:sz w:val="28"/>
          <w:szCs w:val="28"/>
          <w:cs/>
        </w:rPr>
        <w:t>รวม</w:t>
      </w:r>
      <w:r w:rsidRPr="00D465D6">
        <w:rPr>
          <w:sz w:val="28"/>
          <w:szCs w:val="28"/>
          <w:cs/>
        </w:rPr>
        <w:t xml:space="preserve"> ให้มีรายการ</w:t>
      </w:r>
      <w:r w:rsidR="00B04F30" w:rsidRPr="00D465D6">
        <w:rPr>
          <w:sz w:val="28"/>
          <w:szCs w:val="28"/>
          <w:cs/>
        </w:rPr>
        <w:t>และข้อมูล</w:t>
      </w:r>
      <w:r w:rsidRPr="00D465D6">
        <w:rPr>
          <w:sz w:val="28"/>
          <w:szCs w:val="28"/>
          <w:cs/>
        </w:rPr>
        <w:t>อย่างน้อยดังนี้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2970"/>
        <w:gridCol w:w="6390"/>
      </w:tblGrid>
      <w:tr w:rsidR="001534F2" w:rsidRPr="00D465D6" w14:paraId="3053EA9D" w14:textId="77777777" w:rsidTr="00913C71">
        <w:trPr>
          <w:tblHeader/>
        </w:trPr>
        <w:tc>
          <w:tcPr>
            <w:tcW w:w="2970" w:type="dxa"/>
            <w:shd w:val="clear" w:color="auto" w:fill="F2F2F2" w:themeFill="background1" w:themeFillShade="F2"/>
          </w:tcPr>
          <w:p w14:paraId="20251F8A" w14:textId="5571E594" w:rsidR="001534F2" w:rsidRPr="00D465D6" w:rsidRDefault="001534F2" w:rsidP="001C0881">
            <w:pPr>
              <w:jc w:val="center"/>
            </w:pPr>
            <w:r w:rsidRPr="00D465D6">
              <w:rPr>
                <w:sz w:val="28"/>
                <w:szCs w:val="28"/>
                <w:cs/>
              </w:rPr>
              <w:t>รายการ</w:t>
            </w:r>
          </w:p>
        </w:tc>
        <w:tc>
          <w:tcPr>
            <w:tcW w:w="6390" w:type="dxa"/>
            <w:shd w:val="clear" w:color="auto" w:fill="F2F2F2" w:themeFill="background1" w:themeFillShade="F2"/>
          </w:tcPr>
          <w:p w14:paraId="4B37A223" w14:textId="5E9BED5E" w:rsidR="001534F2" w:rsidRPr="00D465D6" w:rsidRDefault="001534F2" w:rsidP="001C0881">
            <w:pPr>
              <w:jc w:val="center"/>
            </w:pPr>
            <w:r w:rsidRPr="00D465D6">
              <w:rPr>
                <w:sz w:val="28"/>
                <w:szCs w:val="28"/>
                <w:cs/>
              </w:rPr>
              <w:t>รายละเอียดของข้อมูล</w:t>
            </w:r>
          </w:p>
        </w:tc>
      </w:tr>
      <w:tr w:rsidR="001534F2" w:rsidRPr="00FC5D99" w14:paraId="12C0B2E2" w14:textId="77777777" w:rsidTr="00913C71">
        <w:tc>
          <w:tcPr>
            <w:tcW w:w="2970" w:type="dxa"/>
          </w:tcPr>
          <w:p w14:paraId="1E5C50F8" w14:textId="57C45684" w:rsidR="001534F2" w:rsidRPr="00D465D6" w:rsidRDefault="001534F2" w:rsidP="001C0881">
            <w:r w:rsidRPr="00D465D6">
              <w:rPr>
                <w:rFonts w:eastAsia="Calibri"/>
                <w:sz w:val="28"/>
                <w:szCs w:val="28"/>
                <w:cs/>
              </w:rPr>
              <w:t>1.  สรุป</w:t>
            </w:r>
            <w:r w:rsidR="00E4204A" w:rsidRPr="00D465D6">
              <w:rPr>
                <w:rFonts w:eastAsia="Calibri"/>
                <w:sz w:val="28"/>
                <w:szCs w:val="28"/>
                <w:cs/>
              </w:rPr>
              <w:t>ข้อมูล</w:t>
            </w:r>
            <w:r w:rsidRPr="00D465D6">
              <w:rPr>
                <w:rFonts w:eastAsia="Calibri"/>
                <w:sz w:val="28"/>
                <w:szCs w:val="28"/>
                <w:cs/>
              </w:rPr>
              <w:t>กองทุน</w:t>
            </w:r>
            <w:r w:rsidR="00E91B78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rFonts w:eastAsia="Calibri"/>
                <w:sz w:val="28"/>
                <w:szCs w:val="28"/>
                <w:u w:val="single"/>
                <w:cs/>
              </w:rPr>
              <w:br/>
            </w:r>
          </w:p>
        </w:tc>
        <w:tc>
          <w:tcPr>
            <w:tcW w:w="6390" w:type="dxa"/>
          </w:tcPr>
          <w:p w14:paraId="211B6161" w14:textId="328924AB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ให้แสดงข้อมูลอย่างน้อยดังนี้</w:t>
            </w:r>
          </w:p>
          <w:p w14:paraId="3273845B" w14:textId="09777FCE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1.1  ประเภทและนโยบายการลงทุนของกองทุน</w:t>
            </w:r>
            <w:r w:rsidR="00E91B78" w:rsidRPr="00D465D6">
              <w:rPr>
                <w:sz w:val="28"/>
                <w:szCs w:val="28"/>
                <w:cs/>
              </w:rPr>
              <w:t>รวม</w:t>
            </w:r>
          </w:p>
          <w:p w14:paraId="7E7B0D2D" w14:textId="2BA62D0F" w:rsidR="006F3591" w:rsidRPr="005D7620" w:rsidRDefault="006F3591" w:rsidP="001C0881">
            <w:pPr>
              <w:rPr>
                <w:strike/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1.2  การแบ่งชนิดหน่วยลงทุน </w:t>
            </w:r>
            <w:r w:rsidRPr="00D465D6">
              <w:rPr>
                <w:rFonts w:hint="cs"/>
                <w:sz w:val="28"/>
                <w:szCs w:val="28"/>
                <w:cs/>
              </w:rPr>
              <w:t>และ</w:t>
            </w:r>
            <w:r w:rsidRPr="00D465D6">
              <w:rPr>
                <w:sz w:val="28"/>
                <w:szCs w:val="28"/>
                <w:cs/>
              </w:rPr>
              <w:t>สิทธิประโยชน์ของผู้ถือหน่วยลงทุนแยกตามชนิดของหน่วย</w:t>
            </w:r>
            <w:r w:rsidRPr="005D7620">
              <w:rPr>
                <w:sz w:val="28"/>
                <w:szCs w:val="28"/>
                <w:cs/>
              </w:rPr>
              <w:t>ลงทุน</w:t>
            </w:r>
          </w:p>
          <w:p w14:paraId="40F2F508" w14:textId="55326E7C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1.3  ลักษณะที่สำคัญของกองทุน</w:t>
            </w:r>
            <w:r w:rsidR="00070869" w:rsidRPr="00D465D6">
              <w:rPr>
                <w:rFonts w:eastAsia="Calibri"/>
                <w:sz w:val="28"/>
                <w:szCs w:val="28"/>
                <w:cs/>
              </w:rPr>
              <w:t>รวม</w:t>
            </w:r>
          </w:p>
          <w:p w14:paraId="43AF10F8" w14:textId="77777777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1.4  ผลตอบแทนที่ผู้ลงทุนจะได้รับจากเงินลงทุน </w:t>
            </w:r>
          </w:p>
          <w:p w14:paraId="2E2AC480" w14:textId="77777777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1.5  จำนวนเงินทุนโครงการล่าสุด </w:t>
            </w:r>
          </w:p>
          <w:p w14:paraId="39C12423" w14:textId="77777777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1.6  รอบระยะเวลาบัญชี </w:t>
            </w:r>
          </w:p>
          <w:p w14:paraId="644BD9AE" w14:textId="64EBBEA0" w:rsidR="00DA7300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1.7  ปัจจัยที่มีผลกระทบอย่างมีนัยสำคัญต่อเงินลงทุนของผู้ลงทุน </w:t>
            </w:r>
            <w:r w:rsidR="00DA7300" w:rsidRPr="00D465D6">
              <w:rPr>
                <w:sz w:val="28"/>
                <w:szCs w:val="28"/>
                <w:cs/>
              </w:rPr>
              <w:br/>
            </w:r>
            <w:r w:rsidR="00DA7300" w:rsidRPr="00D465D6">
              <w:rPr>
                <w:rFonts w:eastAsia="Calibri" w:hint="cs"/>
                <w:sz w:val="28"/>
                <w:szCs w:val="28"/>
                <w:cs/>
              </w:rPr>
              <w:t>1.8</w:t>
            </w:r>
            <w:r w:rsidR="00DA7300" w:rsidRPr="00D465D6">
              <w:rPr>
                <w:rFonts w:eastAsia="Calibri"/>
                <w:sz w:val="28"/>
                <w:szCs w:val="28"/>
                <w:cs/>
              </w:rPr>
              <w:t xml:space="preserve">  การเลื่อนกำหนดเวลาชำระค่าขายคืนหน่วยลงทุน </w:t>
            </w:r>
          </w:p>
          <w:p w14:paraId="4194310D" w14:textId="7E3091A0" w:rsidR="001534F2" w:rsidRPr="00D465D6" w:rsidRDefault="00DA7300" w:rsidP="001C0881">
            <w:pPr>
              <w:rPr>
                <w:sz w:val="28"/>
                <w:szCs w:val="28"/>
              </w:rPr>
            </w:pPr>
            <w:r w:rsidRPr="00D465D6">
              <w:rPr>
                <w:rFonts w:eastAsia="Calibri" w:hint="cs"/>
                <w:sz w:val="28"/>
                <w:szCs w:val="28"/>
                <w:cs/>
              </w:rPr>
              <w:t>1.9</w:t>
            </w:r>
            <w:r w:rsidRPr="00D465D6">
              <w:rPr>
                <w:rFonts w:eastAsia="Calibri"/>
                <w:sz w:val="28"/>
                <w:szCs w:val="28"/>
                <w:cs/>
              </w:rPr>
              <w:t xml:space="preserve">  การไม่ขายหรือไม่รับซื้อคืนหน่วยลงทุนตามคำสั่งที่รับไว้แล้ว</w:t>
            </w:r>
          </w:p>
          <w:p w14:paraId="6D2A8D7F" w14:textId="21BB704D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1.</w:t>
            </w:r>
            <w:r w:rsidR="00DA7300" w:rsidRPr="00D465D6">
              <w:rPr>
                <w:rFonts w:hint="cs"/>
                <w:sz w:val="28"/>
                <w:szCs w:val="28"/>
                <w:cs/>
              </w:rPr>
              <w:t>10</w:t>
            </w:r>
            <w:r w:rsidRPr="00D465D6">
              <w:rPr>
                <w:sz w:val="28"/>
                <w:szCs w:val="28"/>
                <w:cs/>
              </w:rPr>
              <w:t xml:space="preserve">  ช่องทางที่ผู้ถือหน่วยลงทุนจะทราบข้อมูลเกี่ยวกับ </w:t>
            </w:r>
            <w:r w:rsidRPr="00D465D6">
              <w:rPr>
                <w:sz w:val="28"/>
                <w:szCs w:val="28"/>
              </w:rPr>
              <w:t>NAV</w:t>
            </w:r>
            <w:r w:rsidRPr="00D465D6">
              <w:rPr>
                <w:sz w:val="28"/>
                <w:szCs w:val="28"/>
                <w:cs/>
              </w:rPr>
              <w:t xml:space="preserve"> มูลค่าหน่วยลงทุน </w:t>
            </w:r>
            <w:r w:rsidR="00B97AD4" w:rsidRPr="00D465D6">
              <w:rPr>
                <w:sz w:val="28"/>
                <w:szCs w:val="28"/>
              </w:rPr>
              <w:br/>
            </w:r>
            <w:r w:rsidRPr="00D465D6">
              <w:rPr>
                <w:sz w:val="28"/>
                <w:szCs w:val="28"/>
                <w:cs/>
              </w:rPr>
              <w:t>และราคาขายและรับซื้อคืนหน่วยลงทุน</w:t>
            </w:r>
          </w:p>
          <w:p w14:paraId="35F0DF4C" w14:textId="77777777" w:rsidR="001534F2" w:rsidRPr="003B0890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1.</w:t>
            </w:r>
            <w:r w:rsidR="00DA7300" w:rsidRPr="003B0890">
              <w:rPr>
                <w:rFonts w:hint="cs"/>
                <w:sz w:val="28"/>
                <w:szCs w:val="28"/>
                <w:cs/>
              </w:rPr>
              <w:t>11</w:t>
            </w:r>
            <w:r w:rsidRPr="003B0890">
              <w:rPr>
                <w:sz w:val="28"/>
                <w:szCs w:val="28"/>
                <w:cs/>
              </w:rPr>
              <w:t xml:space="preserve">  ช่องทางที่ผู้ลงทุนสามารถทราบข้อมูลเพิ่มเติมเกี่ยวกับกองทุน</w:t>
            </w:r>
            <w:r w:rsidR="00070869" w:rsidRPr="003B0890">
              <w:rPr>
                <w:rFonts w:eastAsia="Calibri"/>
                <w:sz w:val="28"/>
                <w:szCs w:val="28"/>
                <w:cs/>
              </w:rPr>
              <w:t>รวม</w:t>
            </w:r>
            <w:r w:rsidRPr="003B0890">
              <w:rPr>
                <w:sz w:val="28"/>
                <w:szCs w:val="28"/>
                <w:cs/>
              </w:rPr>
              <w:t>นี้</w:t>
            </w:r>
          </w:p>
          <w:p w14:paraId="569AFBF4" w14:textId="5C130AA4" w:rsidR="00613090" w:rsidRPr="00702F30" w:rsidRDefault="00613090" w:rsidP="00D3319A">
            <w:pPr>
              <w:rPr>
                <w:sz w:val="28"/>
                <w:szCs w:val="28"/>
              </w:rPr>
            </w:pPr>
            <w:proofErr w:type="gramStart"/>
            <w:r w:rsidRPr="003B0890">
              <w:rPr>
                <w:spacing w:val="-8"/>
                <w:sz w:val="28"/>
                <w:szCs w:val="28"/>
              </w:rPr>
              <w:t xml:space="preserve">1.12  </w:t>
            </w:r>
            <w:r w:rsidRPr="003B0890">
              <w:rPr>
                <w:spacing w:val="-8"/>
                <w:sz w:val="28"/>
                <w:szCs w:val="28"/>
                <w:cs/>
              </w:rPr>
              <w:t>ค่าธรรมเนียม</w:t>
            </w:r>
            <w:proofErr w:type="gramEnd"/>
            <w:r w:rsidRPr="003B0890">
              <w:rPr>
                <w:spacing w:val="-8"/>
                <w:sz w:val="28"/>
                <w:szCs w:val="28"/>
                <w:cs/>
              </w:rPr>
              <w:t xml:space="preserve"> เงินตอบแทนอื่นใด หรือค่าใช้จ่าย ที่เรียกเก็บจาก</w:t>
            </w:r>
            <w:r w:rsidR="00E25679" w:rsidRPr="003B0890">
              <w:rPr>
                <w:spacing w:val="-8"/>
                <w:sz w:val="28"/>
                <w:szCs w:val="28"/>
                <w:cs/>
              </w:rPr>
              <w:t>ผู้ซื้อหน่วยลงทุน</w:t>
            </w:r>
            <w:r w:rsidR="00E25679" w:rsidRPr="003B0890">
              <w:rPr>
                <w:sz w:val="28"/>
                <w:szCs w:val="28"/>
                <w:cs/>
              </w:rPr>
              <w:t xml:space="preserve"> </w:t>
            </w:r>
            <w:r w:rsidR="003B0890">
              <w:rPr>
                <w:sz w:val="28"/>
                <w:szCs w:val="28"/>
                <w:cs/>
              </w:rPr>
              <w:br/>
            </w:r>
            <w:r w:rsidR="00E25679" w:rsidRPr="003B0890">
              <w:rPr>
                <w:sz w:val="28"/>
                <w:szCs w:val="28"/>
                <w:cs/>
              </w:rPr>
              <w:t>ผู้ถือหน่วยลงทุน ผู้ขายคืนหน่วยลงทุน หรือกองทุนรวม</w:t>
            </w:r>
          </w:p>
        </w:tc>
      </w:tr>
      <w:tr w:rsidR="001534F2" w:rsidRPr="00D465D6" w14:paraId="4E4787BD" w14:textId="77777777" w:rsidTr="00913C71">
        <w:tc>
          <w:tcPr>
            <w:tcW w:w="2970" w:type="dxa"/>
          </w:tcPr>
          <w:p w14:paraId="059B4985" w14:textId="7FFB185E" w:rsidR="001534F2" w:rsidRPr="00D465D6" w:rsidRDefault="001534F2" w:rsidP="001C0881">
            <w:r w:rsidRPr="009321C5">
              <w:rPr>
                <w:sz w:val="28"/>
                <w:szCs w:val="28"/>
                <w:cs/>
              </w:rPr>
              <w:t>2</w:t>
            </w:r>
            <w:r w:rsidRPr="009321C5">
              <w:rPr>
                <w:sz w:val="28"/>
                <w:szCs w:val="28"/>
              </w:rPr>
              <w:t xml:space="preserve">.  </w:t>
            </w:r>
            <w:r w:rsidRPr="009321C5">
              <w:rPr>
                <w:sz w:val="28"/>
                <w:szCs w:val="28"/>
                <w:cs/>
              </w:rPr>
              <w:t>ปัจจัยความเสี่ยงของกองทุน</w:t>
            </w:r>
            <w:r w:rsidR="00070869" w:rsidRPr="009321C5">
              <w:rPr>
                <w:rFonts w:eastAsia="Calibri"/>
                <w:sz w:val="28"/>
                <w:szCs w:val="28"/>
                <w:cs/>
              </w:rPr>
              <w:t>รวม</w:t>
            </w:r>
            <w:r w:rsidRPr="009321C5">
              <w:rPr>
                <w:rStyle w:val="FootnoteReference"/>
                <w:sz w:val="28"/>
                <w:szCs w:val="28"/>
                <w:cs/>
              </w:rPr>
              <w:footnoteReference w:id="1"/>
            </w:r>
          </w:p>
        </w:tc>
        <w:tc>
          <w:tcPr>
            <w:tcW w:w="6390" w:type="dxa"/>
          </w:tcPr>
          <w:p w14:paraId="18706507" w14:textId="345F6574" w:rsidR="00EA320B" w:rsidRDefault="00B13AB2" w:rsidP="001C0881">
            <w:pPr>
              <w:rPr>
                <w:sz w:val="28"/>
                <w:szCs w:val="28"/>
              </w:rPr>
            </w:pPr>
            <w:r w:rsidRPr="00B13AB2">
              <w:rPr>
                <w:sz w:val="28"/>
                <w:szCs w:val="28"/>
                <w:cs/>
              </w:rPr>
              <w:t>ในการแสดงข้อมูลปัจจัยความเสี่ยง ให้ บลจ. เปิดเผยคำอธิบายปัจจัยความเสี่ยง</w:t>
            </w:r>
            <w:r w:rsidR="002D3858">
              <w:rPr>
                <w:sz w:val="28"/>
                <w:szCs w:val="28"/>
                <w:cs/>
              </w:rPr>
              <w:br/>
            </w:r>
            <w:r w:rsidRPr="00B13AB2">
              <w:rPr>
                <w:sz w:val="28"/>
                <w:szCs w:val="28"/>
                <w:cs/>
              </w:rPr>
              <w:t>ให้สอดคล้องกับประเภทความเสี่ยงของกองทุนรวม ซึ่งครอบคลุมถึงโอกาสที่จะเกิด</w:t>
            </w:r>
            <w:r w:rsidR="002D3858">
              <w:rPr>
                <w:sz w:val="28"/>
                <w:szCs w:val="28"/>
                <w:cs/>
              </w:rPr>
              <w:br/>
            </w:r>
            <w:r w:rsidRPr="00B13AB2">
              <w:rPr>
                <w:sz w:val="28"/>
                <w:szCs w:val="28"/>
                <w:cs/>
              </w:rPr>
              <w:t xml:space="preserve">ความเสี่ยง ผลกระทบที่จะเกิดขึ้น และแนวทางการบริหารความเสี่ยงดังกล่าว </w:t>
            </w:r>
            <w:r w:rsidR="002D3858">
              <w:rPr>
                <w:sz w:val="28"/>
                <w:szCs w:val="28"/>
                <w:cs/>
              </w:rPr>
              <w:br/>
            </w:r>
            <w:r w:rsidRPr="00B13AB2">
              <w:rPr>
                <w:sz w:val="28"/>
                <w:szCs w:val="28"/>
                <w:cs/>
              </w:rPr>
              <w:t>โดยคำนึงถึงปัจจัยความเสี่ยงอย่างน้อย</w:t>
            </w:r>
            <w:r w:rsidR="00444D90">
              <w:rPr>
                <w:sz w:val="28"/>
                <w:szCs w:val="28"/>
              </w:rPr>
              <w:t xml:space="preserve"> </w:t>
            </w:r>
            <w:r w:rsidRPr="00B13AB2">
              <w:rPr>
                <w:sz w:val="28"/>
                <w:szCs w:val="28"/>
                <w:cs/>
              </w:rPr>
              <w:t xml:space="preserve">ดังนี้ </w:t>
            </w:r>
          </w:p>
          <w:p w14:paraId="6BD1FC19" w14:textId="5A31C283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2.1  ปัจจัยความเสี่ยงจากการดำเนินงานของผู้ออกตราสาร (</w:t>
            </w:r>
            <w:r w:rsidRPr="00D465D6">
              <w:rPr>
                <w:sz w:val="28"/>
                <w:szCs w:val="28"/>
              </w:rPr>
              <w:t>business risk)</w:t>
            </w:r>
            <w:r w:rsidR="00102393">
              <w:rPr>
                <w:sz w:val="28"/>
                <w:szCs w:val="28"/>
              </w:rPr>
              <w:t xml:space="preserve"> </w:t>
            </w:r>
          </w:p>
          <w:p w14:paraId="71C13DCB" w14:textId="4D2D3407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2.2  ปัจจัยความเสี่ยงจากความสามารถในการชำระหนี้ของผู้ออกตราสาร </w:t>
            </w:r>
            <w:r w:rsidRPr="00D465D6">
              <w:rPr>
                <w:sz w:val="28"/>
                <w:szCs w:val="28"/>
                <w:cs/>
              </w:rPr>
              <w:br/>
              <w:t>(</w:t>
            </w:r>
            <w:r w:rsidRPr="00D465D6">
              <w:rPr>
                <w:sz w:val="28"/>
                <w:szCs w:val="28"/>
              </w:rPr>
              <w:t>credit risk)</w:t>
            </w:r>
            <w:r w:rsidR="00102393">
              <w:rPr>
                <w:sz w:val="28"/>
                <w:szCs w:val="28"/>
              </w:rPr>
              <w:t xml:space="preserve"> </w:t>
            </w:r>
          </w:p>
          <w:p w14:paraId="1D6C988C" w14:textId="420010DA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2.3  ปัจจัยความเสี่ยงจากความผันผวนของราคาตราสาร (</w:t>
            </w:r>
            <w:r w:rsidRPr="00D465D6">
              <w:rPr>
                <w:sz w:val="28"/>
                <w:szCs w:val="28"/>
              </w:rPr>
              <w:t xml:space="preserve">market risk) </w:t>
            </w:r>
          </w:p>
          <w:p w14:paraId="6A24F9D0" w14:textId="77777777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2.4  ปัจจัยความเสี่ยงจากการขาดสภาพคล่องของตราสาร (</w:t>
            </w:r>
            <w:r w:rsidRPr="00D465D6">
              <w:rPr>
                <w:sz w:val="28"/>
                <w:szCs w:val="28"/>
              </w:rPr>
              <w:t xml:space="preserve">liquidity risk) </w:t>
            </w:r>
          </w:p>
          <w:p w14:paraId="2790A14B" w14:textId="77777777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2.5  ปัจจัยความเสี่ยงจากอัตราแลกเปลี่ยนเงิน (</w:t>
            </w:r>
            <w:r w:rsidRPr="00D465D6">
              <w:rPr>
                <w:sz w:val="28"/>
                <w:szCs w:val="28"/>
              </w:rPr>
              <w:t xml:space="preserve">exchange rate risk) </w:t>
            </w:r>
          </w:p>
          <w:p w14:paraId="72886FF8" w14:textId="5F7ACB2A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2.6  ปัจจัยความเสี่ยงจากการเข้าทำสัญญาซื้อขายล่วงหน้า (</w:t>
            </w:r>
            <w:r w:rsidR="00B13AB2">
              <w:rPr>
                <w:sz w:val="28"/>
                <w:szCs w:val="28"/>
              </w:rPr>
              <w:t>derivatives</w:t>
            </w:r>
            <w:r w:rsidR="00B13AB2" w:rsidRPr="00D465D6">
              <w:rPr>
                <w:sz w:val="28"/>
                <w:szCs w:val="28"/>
              </w:rPr>
              <w:t xml:space="preserve"> </w:t>
            </w:r>
            <w:r w:rsidRPr="00D465D6">
              <w:rPr>
                <w:sz w:val="28"/>
                <w:szCs w:val="28"/>
              </w:rPr>
              <w:t xml:space="preserve">risk) </w:t>
            </w:r>
          </w:p>
          <w:p w14:paraId="36B2759D" w14:textId="39F7F79B" w:rsidR="00B13AB2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2.7  </w:t>
            </w:r>
            <w:r w:rsidR="00B13AB2" w:rsidRPr="00B13AB2">
              <w:rPr>
                <w:sz w:val="28"/>
                <w:szCs w:val="28"/>
                <w:cs/>
              </w:rPr>
              <w:t>ปัจจัยความเสี่ยงจากความคลาดเคลื่อนของการเข้าทำสัญญาซื้อขายล่วงหน้า (</w:t>
            </w:r>
            <w:r w:rsidR="00B13AB2" w:rsidRPr="00B13AB2">
              <w:rPr>
                <w:sz w:val="28"/>
                <w:szCs w:val="28"/>
              </w:rPr>
              <w:t>basis risk)</w:t>
            </w:r>
          </w:p>
          <w:p w14:paraId="4114076A" w14:textId="77777777" w:rsidR="00B10AB6" w:rsidRDefault="00B13AB2" w:rsidP="001C0881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lastRenderedPageBreak/>
              <w:t xml:space="preserve">2.8  </w:t>
            </w:r>
            <w:r w:rsidR="001534F2" w:rsidRPr="00D465D6">
              <w:rPr>
                <w:sz w:val="28"/>
                <w:szCs w:val="28"/>
                <w:cs/>
              </w:rPr>
              <w:t>ปัจจัยความเสี่ยงจากการลงทุนในตราสารที่มีอันดับความน่าเชื่อถือต่ำกว่า</w:t>
            </w:r>
            <w:proofErr w:type="gramEnd"/>
            <w:r w:rsidR="007C5C8B" w:rsidRPr="00D465D6">
              <w:rPr>
                <w:sz w:val="28"/>
                <w:szCs w:val="28"/>
              </w:rPr>
              <w:br/>
            </w:r>
            <w:r w:rsidR="001534F2" w:rsidRPr="00D465D6">
              <w:rPr>
                <w:sz w:val="28"/>
                <w:szCs w:val="28"/>
                <w:cs/>
              </w:rPr>
              <w:t>อันดับที่สามารถลงทุนได้ (</w:t>
            </w:r>
            <w:r w:rsidR="001534F2" w:rsidRPr="00D465D6">
              <w:rPr>
                <w:sz w:val="28"/>
                <w:szCs w:val="28"/>
              </w:rPr>
              <w:t xml:space="preserve">non-investment grade) </w:t>
            </w:r>
            <w:r w:rsidR="001534F2" w:rsidRPr="00D465D6">
              <w:rPr>
                <w:sz w:val="28"/>
                <w:szCs w:val="28"/>
                <w:cs/>
              </w:rPr>
              <w:t>หรือที่ไม่มีการจัดอันดับ</w:t>
            </w:r>
            <w:r w:rsidR="007C5C8B" w:rsidRPr="00D465D6">
              <w:rPr>
                <w:sz w:val="28"/>
                <w:szCs w:val="28"/>
              </w:rPr>
              <w:br/>
            </w:r>
            <w:r w:rsidR="001534F2" w:rsidRPr="00D465D6">
              <w:rPr>
                <w:sz w:val="28"/>
                <w:szCs w:val="28"/>
                <w:cs/>
              </w:rPr>
              <w:t>ความน่าเชื่อถือ (</w:t>
            </w:r>
            <w:r w:rsidR="001534F2" w:rsidRPr="00D465D6">
              <w:rPr>
                <w:sz w:val="28"/>
                <w:szCs w:val="28"/>
              </w:rPr>
              <w:t xml:space="preserve">unrated) </w:t>
            </w:r>
            <w:r w:rsidR="001534F2" w:rsidRPr="00D465D6">
              <w:rPr>
                <w:sz w:val="28"/>
                <w:szCs w:val="28"/>
                <w:cs/>
              </w:rPr>
              <w:t>ไม่น้อยกว่าร้อยละ 60</w:t>
            </w:r>
          </w:p>
          <w:p w14:paraId="251587AC" w14:textId="07E335D9" w:rsidR="00B13AB2" w:rsidRDefault="00B13AB2" w:rsidP="00AE28B9">
            <w:pPr>
              <w:tabs>
                <w:tab w:val="left" w:pos="342"/>
              </w:tabs>
              <w:rPr>
                <w:sz w:val="28"/>
                <w:szCs w:val="28"/>
              </w:rPr>
            </w:pPr>
            <w:proofErr w:type="gramStart"/>
            <w:r w:rsidRPr="005C6957">
              <w:rPr>
                <w:sz w:val="28"/>
                <w:szCs w:val="28"/>
              </w:rPr>
              <w:t xml:space="preserve">2.9  </w:t>
            </w:r>
            <w:r w:rsidRPr="005C6957">
              <w:rPr>
                <w:sz w:val="28"/>
                <w:szCs w:val="28"/>
                <w:cs/>
              </w:rPr>
              <w:t>ในกรณีที่กองทุนรวมมีการแบ่งชนิดหน่วยลงทุนตามกรณีนโยบายป้องกัน</w:t>
            </w:r>
            <w:proofErr w:type="gramEnd"/>
            <w:r w:rsidR="005C6957">
              <w:rPr>
                <w:sz w:val="28"/>
                <w:szCs w:val="28"/>
                <w:cs/>
              </w:rPr>
              <w:br/>
            </w:r>
            <w:r w:rsidRPr="005C6957">
              <w:rPr>
                <w:sz w:val="28"/>
                <w:szCs w:val="28"/>
                <w:cs/>
              </w:rPr>
              <w:t>ความเสี่ยงจากอัตราแลกเปลี่ยนเงินตราต่างประเทศ ให้ระบุข้อมูลดังนี้ เพิ่มเติมด้วย</w:t>
            </w:r>
          </w:p>
          <w:p w14:paraId="428B927D" w14:textId="2377E388" w:rsidR="00B13AB2" w:rsidRPr="00B13AB2" w:rsidRDefault="00B13AB2" w:rsidP="00AE28B9">
            <w:pPr>
              <w:tabs>
                <w:tab w:val="left" w:pos="517"/>
                <w:tab w:val="left" w:pos="882"/>
              </w:tabs>
              <w:rPr>
                <w:sz w:val="28"/>
                <w:szCs w:val="28"/>
              </w:rPr>
            </w:pPr>
            <w:r w:rsidRPr="00B13AB2">
              <w:rPr>
                <w:sz w:val="28"/>
                <w:szCs w:val="28"/>
              </w:rPr>
              <w:t xml:space="preserve">      </w:t>
            </w:r>
            <w:r>
              <w:rPr>
                <w:sz w:val="28"/>
                <w:szCs w:val="28"/>
                <w:cs/>
              </w:rPr>
              <w:t>2</w:t>
            </w:r>
            <w:r w:rsidRPr="00B13AB2">
              <w:rPr>
                <w:sz w:val="28"/>
                <w:szCs w:val="28"/>
                <w:cs/>
              </w:rPr>
              <w:t>.</w:t>
            </w:r>
            <w:r>
              <w:rPr>
                <w:sz w:val="28"/>
                <w:szCs w:val="28"/>
                <w:cs/>
              </w:rPr>
              <w:t>9</w:t>
            </w:r>
            <w:r w:rsidRPr="00B13AB2">
              <w:rPr>
                <w:sz w:val="28"/>
                <w:szCs w:val="28"/>
                <w:cs/>
              </w:rPr>
              <w:t>.</w:t>
            </w:r>
            <w:r>
              <w:rPr>
                <w:sz w:val="28"/>
                <w:szCs w:val="28"/>
                <w:cs/>
              </w:rPr>
              <w:t>1</w:t>
            </w:r>
            <w:r w:rsidRPr="00B13AB2">
              <w:rPr>
                <w:sz w:val="28"/>
                <w:szCs w:val="28"/>
                <w:cs/>
              </w:rPr>
              <w:t xml:space="preserve">  รูปแบบการป้องกันความเสี่ยงจากอัตราแลกเปลี่ยนเงินตราต่างประเทศ  อย่างใดอย่างหนึ่ง  ดังนี้ </w:t>
            </w:r>
          </w:p>
          <w:p w14:paraId="5CE7F91D" w14:textId="63599FA0" w:rsidR="00B13AB2" w:rsidRPr="00B13AB2" w:rsidRDefault="00B13AB2" w:rsidP="001C0881">
            <w:pPr>
              <w:tabs>
                <w:tab w:val="left" w:pos="517"/>
              </w:tabs>
              <w:rPr>
                <w:sz w:val="28"/>
                <w:szCs w:val="28"/>
              </w:rPr>
            </w:pPr>
            <w:r w:rsidRPr="00AE28B9">
              <w:rPr>
                <w:spacing w:val="-2"/>
                <w:sz w:val="28"/>
                <w:szCs w:val="28"/>
              </w:rPr>
              <w:t xml:space="preserve">              </w:t>
            </w:r>
            <w:r w:rsidR="00AE28B9" w:rsidRPr="00AE28B9">
              <w:rPr>
                <w:spacing w:val="-2"/>
                <w:sz w:val="28"/>
                <w:szCs w:val="28"/>
              </w:rPr>
              <w:t xml:space="preserve"> </w:t>
            </w:r>
            <w:r w:rsidRPr="00B13AB2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cs/>
              </w:rPr>
              <w:t>1</w:t>
            </w:r>
            <w:r w:rsidRPr="00B13AB2">
              <w:rPr>
                <w:sz w:val="28"/>
                <w:szCs w:val="28"/>
                <w:cs/>
              </w:rPr>
              <w:t>)  การป้องกันความเสี่ยงอันอาจเกิดขึ้นทั้งหมด (</w:t>
            </w:r>
            <w:r w:rsidRPr="00B13AB2">
              <w:rPr>
                <w:sz w:val="28"/>
                <w:szCs w:val="28"/>
              </w:rPr>
              <w:t xml:space="preserve">fully hedged) </w:t>
            </w:r>
            <w:r w:rsidR="005C6957">
              <w:rPr>
                <w:sz w:val="28"/>
                <w:szCs w:val="28"/>
                <w:cs/>
              </w:rPr>
              <w:br/>
            </w:r>
            <w:r w:rsidRPr="00B13AB2">
              <w:rPr>
                <w:sz w:val="28"/>
                <w:szCs w:val="28"/>
                <w:cs/>
              </w:rPr>
              <w:t xml:space="preserve">ซึ่งมีการกำหนดอัตราส่วนการป้องกันความเสี่ยงระหว่างร้อยละ </w:t>
            </w:r>
            <w:r>
              <w:rPr>
                <w:sz w:val="28"/>
                <w:szCs w:val="28"/>
                <w:cs/>
              </w:rPr>
              <w:t>95</w:t>
            </w:r>
            <w:r w:rsidRPr="00B13AB2">
              <w:rPr>
                <w:sz w:val="28"/>
                <w:szCs w:val="28"/>
                <w:cs/>
              </w:rPr>
              <w:t xml:space="preserve"> ถึงร้อยละ </w:t>
            </w:r>
            <w:r>
              <w:rPr>
                <w:sz w:val="28"/>
                <w:szCs w:val="28"/>
                <w:cs/>
              </w:rPr>
              <w:t>105</w:t>
            </w:r>
            <w:r w:rsidRPr="00B13AB2">
              <w:rPr>
                <w:sz w:val="28"/>
                <w:szCs w:val="28"/>
                <w:cs/>
              </w:rPr>
              <w:t xml:space="preserve"> ของมูลค่าความเสี่ยงที่มีอยู่</w:t>
            </w:r>
          </w:p>
          <w:p w14:paraId="796D632A" w14:textId="59ACD822" w:rsidR="00B13AB2" w:rsidRPr="00B13AB2" w:rsidRDefault="00AE28B9" w:rsidP="001C0881">
            <w:pPr>
              <w:tabs>
                <w:tab w:val="left" w:pos="517"/>
              </w:tabs>
              <w:rPr>
                <w:sz w:val="28"/>
                <w:szCs w:val="28"/>
              </w:rPr>
            </w:pPr>
            <w:r w:rsidRPr="00AE28B9">
              <w:rPr>
                <w:spacing w:val="-2"/>
                <w:sz w:val="28"/>
                <w:szCs w:val="28"/>
              </w:rPr>
              <w:t xml:space="preserve">               </w:t>
            </w:r>
            <w:r w:rsidR="00B13AB2" w:rsidRPr="00B13AB2">
              <w:rPr>
                <w:sz w:val="28"/>
                <w:szCs w:val="28"/>
              </w:rPr>
              <w:t>(</w:t>
            </w:r>
            <w:r w:rsidR="00B13AB2">
              <w:rPr>
                <w:sz w:val="28"/>
                <w:szCs w:val="28"/>
                <w:cs/>
              </w:rPr>
              <w:t>2</w:t>
            </w:r>
            <w:r w:rsidR="00B13AB2" w:rsidRPr="00B13AB2">
              <w:rPr>
                <w:sz w:val="28"/>
                <w:szCs w:val="28"/>
                <w:cs/>
              </w:rPr>
              <w:t>)  การป้องกันความเสี่ยงอันอาจเกิดขึ้นบางส่วน (</w:t>
            </w:r>
            <w:r w:rsidR="00B13AB2" w:rsidRPr="00B13AB2">
              <w:rPr>
                <w:sz w:val="28"/>
                <w:szCs w:val="28"/>
              </w:rPr>
              <w:t xml:space="preserve">partial hedged)  </w:t>
            </w:r>
            <w:r>
              <w:rPr>
                <w:sz w:val="28"/>
                <w:szCs w:val="28"/>
                <w:cs/>
              </w:rPr>
              <w:br/>
            </w:r>
            <w:r w:rsidR="00B13AB2" w:rsidRPr="00B13AB2">
              <w:rPr>
                <w:sz w:val="28"/>
                <w:szCs w:val="28"/>
                <w:cs/>
              </w:rPr>
              <w:t xml:space="preserve">ซึ่งมีการกำหนดอัตราส่วนการป้องกันความเสี่ยงไม่เกินร้อยละ </w:t>
            </w:r>
            <w:r w:rsidR="00B13AB2">
              <w:rPr>
                <w:sz w:val="28"/>
                <w:szCs w:val="28"/>
                <w:cs/>
              </w:rPr>
              <w:t>95</w:t>
            </w:r>
            <w:r w:rsidR="00B13AB2" w:rsidRPr="00B13AB2">
              <w:rPr>
                <w:sz w:val="28"/>
                <w:szCs w:val="28"/>
                <w:cs/>
              </w:rPr>
              <w:t xml:space="preserve"> ของมูลค่า</w:t>
            </w:r>
            <w:r w:rsidR="005C6957">
              <w:rPr>
                <w:sz w:val="28"/>
                <w:szCs w:val="28"/>
                <w:cs/>
              </w:rPr>
              <w:br/>
            </w:r>
            <w:r w:rsidR="00B13AB2" w:rsidRPr="00B13AB2">
              <w:rPr>
                <w:sz w:val="28"/>
                <w:szCs w:val="28"/>
                <w:cs/>
              </w:rPr>
              <w:t>ความเสี่ยงที่มีอยู่</w:t>
            </w:r>
          </w:p>
          <w:p w14:paraId="4436BADF" w14:textId="0B3FAC7A" w:rsidR="00B13AB2" w:rsidRPr="00B13AB2" w:rsidRDefault="00B13AB2" w:rsidP="001C0881">
            <w:pPr>
              <w:tabs>
                <w:tab w:val="left" w:pos="517"/>
              </w:tabs>
              <w:rPr>
                <w:sz w:val="28"/>
                <w:szCs w:val="28"/>
              </w:rPr>
            </w:pPr>
            <w:r w:rsidRPr="00AE28B9">
              <w:rPr>
                <w:spacing w:val="-2"/>
                <w:sz w:val="28"/>
                <w:szCs w:val="28"/>
              </w:rPr>
              <w:t xml:space="preserve">               </w:t>
            </w:r>
            <w:r w:rsidRPr="00B13AB2">
              <w:rPr>
                <w:sz w:val="28"/>
                <w:szCs w:val="28"/>
              </w:rPr>
              <w:t>(</w:t>
            </w:r>
            <w:r w:rsidR="00290E64">
              <w:rPr>
                <w:sz w:val="28"/>
                <w:szCs w:val="28"/>
              </w:rPr>
              <w:t>3</w:t>
            </w:r>
            <w:r w:rsidRPr="00B13AB2">
              <w:rPr>
                <w:sz w:val="28"/>
                <w:szCs w:val="28"/>
                <w:cs/>
              </w:rPr>
              <w:t xml:space="preserve">)  การป้องกันความเสี่ยงตามดุลยพินิจของผู้จัดการกองทุน </w:t>
            </w:r>
            <w:r w:rsidR="00AE28B9">
              <w:rPr>
                <w:sz w:val="28"/>
                <w:szCs w:val="28"/>
                <w:cs/>
              </w:rPr>
              <w:br/>
            </w:r>
            <w:r w:rsidRPr="00B13AB2">
              <w:rPr>
                <w:sz w:val="28"/>
                <w:szCs w:val="28"/>
                <w:cs/>
              </w:rPr>
              <w:t>(</w:t>
            </w:r>
            <w:r w:rsidRPr="00B13AB2">
              <w:rPr>
                <w:sz w:val="28"/>
                <w:szCs w:val="28"/>
              </w:rPr>
              <w:t xml:space="preserve">dynamic hedge) </w:t>
            </w:r>
            <w:r w:rsidRPr="00B13AB2">
              <w:rPr>
                <w:sz w:val="28"/>
                <w:szCs w:val="28"/>
                <w:cs/>
              </w:rPr>
              <w:t>ซึ่งสามารถมีอัตราส่วนการป้องกันความเสี่ยงได้ตามดุลยพินิจ</w:t>
            </w:r>
            <w:r w:rsidR="005C6957">
              <w:rPr>
                <w:sz w:val="28"/>
                <w:szCs w:val="28"/>
                <w:cs/>
              </w:rPr>
              <w:br/>
            </w:r>
            <w:r w:rsidRPr="00B13AB2">
              <w:rPr>
                <w:sz w:val="28"/>
                <w:szCs w:val="28"/>
                <w:cs/>
              </w:rPr>
              <w:t xml:space="preserve">ของผู้จัดการกองทุนแต่ไม่เกินร้อยละ </w:t>
            </w:r>
            <w:r>
              <w:rPr>
                <w:sz w:val="28"/>
                <w:szCs w:val="28"/>
                <w:cs/>
              </w:rPr>
              <w:t>105</w:t>
            </w:r>
            <w:r w:rsidRPr="00B13AB2">
              <w:rPr>
                <w:sz w:val="28"/>
                <w:szCs w:val="28"/>
                <w:cs/>
              </w:rPr>
              <w:t xml:space="preserve"> ของมูลค่าความเสี่ยงที่มีอยู่ โดยให้แสดงปัจจัยที่ใช้ในการพิจารณาเข้าทำ </w:t>
            </w:r>
            <w:r w:rsidRPr="00B13AB2">
              <w:rPr>
                <w:sz w:val="28"/>
                <w:szCs w:val="28"/>
              </w:rPr>
              <w:t xml:space="preserve">derivative </w:t>
            </w:r>
            <w:r w:rsidRPr="00B13AB2">
              <w:rPr>
                <w:sz w:val="28"/>
                <w:szCs w:val="28"/>
                <w:cs/>
              </w:rPr>
              <w:t>ด้วย</w:t>
            </w:r>
          </w:p>
          <w:p w14:paraId="17976143" w14:textId="55A0B781" w:rsidR="00B13AB2" w:rsidRPr="00B13AB2" w:rsidRDefault="00AE28B9" w:rsidP="001C0881">
            <w:pPr>
              <w:tabs>
                <w:tab w:val="left" w:pos="517"/>
              </w:tabs>
              <w:rPr>
                <w:sz w:val="28"/>
                <w:szCs w:val="28"/>
              </w:rPr>
            </w:pPr>
            <w:r w:rsidRPr="00B13AB2">
              <w:rPr>
                <w:sz w:val="28"/>
                <w:szCs w:val="28"/>
              </w:rPr>
              <w:t xml:space="preserve">      </w:t>
            </w:r>
            <w:r w:rsidR="00B13AB2">
              <w:rPr>
                <w:sz w:val="28"/>
                <w:szCs w:val="28"/>
                <w:cs/>
              </w:rPr>
              <w:t>2</w:t>
            </w:r>
            <w:r w:rsidR="00B13AB2" w:rsidRPr="00B13AB2">
              <w:rPr>
                <w:sz w:val="28"/>
                <w:szCs w:val="28"/>
                <w:cs/>
              </w:rPr>
              <w:t>.</w:t>
            </w:r>
            <w:r w:rsidR="00B13AB2">
              <w:rPr>
                <w:sz w:val="28"/>
                <w:szCs w:val="28"/>
                <w:cs/>
              </w:rPr>
              <w:t>9</w:t>
            </w:r>
            <w:r w:rsidR="00B13AB2" w:rsidRPr="00B13AB2">
              <w:rPr>
                <w:sz w:val="28"/>
                <w:szCs w:val="28"/>
                <w:cs/>
              </w:rPr>
              <w:t>.</w:t>
            </w:r>
            <w:r w:rsidR="00B13AB2">
              <w:rPr>
                <w:sz w:val="28"/>
                <w:szCs w:val="28"/>
                <w:cs/>
              </w:rPr>
              <w:t>2</w:t>
            </w:r>
            <w:r w:rsidR="00B13AB2" w:rsidRPr="00B13AB2">
              <w:rPr>
                <w:sz w:val="28"/>
                <w:szCs w:val="28"/>
                <w:cs/>
              </w:rPr>
              <w:t xml:space="preserve">  ปัจจัยความเสี่ยงจากผลกระทบข้ามชนิดหน่วยลงทุน (</w:t>
            </w:r>
            <w:r w:rsidR="00B13AB2" w:rsidRPr="00B13AB2">
              <w:rPr>
                <w:sz w:val="28"/>
                <w:szCs w:val="28"/>
              </w:rPr>
              <w:t xml:space="preserve">contagion risk) </w:t>
            </w:r>
          </w:p>
          <w:p w14:paraId="31601662" w14:textId="5A58B334" w:rsidR="00B13AB2" w:rsidRPr="00D465D6" w:rsidRDefault="00AE28B9" w:rsidP="001C0881">
            <w:pPr>
              <w:tabs>
                <w:tab w:val="left" w:pos="517"/>
              </w:tabs>
            </w:pPr>
            <w:r w:rsidRPr="00B13AB2">
              <w:rPr>
                <w:sz w:val="28"/>
                <w:szCs w:val="28"/>
              </w:rPr>
              <w:t xml:space="preserve">      </w:t>
            </w:r>
            <w:r w:rsidR="00B13AB2" w:rsidRPr="00653362">
              <w:rPr>
                <w:spacing w:val="-6"/>
                <w:sz w:val="28"/>
                <w:szCs w:val="28"/>
                <w:cs/>
              </w:rPr>
              <w:t>2.9.</w:t>
            </w:r>
            <w:r w:rsidR="00B13AB2" w:rsidRPr="00653362">
              <w:rPr>
                <w:spacing w:val="-6"/>
                <w:sz w:val="28"/>
                <w:szCs w:val="28"/>
              </w:rPr>
              <w:t>3</w:t>
            </w:r>
            <w:r w:rsidR="00B13AB2" w:rsidRPr="00653362">
              <w:rPr>
                <w:spacing w:val="-6"/>
                <w:sz w:val="28"/>
                <w:szCs w:val="28"/>
                <w:cs/>
              </w:rPr>
              <w:t xml:space="preserve">  วิธีการป้องกัน ติดตาม ควบคุม และดูแล ความเสี่ยงจากอัตราแลกเปลี่ยน</w:t>
            </w:r>
            <w:r w:rsidR="00B13AB2" w:rsidRPr="00B13AB2">
              <w:rPr>
                <w:sz w:val="28"/>
                <w:szCs w:val="28"/>
                <w:cs/>
              </w:rPr>
              <w:t>เงินตราต่างประเทศ ให้เป็นไปตามอัตราส่วนการป้องกันความเสี่ยง</w:t>
            </w:r>
          </w:p>
        </w:tc>
      </w:tr>
      <w:tr w:rsidR="001534F2" w:rsidRPr="00D465D6" w14:paraId="3AB7699E" w14:textId="77777777" w:rsidTr="00913C71">
        <w:tc>
          <w:tcPr>
            <w:tcW w:w="2970" w:type="dxa"/>
          </w:tcPr>
          <w:p w14:paraId="292F4B35" w14:textId="32EA26D2" w:rsidR="001534F2" w:rsidRPr="00D465D6" w:rsidRDefault="001534F2" w:rsidP="001C0881">
            <w:r w:rsidRPr="00D465D6">
              <w:rPr>
                <w:sz w:val="28"/>
                <w:szCs w:val="28"/>
                <w:cs/>
              </w:rPr>
              <w:lastRenderedPageBreak/>
              <w:t>3</w:t>
            </w:r>
            <w:r w:rsidRPr="00D465D6">
              <w:rPr>
                <w:sz w:val="28"/>
                <w:szCs w:val="28"/>
              </w:rPr>
              <w:t xml:space="preserve">.  </w:t>
            </w:r>
            <w:r w:rsidRPr="00D465D6">
              <w:rPr>
                <w:sz w:val="28"/>
                <w:szCs w:val="28"/>
                <w:cs/>
              </w:rPr>
              <w:t>เครื่องมือบริหารความเสี่ยง</w:t>
            </w:r>
            <w:r w:rsidR="008B7993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ด้านสภาพคล่องของกองทุน</w:t>
            </w:r>
            <w:r w:rsidR="00070869" w:rsidRPr="00D465D6">
              <w:rPr>
                <w:rFonts w:eastAsia="Calibri"/>
                <w:sz w:val="28"/>
                <w:szCs w:val="28"/>
                <w:cs/>
              </w:rPr>
              <w:t>รวม</w:t>
            </w:r>
          </w:p>
        </w:tc>
        <w:tc>
          <w:tcPr>
            <w:tcW w:w="6390" w:type="dxa"/>
          </w:tcPr>
          <w:p w14:paraId="4AC0EAF6" w14:textId="03C902D9" w:rsidR="000C507F" w:rsidRPr="00D465D6" w:rsidRDefault="00C66DC5" w:rsidP="00A231F2">
            <w:pPr>
              <w:tabs>
                <w:tab w:val="left" w:pos="368"/>
              </w:tabs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กรณีเป็นกองทุนรวมที่มีเครื่องมือบริหารความเสี่ยงด้านสภาพคล่องของ</w:t>
            </w:r>
            <w:r w:rsidR="009D21A3" w:rsidRPr="00D465D6">
              <w:rPr>
                <w:sz w:val="28"/>
                <w:szCs w:val="28"/>
                <w:cs/>
              </w:rPr>
              <w:t>กองทุน</w:t>
            </w:r>
            <w:r w:rsidR="009D21A3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="009D21A3" w:rsidRPr="00D465D6">
              <w:rPr>
                <w:sz w:val="28"/>
                <w:szCs w:val="28"/>
                <w:cs/>
              </w:rPr>
              <w:t xml:space="preserve"> </w:t>
            </w:r>
            <w:r w:rsidR="008B7993">
              <w:rPr>
                <w:sz w:val="28"/>
                <w:szCs w:val="28"/>
                <w:cs/>
              </w:rPr>
              <w:br/>
            </w:r>
            <w:r w:rsidR="009D21A3" w:rsidRPr="00D465D6">
              <w:rPr>
                <w:sz w:val="28"/>
                <w:szCs w:val="28"/>
                <w:cs/>
              </w:rPr>
              <w:t>ให้มีรายละเอียดเกี่ยวกับเครื่องมือดังกล่าว</w:t>
            </w:r>
            <w:r w:rsidR="003C7C55" w:rsidRPr="00D465D6">
              <w:rPr>
                <w:sz w:val="28"/>
                <w:szCs w:val="28"/>
              </w:rPr>
              <w:t xml:space="preserve"> </w:t>
            </w:r>
            <w:r w:rsidR="00AC0A48" w:rsidRPr="00D465D6">
              <w:rPr>
                <w:sz w:val="28"/>
                <w:szCs w:val="28"/>
                <w:cs/>
              </w:rPr>
              <w:t>ดังนี้</w:t>
            </w:r>
            <w:r w:rsidR="00DF5F50" w:rsidRPr="00D465D6">
              <w:rPr>
                <w:sz w:val="28"/>
                <w:szCs w:val="28"/>
                <w:cs/>
              </w:rPr>
              <w:br/>
            </w:r>
            <w:r w:rsidR="001534F2" w:rsidRPr="00D465D6">
              <w:rPr>
                <w:sz w:val="28"/>
                <w:szCs w:val="28"/>
                <w:cs/>
              </w:rPr>
              <w:t>3.</w:t>
            </w:r>
            <w:r w:rsidR="000C507F" w:rsidRPr="00D465D6">
              <w:rPr>
                <w:sz w:val="28"/>
                <w:szCs w:val="28"/>
                <w:cs/>
              </w:rPr>
              <w:t>1  การกำหนดให้ผู้ลงทุนเป็นผู้รับภาระค่าใช้จ่าย โดยวิธีการอย่างหนึ่งอย่างใดหรือหลายอย่างดังนี้</w:t>
            </w:r>
          </w:p>
          <w:p w14:paraId="11F25325" w14:textId="5FD2EEA1" w:rsidR="000C507F" w:rsidRPr="00D465D6" w:rsidRDefault="00DF5F50" w:rsidP="001C0881">
            <w:pPr>
              <w:rPr>
                <w:sz w:val="28"/>
                <w:szCs w:val="28"/>
              </w:rPr>
            </w:pPr>
            <w:r w:rsidRPr="00D465D6">
              <w:rPr>
                <w:rFonts w:hint="cs"/>
                <w:sz w:val="28"/>
                <w:szCs w:val="28"/>
                <w:cs/>
              </w:rPr>
              <w:t xml:space="preserve">      </w:t>
            </w:r>
            <w:r w:rsidR="006D64E1" w:rsidRPr="00D465D6">
              <w:rPr>
                <w:sz w:val="28"/>
                <w:szCs w:val="28"/>
                <w:cs/>
              </w:rPr>
              <w:t xml:space="preserve">3.1.1  </w:t>
            </w:r>
            <w:r w:rsidR="000C507F" w:rsidRPr="00D465D6">
              <w:rPr>
                <w:sz w:val="28"/>
                <w:szCs w:val="28"/>
                <w:cs/>
              </w:rPr>
              <w:t>การกำหนดค่าธรรมเนียมการขายคืนที่ไม่เป็นไปตามปริมาณหรือระยะเวลาที่กำหนด (</w:t>
            </w:r>
            <w:r w:rsidR="000C507F" w:rsidRPr="00D465D6">
              <w:rPr>
                <w:sz w:val="28"/>
                <w:szCs w:val="28"/>
              </w:rPr>
              <w:t>liquidity fee)</w:t>
            </w:r>
            <w:r w:rsidR="008F6711">
              <w:rPr>
                <w:sz w:val="28"/>
                <w:szCs w:val="28"/>
              </w:rPr>
              <w:t xml:space="preserve"> </w:t>
            </w:r>
          </w:p>
          <w:p w14:paraId="11A2D924" w14:textId="3A197799" w:rsidR="000C507F" w:rsidRPr="00D465D6" w:rsidRDefault="006D64E1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      3.1.2  </w:t>
            </w:r>
            <w:r w:rsidR="000C507F" w:rsidRPr="00D465D6">
              <w:rPr>
                <w:sz w:val="28"/>
                <w:szCs w:val="28"/>
                <w:cs/>
              </w:rPr>
              <w:t>การปรับมูลค่าทรัพย์สินสุทธิด้วยสูตรการคำนวณที่สะท้อนต้นทุนใน</w:t>
            </w:r>
            <w:r w:rsidR="00C232E3" w:rsidRPr="00D465D6">
              <w:rPr>
                <w:sz w:val="28"/>
                <w:szCs w:val="28"/>
              </w:rPr>
              <w:br/>
            </w:r>
            <w:r w:rsidR="000C507F" w:rsidRPr="00D465D6">
              <w:rPr>
                <w:sz w:val="28"/>
                <w:szCs w:val="28"/>
                <w:cs/>
              </w:rPr>
              <w:t>การซื้อขายทรัพย์สินของกองทุนรวม (</w:t>
            </w:r>
            <w:r w:rsidR="000C507F" w:rsidRPr="00D465D6">
              <w:rPr>
                <w:sz w:val="28"/>
                <w:szCs w:val="28"/>
              </w:rPr>
              <w:t>swing pricing)</w:t>
            </w:r>
          </w:p>
          <w:p w14:paraId="2F70F69F" w14:textId="7E0DEBA4" w:rsidR="000C507F" w:rsidRPr="00D465D6" w:rsidRDefault="006D64E1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      3.1.3  </w:t>
            </w:r>
            <w:r w:rsidR="000C507F" w:rsidRPr="00D465D6">
              <w:rPr>
                <w:sz w:val="28"/>
                <w:szCs w:val="28"/>
                <w:cs/>
              </w:rPr>
              <w:t>การเพิ่มค่าธรรมเนียมการซื้อขายหน่วยลงทุนที่สะท้อนต้นทุนใน</w:t>
            </w:r>
            <w:r w:rsidR="00C232E3" w:rsidRPr="00D465D6">
              <w:rPr>
                <w:sz w:val="28"/>
                <w:szCs w:val="28"/>
              </w:rPr>
              <w:br/>
            </w:r>
            <w:r w:rsidR="000C507F" w:rsidRPr="00D465D6">
              <w:rPr>
                <w:sz w:val="28"/>
                <w:szCs w:val="28"/>
                <w:cs/>
              </w:rPr>
              <w:t>การซื้อขายทรัพย์สินของกองทุนรวม (</w:t>
            </w:r>
            <w:r w:rsidR="000C507F" w:rsidRPr="00D465D6">
              <w:rPr>
                <w:sz w:val="28"/>
                <w:szCs w:val="28"/>
              </w:rPr>
              <w:t>anti-dilution levies – ADL</w:t>
            </w:r>
            <w:r w:rsidR="0082592E">
              <w:rPr>
                <w:sz w:val="28"/>
                <w:szCs w:val="28"/>
              </w:rPr>
              <w:t>s</w:t>
            </w:r>
            <w:r w:rsidR="000C507F" w:rsidRPr="00D465D6">
              <w:rPr>
                <w:sz w:val="28"/>
                <w:szCs w:val="28"/>
              </w:rPr>
              <w:t>)</w:t>
            </w:r>
          </w:p>
          <w:p w14:paraId="171AF424" w14:textId="7C0F07DC" w:rsidR="000C507F" w:rsidRPr="00D465D6" w:rsidRDefault="000C507F" w:rsidP="00A231F2">
            <w:pPr>
              <w:tabs>
                <w:tab w:val="left" w:pos="391"/>
              </w:tabs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3.2  การกำหนดเงื่อนไขหรือข้อจำกัดในการรับคำสั่งขายคืนหน่วยลงทุน โดยวิธีการอย่างหนึ่งอย่างใดหรือหลายอย่างดังนี้</w:t>
            </w:r>
          </w:p>
          <w:p w14:paraId="35E02D47" w14:textId="6006DC13" w:rsidR="000C507F" w:rsidRPr="00D465D6" w:rsidRDefault="00DF5F50" w:rsidP="001C0881">
            <w:pPr>
              <w:rPr>
                <w:sz w:val="28"/>
                <w:szCs w:val="28"/>
              </w:rPr>
            </w:pPr>
            <w:r w:rsidRPr="00D465D6">
              <w:rPr>
                <w:rFonts w:hint="cs"/>
                <w:sz w:val="28"/>
                <w:szCs w:val="28"/>
                <w:cs/>
              </w:rPr>
              <w:t xml:space="preserve">      </w:t>
            </w:r>
            <w:r w:rsidR="006D64E1" w:rsidRPr="00D465D6">
              <w:rPr>
                <w:sz w:val="28"/>
                <w:szCs w:val="28"/>
                <w:cs/>
              </w:rPr>
              <w:t xml:space="preserve">3.2.1  </w:t>
            </w:r>
            <w:r w:rsidR="000C507F" w:rsidRPr="00D465D6">
              <w:rPr>
                <w:sz w:val="28"/>
                <w:szCs w:val="28"/>
                <w:cs/>
              </w:rPr>
              <w:t>การกำหนดระยะเวลาที่ต้องแจ้งล่วงหน้าก่อนการขายคืนหน่วยลงทุน (</w:t>
            </w:r>
            <w:r w:rsidR="000C507F" w:rsidRPr="00D465D6">
              <w:rPr>
                <w:sz w:val="28"/>
                <w:szCs w:val="28"/>
              </w:rPr>
              <w:t>notice period)</w:t>
            </w:r>
            <w:r w:rsidR="006934D7">
              <w:rPr>
                <w:sz w:val="28"/>
                <w:szCs w:val="28"/>
              </w:rPr>
              <w:t xml:space="preserve"> </w:t>
            </w:r>
          </w:p>
          <w:p w14:paraId="7435C925" w14:textId="1D947110" w:rsidR="000C507F" w:rsidRPr="00D465D6" w:rsidRDefault="006D64E1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lastRenderedPageBreak/>
              <w:t xml:space="preserve">      3.2.2  </w:t>
            </w:r>
            <w:r w:rsidR="000C507F" w:rsidRPr="00D465D6">
              <w:rPr>
                <w:sz w:val="28"/>
                <w:szCs w:val="28"/>
                <w:cs/>
              </w:rPr>
              <w:t>การกำหนดเพดานการขายคืนหน่วยลงทุน (</w:t>
            </w:r>
            <w:r w:rsidR="000C507F" w:rsidRPr="00D465D6">
              <w:rPr>
                <w:sz w:val="28"/>
                <w:szCs w:val="28"/>
              </w:rPr>
              <w:t>redemption gate)</w:t>
            </w:r>
          </w:p>
          <w:p w14:paraId="3ED5E05E" w14:textId="056E5AC3" w:rsidR="000C507F" w:rsidRPr="00D465D6" w:rsidRDefault="000C507F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3.3  การกำหนดวิธีการคำนวณมูลค่าหน่วยลงทุนในกรณีทรัพย์สินที่กองทุนรวม</w:t>
            </w:r>
            <w:r w:rsidR="00DF5F50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มีการลงทุนโดยมีนัยสำคัญต่อมูลค่าทรัพย์สินของกองทุนรวมประสบปัญหาขาด</w:t>
            </w:r>
            <w:r w:rsidR="00DF5F50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สภาพคล่อง หรือไม่สามารถจำหน่ายได้ด้วยราคาที่สมเหตุสมผล เมื่อได้รับ</w:t>
            </w:r>
            <w:r w:rsidR="009803D7" w:rsidRPr="00D465D6">
              <w:rPr>
                <w:sz w:val="28"/>
                <w:szCs w:val="28"/>
              </w:rPr>
              <w:br/>
            </w:r>
            <w:r w:rsidRPr="00D465D6">
              <w:rPr>
                <w:sz w:val="28"/>
                <w:szCs w:val="28"/>
                <w:cs/>
              </w:rPr>
              <w:t xml:space="preserve">ความเห็นชอบจากผู้ดูแลผลประโยชน์ </w:t>
            </w:r>
            <w:r w:rsidR="009803D7" w:rsidRPr="00D465D6">
              <w:rPr>
                <w:rFonts w:hint="cs"/>
                <w:sz w:val="28"/>
                <w:szCs w:val="28"/>
                <w:cs/>
              </w:rPr>
              <w:t xml:space="preserve">บลจ. </w:t>
            </w:r>
            <w:r w:rsidRPr="00D465D6">
              <w:rPr>
                <w:sz w:val="28"/>
                <w:szCs w:val="28"/>
                <w:cs/>
              </w:rPr>
              <w:t>สามารถใช้วิธีการคำนวณมูลค่า</w:t>
            </w:r>
            <w:r w:rsidR="009803D7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หน่วยลงทุนโดยบันทึกมูลค่าทรัพย์สินดังกล่าวเป็น 0 และให้ผู้ถือหน่วยลงทุนที่มีชื่อ</w:t>
            </w:r>
            <w:r w:rsidR="009803D7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อยู่ในทะเบียน ณ วันที่ได้บันทึกมูลค่าดังกล่าวเป็นผู้มีสิทธิที่จะได้รับเงินภายหลังจาก</w:t>
            </w:r>
            <w:r w:rsidR="009803D7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ที่สามารถจำหน่ายทรัพย์สินนั้นได้</w:t>
            </w:r>
          </w:p>
          <w:p w14:paraId="1664F929" w14:textId="3DDCCC34" w:rsidR="001534F2" w:rsidRPr="00D465D6" w:rsidRDefault="000C507F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3.4  การกำหนดให้</w:t>
            </w:r>
            <w:r w:rsidR="009803D7" w:rsidRPr="00D465D6">
              <w:rPr>
                <w:rFonts w:hint="cs"/>
                <w:sz w:val="28"/>
                <w:szCs w:val="28"/>
                <w:cs/>
              </w:rPr>
              <w:t xml:space="preserve"> บลจ. </w:t>
            </w:r>
            <w:r w:rsidRPr="00D465D6">
              <w:rPr>
                <w:sz w:val="28"/>
                <w:szCs w:val="28"/>
                <w:cs/>
              </w:rPr>
              <w:t xml:space="preserve">สามารถระงับการซื้อขายหน่วยลงทุน </w:t>
            </w:r>
            <w:r w:rsidR="00FB234B" w:rsidRPr="00D465D6">
              <w:rPr>
                <w:sz w:val="28"/>
                <w:szCs w:val="28"/>
                <w:cs/>
              </w:rPr>
              <w:t>เมื่อเกิดเหตุที่กำหนดในประกาศการจัดการ</w:t>
            </w:r>
            <w:r w:rsidR="00D56E49" w:rsidRPr="00D465D6">
              <w:rPr>
                <w:sz w:val="28"/>
                <w:szCs w:val="28"/>
                <w:cs/>
              </w:rPr>
              <w:t>กองทุน</w:t>
            </w:r>
          </w:p>
        </w:tc>
      </w:tr>
      <w:tr w:rsidR="001534F2" w:rsidRPr="00D465D6" w14:paraId="44E312E6" w14:textId="77777777" w:rsidTr="00913C71">
        <w:tc>
          <w:tcPr>
            <w:tcW w:w="2970" w:type="dxa"/>
          </w:tcPr>
          <w:p w14:paraId="295BB66E" w14:textId="2C2FD44A" w:rsidR="001534F2" w:rsidRPr="00105A6F" w:rsidRDefault="001534F2" w:rsidP="001C0881">
            <w:pPr>
              <w:rPr>
                <w:highlight w:val="green"/>
              </w:rPr>
            </w:pPr>
            <w:r w:rsidRPr="00BC0CEF">
              <w:rPr>
                <w:sz w:val="28"/>
                <w:szCs w:val="28"/>
                <w:cs/>
              </w:rPr>
              <w:lastRenderedPageBreak/>
              <w:t>4</w:t>
            </w:r>
            <w:r w:rsidRPr="00BC0CEF">
              <w:rPr>
                <w:sz w:val="28"/>
                <w:szCs w:val="28"/>
              </w:rPr>
              <w:t xml:space="preserve">.  </w:t>
            </w:r>
            <w:r w:rsidRPr="00BC0CEF">
              <w:rPr>
                <w:sz w:val="28"/>
                <w:szCs w:val="28"/>
                <w:cs/>
              </w:rPr>
              <w:t>คำเตือน</w:t>
            </w:r>
          </w:p>
        </w:tc>
        <w:tc>
          <w:tcPr>
            <w:tcW w:w="6390" w:type="dxa"/>
          </w:tcPr>
          <w:p w14:paraId="2D30EF99" w14:textId="2B6CA21A" w:rsidR="001B1901" w:rsidRPr="00D465D6" w:rsidRDefault="001B1901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ให้แสดงข้อมูลดังนี้</w:t>
            </w:r>
          </w:p>
          <w:p w14:paraId="3B4B6D9C" w14:textId="3D1ABACB" w:rsidR="001534F2" w:rsidRPr="00D465D6" w:rsidRDefault="001534F2" w:rsidP="000E398F">
            <w:pPr>
              <w:tabs>
                <w:tab w:val="left" w:pos="391"/>
              </w:tabs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4.1  </w:t>
            </w:r>
            <w:r w:rsidRPr="00D465D6">
              <w:rPr>
                <w:sz w:val="28"/>
                <w:szCs w:val="28"/>
                <w:u w:val="single"/>
                <w:cs/>
              </w:rPr>
              <w:t>คำเตือนใต้ชื่อกองทุน</w:t>
            </w:r>
            <w:r w:rsidR="00070869" w:rsidRPr="00D465D6">
              <w:rPr>
                <w:rFonts w:eastAsia="Calibri"/>
                <w:sz w:val="28"/>
                <w:szCs w:val="28"/>
                <w:u w:val="single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 xml:space="preserve"> ซึ่งต้องมีข้อมูลดังนี้ ใต้ชื่อกองทุน</w:t>
            </w:r>
            <w:r w:rsidR="00070869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 xml:space="preserve"> ในจุดแรก</w:t>
            </w:r>
            <w:r w:rsidR="00E30950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ที่สามารถเห็นได้ชัดเจน ด้วยตัวอักษรที่มีขนาดไม่เล็กกว่าขนาดตัวอักษรส่วนใหญ่</w:t>
            </w:r>
            <w:r w:rsidR="00E30950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 xml:space="preserve">ในหนังสือชี้ชวน </w:t>
            </w:r>
          </w:p>
          <w:p w14:paraId="57B8DA1A" w14:textId="62C229E2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      4.1.1  กรณีกองทุน</w:t>
            </w:r>
            <w:r w:rsidR="00070869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 xml:space="preserve"> </w:t>
            </w:r>
            <w:r w:rsidRPr="00D465D6">
              <w:rPr>
                <w:sz w:val="28"/>
                <w:szCs w:val="28"/>
              </w:rPr>
              <w:t>buy &amp; hold</w:t>
            </w:r>
            <w:r w:rsidRPr="00D465D6">
              <w:rPr>
                <w:sz w:val="28"/>
                <w:szCs w:val="28"/>
                <w:cs/>
              </w:rPr>
              <w:t xml:space="preserve"> หรือกองทุน</w:t>
            </w:r>
            <w:r w:rsidR="00175764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 xml:space="preserve"> </w:t>
            </w:r>
            <w:r w:rsidRPr="00D465D6">
              <w:rPr>
                <w:sz w:val="28"/>
                <w:szCs w:val="28"/>
              </w:rPr>
              <w:t>trigger</w:t>
            </w:r>
            <w:r w:rsidRPr="00D465D6">
              <w:rPr>
                <w:sz w:val="28"/>
                <w:szCs w:val="28"/>
                <w:cs/>
              </w:rPr>
              <w:t xml:space="preserve"> ที่มีการกำหนดห้ามผู้ถือหน่วยลงทุนขายคืนหน่วยลงทุนในช่วงระยะเวลาใด ๆ ต้องจัดให้มีคำเตือนว่า </w:t>
            </w:r>
            <w:r w:rsidR="005577BB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 xml:space="preserve">“ผู้ลงทุนไม่สามารถขายคืนหน่วยลงทุนนี้ในช่วงเวลา (ระบุ </w:t>
            </w:r>
            <w:r w:rsidRPr="00D465D6">
              <w:rPr>
                <w:sz w:val="28"/>
                <w:szCs w:val="28"/>
              </w:rPr>
              <w:t xml:space="preserve">x </w:t>
            </w:r>
            <w:r w:rsidRPr="00D465D6">
              <w:rPr>
                <w:sz w:val="28"/>
                <w:szCs w:val="28"/>
                <w:cs/>
              </w:rPr>
              <w:t xml:space="preserve">วัน/เดือน/ปี) ได้  </w:t>
            </w:r>
            <w:r w:rsidR="000B27ED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ดังนั้น หากมีปัจจัยลบที่ส่งผลกระทบต่อการลงทุนดังกล่าว ผู้ลงทุนอาจสูญเสีย</w:t>
            </w:r>
            <w:r w:rsidR="000B27ED" w:rsidRPr="00D465D6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เงินลงทุนจำนวนมาก”</w:t>
            </w:r>
          </w:p>
          <w:p w14:paraId="69940EE1" w14:textId="3663E562" w:rsidR="001534F2" w:rsidRPr="00D465D6" w:rsidRDefault="001534F2" w:rsidP="00B86D7D">
            <w:pPr>
              <w:tabs>
                <w:tab w:val="left" w:pos="379"/>
                <w:tab w:val="left" w:pos="882"/>
              </w:tabs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      4.1.2  กรณีกองทุน</w:t>
            </w:r>
            <w:r w:rsidR="00175764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>ที่มีนโยบายการลงทุนแบบกระจุกตัว ให้มีข้อมูล</w:t>
            </w:r>
            <w:r w:rsidR="004E5AC2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คำเตือนดังนี้</w:t>
            </w:r>
          </w:p>
          <w:p w14:paraId="700BBC1B" w14:textId="7AA5B8D2" w:rsidR="001534F2" w:rsidRPr="00D465D6" w:rsidRDefault="001534F2" w:rsidP="001C2ED3">
            <w:pPr>
              <w:tabs>
                <w:tab w:val="left" w:pos="898"/>
                <w:tab w:val="left" w:pos="1539"/>
              </w:tabs>
              <w:rPr>
                <w:sz w:val="28"/>
                <w:szCs w:val="28"/>
              </w:rPr>
            </w:pPr>
            <w:r w:rsidRPr="00A231F2">
              <w:rPr>
                <w:spacing w:val="-2"/>
                <w:sz w:val="28"/>
                <w:szCs w:val="28"/>
              </w:rPr>
              <w:t xml:space="preserve">       </w:t>
            </w:r>
            <w:r w:rsidRPr="00A231F2">
              <w:rPr>
                <w:spacing w:val="-2"/>
                <w:sz w:val="28"/>
                <w:szCs w:val="28"/>
                <w:cs/>
              </w:rPr>
              <w:t xml:space="preserve">       </w:t>
            </w:r>
            <w:r w:rsidR="00A231F2" w:rsidRPr="00A231F2">
              <w:rPr>
                <w:rFonts w:hint="cs"/>
                <w:spacing w:val="-2"/>
                <w:sz w:val="28"/>
                <w:szCs w:val="28"/>
                <w:cs/>
              </w:rPr>
              <w:t xml:space="preserve"> </w:t>
            </w:r>
            <w:r w:rsidRPr="0014785D">
              <w:rPr>
                <w:sz w:val="28"/>
                <w:szCs w:val="28"/>
                <w:cs/>
              </w:rPr>
              <w:t>4.1.2.1  คำเตือนเกี่ยวกับการกระจุกตัวอย่างใดอย่างหนึ่งหรือหลายอย่าง</w:t>
            </w:r>
            <w:r w:rsidRPr="00D465D6">
              <w:rPr>
                <w:sz w:val="28"/>
                <w:szCs w:val="28"/>
                <w:cs/>
              </w:rPr>
              <w:t xml:space="preserve"> แล้วแต่กรณี</w:t>
            </w:r>
            <w:r w:rsidRPr="00D465D6">
              <w:rPr>
                <w:sz w:val="28"/>
                <w:szCs w:val="28"/>
              </w:rPr>
              <w:t xml:space="preserve"> </w:t>
            </w:r>
            <w:r w:rsidRPr="00D465D6">
              <w:rPr>
                <w:sz w:val="28"/>
                <w:szCs w:val="28"/>
                <w:cs/>
              </w:rPr>
              <w:t>ดังนี้</w:t>
            </w:r>
          </w:p>
          <w:p w14:paraId="6C4B5ED5" w14:textId="42D88E47" w:rsidR="001534F2" w:rsidRPr="00D465D6" w:rsidRDefault="001534F2" w:rsidP="001C0881">
            <w:pPr>
              <w:rPr>
                <w:sz w:val="28"/>
                <w:szCs w:val="28"/>
              </w:rPr>
            </w:pPr>
            <w:r w:rsidRPr="00A231F2">
              <w:rPr>
                <w:spacing w:val="-2"/>
                <w:sz w:val="28"/>
                <w:szCs w:val="28"/>
                <w:cs/>
              </w:rPr>
              <w:t xml:space="preserve">      </w:t>
            </w:r>
            <w:r w:rsidR="00020F50">
              <w:rPr>
                <w:rFonts w:hint="cs"/>
                <w:spacing w:val="-2"/>
                <w:sz w:val="28"/>
                <w:szCs w:val="28"/>
                <w:cs/>
              </w:rPr>
              <w:t xml:space="preserve">            </w:t>
            </w:r>
            <w:r w:rsidRPr="00A231F2">
              <w:rPr>
                <w:spacing w:val="-2"/>
                <w:sz w:val="28"/>
                <w:szCs w:val="28"/>
                <w:cs/>
              </w:rPr>
              <w:t xml:space="preserve">     </w:t>
            </w:r>
            <w:r w:rsidR="00691682" w:rsidRPr="00A231F2">
              <w:rPr>
                <w:spacing w:val="-2"/>
                <w:sz w:val="28"/>
                <w:szCs w:val="28"/>
              </w:rPr>
              <w:t xml:space="preserve"> </w:t>
            </w:r>
            <w:r w:rsidR="00A231F2" w:rsidRPr="00A231F2">
              <w:rPr>
                <w:spacing w:val="-2"/>
                <w:sz w:val="28"/>
                <w:szCs w:val="28"/>
              </w:rPr>
              <w:t xml:space="preserve"> </w:t>
            </w:r>
            <w:r w:rsidR="00691682" w:rsidRPr="00A231F2">
              <w:rPr>
                <w:spacing w:val="-2"/>
                <w:sz w:val="28"/>
                <w:szCs w:val="28"/>
              </w:rPr>
              <w:t xml:space="preserve"> </w:t>
            </w:r>
            <w:r w:rsidRPr="00D465D6">
              <w:rPr>
                <w:sz w:val="28"/>
                <w:szCs w:val="28"/>
                <w:cs/>
              </w:rPr>
              <w:t>(1)  กรณีที่มีการลงทุนแบบกระจุกตัวในตราสาร</w:t>
            </w:r>
            <w:r w:rsidRPr="00D465D6">
              <w:rPr>
                <w:rStyle w:val="FootnoteReference"/>
                <w:sz w:val="28"/>
                <w:szCs w:val="28"/>
                <w:cs/>
              </w:rPr>
              <w:footnoteReference w:id="2"/>
            </w:r>
            <w:r w:rsidRPr="00D465D6">
              <w:rPr>
                <w:sz w:val="28"/>
                <w:szCs w:val="28"/>
                <w:cs/>
              </w:rPr>
              <w:t xml:space="preserve"> ของผู้ออก</w:t>
            </w:r>
            <w:r w:rsidRPr="00D465D6">
              <w:rPr>
                <w:sz w:val="28"/>
                <w:szCs w:val="28"/>
              </w:rPr>
              <w:br/>
            </w:r>
            <w:r w:rsidRPr="00D465D6">
              <w:rPr>
                <w:sz w:val="28"/>
                <w:szCs w:val="28"/>
                <w:cs/>
              </w:rPr>
              <w:t xml:space="preserve">ตราสาร คู่สัญญา หรือบุคคลอื่นที่มีภาระผูกพันตามตราสารหรือสัญญานั้น </w:t>
            </w:r>
            <w:r w:rsidR="00E30950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รายใดรายหนึ่งเกินกว่าร้อยละ 10 ของ</w:t>
            </w:r>
            <w:r w:rsidRPr="00D465D6">
              <w:rPr>
                <w:sz w:val="28"/>
                <w:szCs w:val="28"/>
              </w:rPr>
              <w:t xml:space="preserve"> NAV</w:t>
            </w:r>
            <w:r w:rsidR="000B27ED" w:rsidRPr="00D465D6">
              <w:rPr>
                <w:rFonts w:hint="cs"/>
                <w:sz w:val="28"/>
                <w:szCs w:val="28"/>
                <w:cs/>
              </w:rPr>
              <w:t xml:space="preserve"> ของกองทุนรวม</w:t>
            </w:r>
            <w:r w:rsidRPr="00D465D6">
              <w:rPr>
                <w:sz w:val="28"/>
                <w:szCs w:val="28"/>
                <w:cs/>
              </w:rPr>
              <w:t xml:space="preserve"> ให้มีคำเตือนว่า “กองทุน</w:t>
            </w:r>
            <w:r w:rsidR="00175764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>นี้ลงทุนกระจุกตัวในผู้ออก”</w:t>
            </w:r>
          </w:p>
          <w:p w14:paraId="2281FFC0" w14:textId="1EDB44DB" w:rsidR="001534F2" w:rsidRPr="00D465D6" w:rsidRDefault="00526739" w:rsidP="00526739">
            <w:pPr>
              <w:tabs>
                <w:tab w:val="left" w:pos="1872"/>
              </w:tabs>
              <w:rPr>
                <w:sz w:val="28"/>
                <w:szCs w:val="28"/>
              </w:rPr>
            </w:pPr>
            <w:r w:rsidRPr="00A231F2">
              <w:rPr>
                <w:spacing w:val="-2"/>
                <w:sz w:val="28"/>
                <w:szCs w:val="28"/>
                <w:cs/>
              </w:rPr>
              <w:lastRenderedPageBreak/>
              <w:t xml:space="preserve">      </w:t>
            </w:r>
            <w:r>
              <w:rPr>
                <w:rFonts w:hint="cs"/>
                <w:spacing w:val="-2"/>
                <w:sz w:val="28"/>
                <w:szCs w:val="28"/>
                <w:cs/>
              </w:rPr>
              <w:t xml:space="preserve">            </w:t>
            </w:r>
            <w:r w:rsidRPr="00A231F2">
              <w:rPr>
                <w:spacing w:val="-2"/>
                <w:sz w:val="28"/>
                <w:szCs w:val="28"/>
                <w:cs/>
              </w:rPr>
              <w:t xml:space="preserve">     </w:t>
            </w:r>
            <w:r w:rsidRPr="00A231F2">
              <w:rPr>
                <w:spacing w:val="-2"/>
                <w:sz w:val="28"/>
                <w:szCs w:val="28"/>
              </w:rPr>
              <w:t xml:space="preserve">   </w:t>
            </w:r>
            <w:r w:rsidR="001534F2" w:rsidRPr="00D465D6">
              <w:rPr>
                <w:sz w:val="28"/>
                <w:szCs w:val="28"/>
                <w:cs/>
              </w:rPr>
              <w:t>(2)  กรณีที่มีการลงทุนในกิจการที่อยู่ในหมวดอุตสาหกรรม</w:t>
            </w:r>
            <w:r w:rsidR="001534F2" w:rsidRPr="00D465D6">
              <w:rPr>
                <w:rStyle w:val="FootnoteReference"/>
                <w:sz w:val="28"/>
                <w:szCs w:val="28"/>
                <w:cs/>
              </w:rPr>
              <w:footnoteReference w:id="3"/>
            </w:r>
            <w:r w:rsidR="001534F2" w:rsidRPr="00D465D6">
              <w:rPr>
                <w:sz w:val="28"/>
                <w:szCs w:val="28"/>
                <w:cs/>
              </w:rPr>
              <w:t xml:space="preserve"> หรือของกิจการที่มีลักษณะเทียบเคียงได้กับกิจการที่อยู่ในหมวดอุตสาหกรรมดังกล่าว </w:t>
            </w:r>
            <w:r w:rsidR="007A2076">
              <w:rPr>
                <w:sz w:val="28"/>
                <w:szCs w:val="28"/>
                <w:cs/>
              </w:rPr>
              <w:br/>
            </w:r>
            <w:r w:rsidR="001534F2" w:rsidRPr="00D465D6">
              <w:rPr>
                <w:sz w:val="28"/>
                <w:szCs w:val="28"/>
                <w:cs/>
              </w:rPr>
              <w:t>โดยเป็นการลงทุนในทรัพย์สินดังนี้ รวมกันไม่น้อยกว่าร้อยละ 50 ขอ</w:t>
            </w:r>
            <w:r w:rsidR="000B27ED" w:rsidRPr="00D465D6">
              <w:rPr>
                <w:rFonts w:hint="cs"/>
                <w:sz w:val="28"/>
                <w:szCs w:val="28"/>
                <w:cs/>
              </w:rPr>
              <w:t>ง</w:t>
            </w:r>
            <w:r w:rsidR="001534F2" w:rsidRPr="00D465D6">
              <w:rPr>
                <w:sz w:val="28"/>
                <w:szCs w:val="28"/>
                <w:cs/>
              </w:rPr>
              <w:t xml:space="preserve"> </w:t>
            </w:r>
            <w:r w:rsidR="001534F2" w:rsidRPr="00D465D6">
              <w:rPr>
                <w:sz w:val="28"/>
                <w:szCs w:val="28"/>
              </w:rPr>
              <w:t>NAV</w:t>
            </w:r>
            <w:r w:rsidR="001534F2" w:rsidRPr="00D465D6">
              <w:rPr>
                <w:sz w:val="28"/>
                <w:szCs w:val="28"/>
                <w:cs/>
              </w:rPr>
              <w:t xml:space="preserve"> </w:t>
            </w:r>
            <w:r w:rsidR="000B27ED" w:rsidRPr="00D465D6">
              <w:rPr>
                <w:rFonts w:hint="cs"/>
                <w:sz w:val="28"/>
                <w:szCs w:val="28"/>
                <w:cs/>
              </w:rPr>
              <w:t>ของ</w:t>
            </w:r>
            <w:r w:rsidR="001C2ED3">
              <w:rPr>
                <w:sz w:val="28"/>
                <w:szCs w:val="28"/>
                <w:cs/>
              </w:rPr>
              <w:br/>
            </w:r>
            <w:r w:rsidR="000B27ED" w:rsidRPr="002B685E">
              <w:rPr>
                <w:rFonts w:hint="cs"/>
                <w:spacing w:val="-6"/>
                <w:sz w:val="28"/>
                <w:szCs w:val="28"/>
                <w:cs/>
              </w:rPr>
              <w:t>กองทุนรวม</w:t>
            </w:r>
            <w:r w:rsidR="000B27ED" w:rsidRPr="002B685E">
              <w:rPr>
                <w:spacing w:val="-6"/>
                <w:sz w:val="28"/>
                <w:szCs w:val="28"/>
                <w:cs/>
              </w:rPr>
              <w:t xml:space="preserve"> </w:t>
            </w:r>
            <w:r w:rsidR="001534F2" w:rsidRPr="002B685E">
              <w:rPr>
                <w:spacing w:val="-6"/>
                <w:sz w:val="28"/>
                <w:szCs w:val="28"/>
                <w:cs/>
              </w:rPr>
              <w:t>ต้องจัดให้มีคำเตือนว่า “กองทุน</w:t>
            </w:r>
            <w:r w:rsidR="00175764" w:rsidRPr="002B685E">
              <w:rPr>
                <w:rFonts w:eastAsia="Calibri"/>
                <w:spacing w:val="-6"/>
                <w:sz w:val="28"/>
                <w:szCs w:val="28"/>
                <w:cs/>
              </w:rPr>
              <w:t>รวม</w:t>
            </w:r>
            <w:r w:rsidR="001534F2" w:rsidRPr="002B685E">
              <w:rPr>
                <w:spacing w:val="-6"/>
                <w:sz w:val="28"/>
                <w:szCs w:val="28"/>
                <w:cs/>
              </w:rPr>
              <w:t>นี้ลงทุนกระจุกตัวในหมวดอุตสาหกรรม”</w:t>
            </w:r>
          </w:p>
          <w:p w14:paraId="703D31A7" w14:textId="4C9A61D0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</w:rPr>
              <w:t xml:space="preserve">  </w:t>
            </w:r>
            <w:r w:rsidRPr="00D465D6">
              <w:rPr>
                <w:sz w:val="28"/>
                <w:szCs w:val="28"/>
                <w:cs/>
              </w:rPr>
              <w:t xml:space="preserve">                </w:t>
            </w:r>
            <w:r w:rsidR="00691682" w:rsidRPr="00D465D6">
              <w:rPr>
                <w:sz w:val="28"/>
                <w:szCs w:val="28"/>
              </w:rPr>
              <w:t xml:space="preserve"> </w:t>
            </w:r>
            <w:r w:rsidR="00526739">
              <w:rPr>
                <w:sz w:val="28"/>
                <w:szCs w:val="28"/>
              </w:rPr>
              <w:t xml:space="preserve">            </w:t>
            </w:r>
            <w:r w:rsidRPr="00D465D6">
              <w:rPr>
                <w:sz w:val="28"/>
                <w:szCs w:val="28"/>
                <w:cs/>
              </w:rPr>
              <w:t>(2.1)  หุ้น</w:t>
            </w:r>
          </w:p>
          <w:p w14:paraId="3B356AA5" w14:textId="313B048D" w:rsidR="00520F9F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</w:rPr>
              <w:t xml:space="preserve">  </w:t>
            </w:r>
            <w:r w:rsidRPr="00D465D6">
              <w:rPr>
                <w:sz w:val="28"/>
                <w:szCs w:val="28"/>
                <w:cs/>
              </w:rPr>
              <w:t xml:space="preserve">           </w:t>
            </w:r>
            <w:r w:rsidR="00691682" w:rsidRPr="00D465D6">
              <w:rPr>
                <w:sz w:val="28"/>
                <w:szCs w:val="28"/>
              </w:rPr>
              <w:t xml:space="preserve">  </w:t>
            </w:r>
            <w:r w:rsidRPr="00D465D6">
              <w:rPr>
                <w:sz w:val="28"/>
                <w:szCs w:val="28"/>
                <w:cs/>
              </w:rPr>
              <w:t xml:space="preserve">    </w:t>
            </w:r>
            <w:r w:rsidR="00526739">
              <w:rPr>
                <w:rFonts w:hint="cs"/>
                <w:sz w:val="28"/>
                <w:szCs w:val="28"/>
                <w:cs/>
              </w:rPr>
              <w:t xml:space="preserve">            </w:t>
            </w:r>
            <w:r w:rsidRPr="00D465D6">
              <w:rPr>
                <w:sz w:val="28"/>
                <w:szCs w:val="28"/>
                <w:cs/>
              </w:rPr>
              <w:t xml:space="preserve">(2.2)  </w:t>
            </w:r>
            <w:r w:rsidRPr="00FE2B15">
              <w:rPr>
                <w:spacing w:val="-6"/>
                <w:sz w:val="28"/>
                <w:szCs w:val="28"/>
                <w:cs/>
              </w:rPr>
              <w:t>หน่วยของกองทรัพย์สินที่เกี่ยวข้องกับโครงสร้างพื้นฐาน</w:t>
            </w:r>
            <w:r w:rsidR="00691682" w:rsidRPr="00FE2B15">
              <w:rPr>
                <w:rStyle w:val="FootnoteReference"/>
                <w:spacing w:val="-6"/>
                <w:sz w:val="28"/>
                <w:szCs w:val="28"/>
                <w:cs/>
              </w:rPr>
              <w:footnoteReference w:id="4"/>
            </w:r>
            <w:r w:rsidRPr="00D465D6">
              <w:rPr>
                <w:sz w:val="28"/>
                <w:szCs w:val="28"/>
                <w:cs/>
              </w:rPr>
              <w:t xml:space="preserve"> เฉพาะที่สอดคล้องกับหมวดอุตสาหกรรมดังกล่าว</w:t>
            </w:r>
          </w:p>
          <w:p w14:paraId="7796D524" w14:textId="12392347" w:rsidR="001534F2" w:rsidRPr="0045125A" w:rsidRDefault="00A153E2" w:rsidP="001C0881">
            <w:pPr>
              <w:rPr>
                <w:sz w:val="28"/>
                <w:szCs w:val="28"/>
              </w:rPr>
            </w:pPr>
            <w:r w:rsidRPr="0045125A">
              <w:rPr>
                <w:sz w:val="28"/>
                <w:szCs w:val="28"/>
              </w:rPr>
              <w:t xml:space="preserve">  </w:t>
            </w:r>
            <w:r w:rsidRPr="0045125A">
              <w:rPr>
                <w:sz w:val="28"/>
                <w:szCs w:val="28"/>
                <w:cs/>
              </w:rPr>
              <w:t xml:space="preserve">               </w:t>
            </w:r>
            <w:r w:rsidRPr="0045125A">
              <w:rPr>
                <w:sz w:val="28"/>
                <w:szCs w:val="28"/>
              </w:rPr>
              <w:t xml:space="preserve">  </w:t>
            </w:r>
            <w:r w:rsidR="00526739">
              <w:rPr>
                <w:sz w:val="28"/>
                <w:szCs w:val="28"/>
              </w:rPr>
              <w:t xml:space="preserve">            </w:t>
            </w:r>
            <w:r w:rsidR="001534F2" w:rsidRPr="0045125A">
              <w:rPr>
                <w:sz w:val="28"/>
                <w:szCs w:val="28"/>
                <w:cs/>
              </w:rPr>
              <w:t>(2.3)  หน่ว</w:t>
            </w:r>
            <w:r w:rsidR="00691682" w:rsidRPr="0045125A">
              <w:rPr>
                <w:sz w:val="28"/>
                <w:szCs w:val="28"/>
                <w:cs/>
              </w:rPr>
              <w:t>ย</w:t>
            </w:r>
            <w:r w:rsidR="001534F2" w:rsidRPr="0045125A">
              <w:rPr>
                <w:sz w:val="28"/>
                <w:szCs w:val="28"/>
                <w:cs/>
              </w:rPr>
              <w:t>ของกองทรัพย์สินที่เกี่ยวข้องกับอสังหาริมทรัพย์</w:t>
            </w:r>
            <w:r w:rsidR="00691682" w:rsidRPr="0045125A">
              <w:rPr>
                <w:rStyle w:val="FootnoteReference"/>
                <w:sz w:val="28"/>
                <w:szCs w:val="28"/>
                <w:cs/>
              </w:rPr>
              <w:footnoteReference w:id="5"/>
            </w:r>
            <w:r w:rsidR="001534F2" w:rsidRPr="0045125A">
              <w:rPr>
                <w:sz w:val="28"/>
                <w:szCs w:val="28"/>
                <w:cs/>
              </w:rPr>
              <w:t xml:space="preserve"> โดยให้นับรวมกับทรัพย์สินตาม (2.1) และ (2.2) ที่อยู่ในหมวดพัฒนาอสังหาริมทรัพย์</w:t>
            </w:r>
          </w:p>
          <w:p w14:paraId="707BB2CC" w14:textId="7C3255A6" w:rsidR="001534F2" w:rsidRPr="002B685E" w:rsidRDefault="00526739" w:rsidP="001C0881">
            <w:pPr>
              <w:rPr>
                <w:spacing w:val="-4"/>
                <w:sz w:val="28"/>
                <w:szCs w:val="28"/>
              </w:rPr>
            </w:pPr>
            <w:r w:rsidRPr="00A231F2">
              <w:rPr>
                <w:spacing w:val="-2"/>
                <w:sz w:val="28"/>
                <w:szCs w:val="28"/>
              </w:rPr>
              <w:t xml:space="preserve">       </w:t>
            </w:r>
            <w:r w:rsidRPr="00A231F2">
              <w:rPr>
                <w:spacing w:val="-2"/>
                <w:sz w:val="28"/>
                <w:szCs w:val="28"/>
                <w:cs/>
              </w:rPr>
              <w:t xml:space="preserve">       </w:t>
            </w:r>
            <w:r w:rsidRPr="00A231F2">
              <w:rPr>
                <w:rFonts w:hint="cs"/>
                <w:spacing w:val="-2"/>
                <w:sz w:val="28"/>
                <w:szCs w:val="28"/>
                <w:cs/>
              </w:rPr>
              <w:t xml:space="preserve"> </w:t>
            </w:r>
            <w:r w:rsidR="001534F2" w:rsidRPr="002B685E">
              <w:rPr>
                <w:spacing w:val="-4"/>
                <w:sz w:val="28"/>
                <w:szCs w:val="28"/>
                <w:cs/>
              </w:rPr>
              <w:t>4.1.2.2  คำเตือนเพิ่มเติมต่อจากคำเตือนตาม 4.1.2.1 ว่า “จึงมีความเสี่ยง</w:t>
            </w:r>
            <w:r w:rsidR="00913C71">
              <w:rPr>
                <w:spacing w:val="-4"/>
                <w:sz w:val="28"/>
                <w:szCs w:val="28"/>
                <w:cs/>
              </w:rPr>
              <w:br/>
            </w:r>
            <w:r w:rsidR="001534F2" w:rsidRPr="002B685E">
              <w:rPr>
                <w:spacing w:val="-4"/>
                <w:sz w:val="28"/>
                <w:szCs w:val="28"/>
                <w:cs/>
              </w:rPr>
              <w:t>ที่ผู้ลงทุนอาจสูญเสียเงินลงทุนจำนวนมาก”</w:t>
            </w:r>
          </w:p>
          <w:p w14:paraId="1FF68DE7" w14:textId="4815713C" w:rsidR="001534F2" w:rsidRPr="009A011B" w:rsidRDefault="00B86D7D" w:rsidP="001C0881">
            <w:pPr>
              <w:rPr>
                <w:sz w:val="28"/>
                <w:szCs w:val="28"/>
                <w:cs/>
              </w:rPr>
            </w:pPr>
            <w:r w:rsidRPr="00D465D6">
              <w:rPr>
                <w:sz w:val="28"/>
                <w:szCs w:val="28"/>
                <w:cs/>
              </w:rPr>
              <w:t xml:space="preserve">      </w:t>
            </w:r>
            <w:r w:rsidR="001534F2" w:rsidRPr="009A011B">
              <w:rPr>
                <w:sz w:val="28"/>
                <w:szCs w:val="28"/>
                <w:cs/>
              </w:rPr>
              <w:t xml:space="preserve">4.1.3  </w:t>
            </w:r>
            <w:r w:rsidR="0023006A" w:rsidRPr="00E5352C">
              <w:rPr>
                <w:rFonts w:hint="cs"/>
                <w:i/>
                <w:iCs/>
                <w:sz w:val="28"/>
                <w:szCs w:val="28"/>
                <w:cs/>
              </w:rPr>
              <w:t>(ยกเลิก)</w:t>
            </w:r>
          </w:p>
          <w:p w14:paraId="122272B6" w14:textId="6B134077" w:rsidR="004912A2" w:rsidRDefault="00B86D7D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 xml:space="preserve">      </w:t>
            </w:r>
            <w:r w:rsidR="004912A2" w:rsidRPr="00AE2375">
              <w:rPr>
                <w:sz w:val="28"/>
                <w:szCs w:val="28"/>
                <w:cs/>
              </w:rPr>
              <w:t>4.1.</w:t>
            </w:r>
            <w:r w:rsidR="00735127">
              <w:rPr>
                <w:sz w:val="28"/>
                <w:szCs w:val="28"/>
              </w:rPr>
              <w:t>4</w:t>
            </w:r>
            <w:r w:rsidR="004912A2" w:rsidRPr="00AE2375">
              <w:rPr>
                <w:sz w:val="28"/>
                <w:szCs w:val="28"/>
                <w:cs/>
              </w:rPr>
              <w:t xml:space="preserve">  </w:t>
            </w:r>
            <w:r w:rsidR="004912A2" w:rsidRPr="00AE2375">
              <w:rPr>
                <w:rFonts w:hint="cs"/>
                <w:sz w:val="28"/>
                <w:szCs w:val="28"/>
                <w:cs/>
              </w:rPr>
              <w:t xml:space="preserve">กรณีกองทุนรวม </w:t>
            </w:r>
            <w:r w:rsidR="00185250" w:rsidRPr="00AE2375">
              <w:rPr>
                <w:sz w:val="28"/>
                <w:szCs w:val="28"/>
              </w:rPr>
              <w:t>T</w:t>
            </w:r>
            <w:r w:rsidR="002F54F0" w:rsidRPr="00AE2375">
              <w:rPr>
                <w:sz w:val="28"/>
                <w:szCs w:val="28"/>
              </w:rPr>
              <w:t>hai E</w:t>
            </w:r>
            <w:r w:rsidR="00185250" w:rsidRPr="00AE2375">
              <w:rPr>
                <w:sz w:val="28"/>
                <w:szCs w:val="28"/>
              </w:rPr>
              <w:t xml:space="preserve">SG </w:t>
            </w:r>
            <w:r w:rsidR="00584CB5" w:rsidRPr="009A011B">
              <w:rPr>
                <w:rFonts w:hint="cs"/>
                <w:sz w:val="28"/>
                <w:szCs w:val="28"/>
                <w:cs/>
              </w:rPr>
              <w:t xml:space="preserve">หรือกองทุนรวม </w:t>
            </w:r>
            <w:r w:rsidR="00584CB5" w:rsidRPr="009A011B">
              <w:rPr>
                <w:sz w:val="28"/>
                <w:szCs w:val="28"/>
              </w:rPr>
              <w:t>Thai ESGX</w:t>
            </w:r>
            <w:r w:rsidR="00584CB5" w:rsidRPr="004E2C81">
              <w:rPr>
                <w:sz w:val="28"/>
                <w:szCs w:val="28"/>
              </w:rPr>
              <w:t xml:space="preserve"> </w:t>
            </w:r>
            <w:r w:rsidR="00185250" w:rsidRPr="00AE2375">
              <w:rPr>
                <w:rFonts w:hint="cs"/>
                <w:sz w:val="28"/>
                <w:szCs w:val="28"/>
                <w:cs/>
              </w:rPr>
              <w:t>ต้องจัดให้มี</w:t>
            </w:r>
            <w:r w:rsidR="00560206">
              <w:rPr>
                <w:sz w:val="28"/>
                <w:szCs w:val="28"/>
              </w:rPr>
              <w:br/>
            </w:r>
            <w:r w:rsidR="00A81FA3" w:rsidRPr="00AE2375">
              <w:rPr>
                <w:rFonts w:hint="cs"/>
                <w:sz w:val="28"/>
                <w:szCs w:val="28"/>
                <w:cs/>
              </w:rPr>
              <w:t>คำเตือน</w:t>
            </w:r>
            <w:r w:rsidR="00ED100F" w:rsidRPr="00AE2375">
              <w:rPr>
                <w:rFonts w:hint="cs"/>
                <w:sz w:val="28"/>
                <w:szCs w:val="28"/>
                <w:cs/>
              </w:rPr>
              <w:t>ว่า</w:t>
            </w:r>
            <w:r w:rsidR="00A81FA3" w:rsidRPr="00AE2375">
              <w:rPr>
                <w:rFonts w:hint="cs"/>
                <w:sz w:val="28"/>
                <w:szCs w:val="28"/>
                <w:cs/>
              </w:rPr>
              <w:t xml:space="preserve"> </w:t>
            </w:r>
            <w:r w:rsidR="00A81FA3" w:rsidRPr="00AE2375">
              <w:rPr>
                <w:sz w:val="28"/>
                <w:szCs w:val="28"/>
              </w:rPr>
              <w:t>“</w:t>
            </w:r>
            <w:r w:rsidR="00A81FA3" w:rsidRPr="00AE2375">
              <w:rPr>
                <w:rFonts w:hint="cs"/>
                <w:sz w:val="28"/>
                <w:szCs w:val="28"/>
                <w:cs/>
              </w:rPr>
              <w:t>ผู้ลงทุนควรศึกษาข้อมูล</w:t>
            </w:r>
            <w:r w:rsidR="00F62D1D" w:rsidRPr="00AE2375">
              <w:rPr>
                <w:rFonts w:hint="cs"/>
                <w:sz w:val="28"/>
                <w:szCs w:val="28"/>
                <w:cs/>
              </w:rPr>
              <w:t>เกี่ยวกับสิทธิประโยชน์ทางภาษีที่ระบุ</w:t>
            </w:r>
            <w:r w:rsidR="009D0B08" w:rsidRPr="00AE2375">
              <w:rPr>
                <w:rFonts w:hint="cs"/>
                <w:sz w:val="28"/>
                <w:szCs w:val="28"/>
                <w:cs/>
              </w:rPr>
              <w:t>ใน</w:t>
            </w:r>
            <w:r w:rsidR="00C8353F" w:rsidRPr="00AE2375">
              <w:rPr>
                <w:rFonts w:hint="cs"/>
                <w:sz w:val="28"/>
                <w:szCs w:val="28"/>
                <w:cs/>
              </w:rPr>
              <w:t>คู่มือ</w:t>
            </w:r>
            <w:r w:rsidR="00560206">
              <w:rPr>
                <w:sz w:val="28"/>
                <w:szCs w:val="28"/>
              </w:rPr>
              <w:br/>
            </w:r>
            <w:r w:rsidR="009D0B08" w:rsidRPr="00AE2375">
              <w:rPr>
                <w:rFonts w:hint="cs"/>
                <w:sz w:val="28"/>
                <w:szCs w:val="28"/>
                <w:cs/>
              </w:rPr>
              <w:t>การลงทุนด้วย</w:t>
            </w:r>
            <w:r w:rsidR="00A81FA3" w:rsidRPr="00AE2375">
              <w:rPr>
                <w:sz w:val="28"/>
                <w:szCs w:val="28"/>
              </w:rPr>
              <w:t>”</w:t>
            </w:r>
          </w:p>
          <w:p w14:paraId="50AE902A" w14:textId="610FDA78" w:rsidR="001534F2" w:rsidRPr="00D465D6" w:rsidRDefault="001534F2" w:rsidP="00575491">
            <w:pPr>
              <w:tabs>
                <w:tab w:val="left" w:pos="363"/>
              </w:tabs>
              <w:rPr>
                <w:sz w:val="28"/>
                <w:szCs w:val="28"/>
              </w:rPr>
            </w:pPr>
            <w:r w:rsidRPr="00913C71">
              <w:rPr>
                <w:spacing w:val="-6"/>
                <w:sz w:val="28"/>
                <w:szCs w:val="28"/>
                <w:cs/>
              </w:rPr>
              <w:t xml:space="preserve">4.2  </w:t>
            </w:r>
            <w:r w:rsidRPr="00913C71">
              <w:rPr>
                <w:spacing w:val="-6"/>
                <w:sz w:val="28"/>
                <w:szCs w:val="28"/>
                <w:u w:val="single"/>
                <w:cs/>
              </w:rPr>
              <w:t>คำเตือนเกี่ยวกับการลงทุนในหน่วยลงทุน</w:t>
            </w:r>
            <w:r w:rsidRPr="00913C71">
              <w:rPr>
                <w:spacing w:val="-6"/>
                <w:sz w:val="28"/>
                <w:szCs w:val="28"/>
                <w:cs/>
              </w:rPr>
              <w:t xml:space="preserve"> อย่างน้อยดังนี้ ด้วยตัวอักษรที่มีความชัดเจน</w:t>
            </w:r>
            <w:r w:rsidRPr="00D465D6">
              <w:rPr>
                <w:sz w:val="28"/>
                <w:szCs w:val="28"/>
                <w:cs/>
              </w:rPr>
              <w:t>และมีขนาดไม่เล็กกว่าตัวอักษรปกติของหนังสือชี้ชวนนั้น</w:t>
            </w:r>
          </w:p>
          <w:p w14:paraId="53DD6C67" w14:textId="383D1BD0" w:rsidR="001534F2" w:rsidRPr="00D465D6" w:rsidRDefault="000E398F" w:rsidP="000E398F">
            <w:pPr>
              <w:tabs>
                <w:tab w:val="left" w:pos="342"/>
              </w:tabs>
              <w:rPr>
                <w:sz w:val="28"/>
                <w:szCs w:val="28"/>
              </w:rPr>
            </w:pPr>
            <w:r w:rsidRPr="00575491">
              <w:rPr>
                <w:spacing w:val="-2"/>
                <w:sz w:val="28"/>
                <w:szCs w:val="28"/>
                <w:cs/>
              </w:rPr>
              <w:t xml:space="preserve">      </w:t>
            </w:r>
            <w:r w:rsidR="001534F2" w:rsidRPr="00D465D6">
              <w:rPr>
                <w:sz w:val="28"/>
                <w:szCs w:val="28"/>
                <w:cs/>
              </w:rPr>
              <w:t>4.2.1  คำเตือนว่า “การพิจารณาร่างหนังสือชี้ชวนในการเสนอขายหน่วยลงทุนของกองทุนรวมนี้มิได้เป็นการแสดงว่าสำนักงานได้รับรองถึงความถูกต้องของข้อมูล</w:t>
            </w:r>
            <w:r w:rsidR="00C232E3" w:rsidRPr="00D465D6">
              <w:rPr>
                <w:sz w:val="28"/>
                <w:szCs w:val="28"/>
                <w:cs/>
              </w:rPr>
              <w:br/>
            </w:r>
            <w:r w:rsidR="001534F2" w:rsidRPr="00D465D6">
              <w:rPr>
                <w:sz w:val="28"/>
                <w:szCs w:val="28"/>
                <w:cs/>
              </w:rPr>
              <w:t>ในหนังสือชี้ชวนของกองทุนรวม หรือได้ประกันราคาหรือผลตอบแทนของหน่วยลงทุน</w:t>
            </w:r>
            <w:r w:rsidR="00913C71">
              <w:rPr>
                <w:sz w:val="28"/>
                <w:szCs w:val="28"/>
                <w:cs/>
              </w:rPr>
              <w:br/>
            </w:r>
            <w:r w:rsidR="001534F2" w:rsidRPr="00D465D6">
              <w:rPr>
                <w:sz w:val="28"/>
                <w:szCs w:val="28"/>
                <w:cs/>
              </w:rPr>
              <w:t>ที่เสนอขายนั้น”</w:t>
            </w:r>
          </w:p>
          <w:p w14:paraId="3E72603E" w14:textId="2140608A" w:rsidR="00613090" w:rsidRPr="00995C9A" w:rsidRDefault="000E398F" w:rsidP="00252438">
            <w:pPr>
              <w:rPr>
                <w:sz w:val="28"/>
                <w:szCs w:val="28"/>
              </w:rPr>
            </w:pPr>
            <w:r w:rsidRPr="00575491">
              <w:rPr>
                <w:spacing w:val="-7"/>
                <w:sz w:val="28"/>
                <w:szCs w:val="28"/>
                <w:cs/>
              </w:rPr>
              <w:lastRenderedPageBreak/>
              <w:t xml:space="preserve">      </w:t>
            </w:r>
            <w:r w:rsidR="001534F2" w:rsidRPr="00575491">
              <w:rPr>
                <w:spacing w:val="-7"/>
                <w:sz w:val="28"/>
                <w:szCs w:val="28"/>
                <w:cs/>
              </w:rPr>
              <w:t>4.2.2  คำเตือนในกรณีที่ บลจ. มีธุรกรรมที่อาจก่อให้เกิดความขัดแย้งทางผลประโยชน์</w:t>
            </w:r>
            <w:r w:rsidR="001534F2" w:rsidRPr="00D465D6">
              <w:rPr>
                <w:sz w:val="28"/>
                <w:szCs w:val="28"/>
                <w:cs/>
              </w:rPr>
              <w:t xml:space="preserve"> โดยต้องเปิดเผยข้อมูลเกี่ยวกับความขัดแย้งทางผลประโยชน์ดังกล่าว เช่น กรณี บลจ. มีการลงทุนเพื่อตนเองซึ่งอาจก่อให้เกิดความขัดแย้งกับประโยชน์ของกองทุน</w:t>
            </w:r>
            <w:r w:rsidR="00A4647D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="001534F2" w:rsidRPr="00D465D6">
              <w:rPr>
                <w:sz w:val="28"/>
                <w:szCs w:val="28"/>
                <w:cs/>
              </w:rPr>
              <w:t xml:space="preserve"> รวมทั้งต้องแสดงช่องทางและวิธีการที่ผู้ถือหน่วยลงทุนสามารถตรวจสอบรายละเอียด และสอบถามข้อมูลอื่นเพิ่มเติม เช่น ทางเว็บไซต์ของ บลจ. เป็นต้น</w:t>
            </w:r>
          </w:p>
        </w:tc>
      </w:tr>
      <w:tr w:rsidR="001534F2" w:rsidRPr="00D465D6" w14:paraId="7E80C0C0" w14:textId="77777777" w:rsidTr="00913C71">
        <w:tc>
          <w:tcPr>
            <w:tcW w:w="2970" w:type="dxa"/>
          </w:tcPr>
          <w:p w14:paraId="5658DC5E" w14:textId="68AB6701" w:rsidR="001534F2" w:rsidRPr="00575491" w:rsidRDefault="001534F2" w:rsidP="001C0881">
            <w:r w:rsidRPr="00575491">
              <w:rPr>
                <w:sz w:val="28"/>
                <w:szCs w:val="28"/>
                <w:cs/>
              </w:rPr>
              <w:lastRenderedPageBreak/>
              <w:t>5.  สิทธิและข้อจำกัดของผู้ถือ</w:t>
            </w:r>
            <w:r w:rsidR="007B7E05">
              <w:rPr>
                <w:sz w:val="28"/>
                <w:szCs w:val="28"/>
                <w:cs/>
              </w:rPr>
              <w:br/>
            </w:r>
            <w:r w:rsidRPr="00575491">
              <w:rPr>
                <w:sz w:val="28"/>
                <w:szCs w:val="28"/>
                <w:cs/>
              </w:rPr>
              <w:t>หน่วยลงทุน</w:t>
            </w:r>
          </w:p>
        </w:tc>
        <w:tc>
          <w:tcPr>
            <w:tcW w:w="6390" w:type="dxa"/>
          </w:tcPr>
          <w:p w14:paraId="3F57741A" w14:textId="586DF823" w:rsidR="001534F2" w:rsidRPr="00D465D6" w:rsidRDefault="001B1901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ให้แสดงข้อมูล</w:t>
            </w:r>
            <w:r w:rsidR="001534F2" w:rsidRPr="00D465D6">
              <w:rPr>
                <w:sz w:val="28"/>
                <w:szCs w:val="28"/>
                <w:cs/>
              </w:rPr>
              <w:t>อย่างน้อยดังนี้</w:t>
            </w:r>
          </w:p>
          <w:p w14:paraId="482E8F1B" w14:textId="3DC45E62" w:rsidR="00B65380" w:rsidRPr="00D465D6" w:rsidRDefault="00B65380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5.</w:t>
            </w:r>
            <w:r w:rsidR="00BB0C37" w:rsidRPr="00D465D6">
              <w:rPr>
                <w:rFonts w:hint="cs"/>
                <w:sz w:val="28"/>
                <w:szCs w:val="28"/>
                <w:cs/>
              </w:rPr>
              <w:t>1</w:t>
            </w:r>
            <w:r w:rsidRPr="00D465D6">
              <w:rPr>
                <w:sz w:val="28"/>
                <w:szCs w:val="28"/>
                <w:cs/>
              </w:rPr>
              <w:t xml:space="preserve">  เงื่อนไขที่ผู้ถือหน่วยลงทุนของกองทุน</w:t>
            </w:r>
            <w:r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 xml:space="preserve">นี้อาจถูกจำกัดสิทธิ </w:t>
            </w:r>
            <w:r w:rsidR="0045125A">
              <w:rPr>
                <w:rFonts w:hint="cs"/>
                <w:sz w:val="28"/>
                <w:szCs w:val="28"/>
                <w:cs/>
              </w:rPr>
              <w:t xml:space="preserve"> </w:t>
            </w:r>
            <w:r w:rsidRPr="00D465D6">
              <w:rPr>
                <w:sz w:val="28"/>
                <w:szCs w:val="28"/>
                <w:cs/>
              </w:rPr>
              <w:t>ทั้งนี้ ให้แสดงข้อมูลเกี่ยวกับการถูกจำกัดสิทธิออกเสียงในกรณีที่ผู้ถือหน่วยลงทุนถือหน่วยลงทุน</w:t>
            </w:r>
            <w:r w:rsidR="000E398F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>เกินกว่าอัตราที่ประกาศกำหนด หรือในกรณีอื่นด้วย (ถ้ามี)</w:t>
            </w:r>
          </w:p>
          <w:p w14:paraId="41F27A6E" w14:textId="266580F7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5.</w:t>
            </w:r>
            <w:r w:rsidR="00BB0C37" w:rsidRPr="00D465D6">
              <w:rPr>
                <w:rFonts w:hint="cs"/>
                <w:sz w:val="28"/>
                <w:szCs w:val="28"/>
                <w:cs/>
              </w:rPr>
              <w:t>2</w:t>
            </w:r>
            <w:r w:rsidRPr="00D465D6">
              <w:rPr>
                <w:sz w:val="28"/>
                <w:szCs w:val="28"/>
                <w:cs/>
              </w:rPr>
              <w:t xml:space="preserve">  ข้อมูลการถือหน่วยลงทุนเกินข้อจำกัดในการใช้สิทธิออกเสียงที่มีแนวโน้มว่าอาจจะเกิดขึ้น (ถ้ามี) โดยให้ระบุจำนวนบุคคลที่ถือหน่วยลงทุนเกินข้อจำกัดดังกล่าว พร้อมทั้งช่องทางการตรวจสอบข้อมูลสัดส่วนการถือหน่วยลงทุนของบุคคลนั้นด้วย </w:t>
            </w:r>
            <w:r w:rsidRPr="00D465D6">
              <w:rPr>
                <w:sz w:val="28"/>
                <w:szCs w:val="28"/>
                <w:cs/>
              </w:rPr>
              <w:br/>
              <w:t>5.</w:t>
            </w:r>
            <w:r w:rsidR="00BB0C37" w:rsidRPr="00D465D6">
              <w:rPr>
                <w:rFonts w:hint="cs"/>
                <w:sz w:val="28"/>
                <w:szCs w:val="28"/>
                <w:cs/>
              </w:rPr>
              <w:t>3</w:t>
            </w:r>
            <w:r w:rsidRPr="00D465D6">
              <w:rPr>
                <w:sz w:val="28"/>
                <w:szCs w:val="28"/>
                <w:cs/>
              </w:rPr>
              <w:t xml:space="preserve">  วิธีการโอนหน่วยลงทุน และข้อจำกัดการโอนหน่วยลงทุน</w:t>
            </w:r>
          </w:p>
          <w:p w14:paraId="0E4F984B" w14:textId="73969161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5.</w:t>
            </w:r>
            <w:r w:rsidR="00BB0C37" w:rsidRPr="00D465D6">
              <w:rPr>
                <w:rFonts w:hint="cs"/>
                <w:sz w:val="28"/>
                <w:szCs w:val="28"/>
                <w:cs/>
              </w:rPr>
              <w:t>4</w:t>
            </w:r>
            <w:r w:rsidRPr="00D465D6">
              <w:rPr>
                <w:sz w:val="28"/>
                <w:szCs w:val="28"/>
                <w:cs/>
              </w:rPr>
              <w:t xml:space="preserve">  การออกและส่งมอบหลักฐานแสดงสิทธิในหน่วยลงทุน</w:t>
            </w:r>
          </w:p>
          <w:p w14:paraId="69450676" w14:textId="129B862E" w:rsidR="001534F2" w:rsidRPr="00D465D6" w:rsidRDefault="001534F2" w:rsidP="001C0881">
            <w:pPr>
              <w:rPr>
                <w:strike/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5.</w:t>
            </w:r>
            <w:r w:rsidR="00B85DE1" w:rsidRPr="00D465D6">
              <w:rPr>
                <w:sz w:val="28"/>
                <w:szCs w:val="28"/>
                <w:cs/>
              </w:rPr>
              <w:t>5</w:t>
            </w:r>
            <w:r w:rsidRPr="00D465D6">
              <w:rPr>
                <w:sz w:val="28"/>
                <w:szCs w:val="28"/>
                <w:cs/>
              </w:rPr>
              <w:t xml:space="preserve"> ช่องทางและวิธีการที่ผู้ถือหน่วยลงทุนสามารถตรวจสอบแนวทางการใช้สิทธิ</w:t>
            </w:r>
            <w:r w:rsidR="007B7E05">
              <w:rPr>
                <w:sz w:val="28"/>
                <w:szCs w:val="28"/>
                <w:cs/>
              </w:rPr>
              <w:br/>
            </w:r>
            <w:r w:rsidRPr="00D465D6">
              <w:rPr>
                <w:sz w:val="28"/>
                <w:szCs w:val="28"/>
                <w:cs/>
              </w:rPr>
              <w:t xml:space="preserve">ออกเสียงและการดำเนินการใช้สิทธิออกเสียงของ บลจ. </w:t>
            </w:r>
            <w:r w:rsidR="00B85DE1" w:rsidRPr="00D465D6">
              <w:rPr>
                <w:sz w:val="28"/>
                <w:szCs w:val="28"/>
                <w:cs/>
              </w:rPr>
              <w:t>ในห</w:t>
            </w:r>
            <w:r w:rsidR="00DE663E" w:rsidRPr="00D465D6">
              <w:rPr>
                <w:sz w:val="28"/>
                <w:szCs w:val="28"/>
                <w:cs/>
              </w:rPr>
              <w:t>ลักทรัพย์</w:t>
            </w:r>
            <w:r w:rsidR="00B85DE1" w:rsidRPr="00D465D6">
              <w:rPr>
                <w:sz w:val="28"/>
                <w:szCs w:val="28"/>
                <w:cs/>
              </w:rPr>
              <w:t xml:space="preserve">ของบริษัทใด ๆ </w:t>
            </w:r>
            <w:r w:rsidR="00CF2185" w:rsidRPr="00D465D6">
              <w:rPr>
                <w:sz w:val="28"/>
                <w:szCs w:val="28"/>
                <w:cs/>
              </w:rPr>
              <w:br/>
            </w:r>
            <w:r w:rsidR="00B85DE1" w:rsidRPr="00D465D6">
              <w:rPr>
                <w:sz w:val="28"/>
                <w:szCs w:val="28"/>
                <w:cs/>
              </w:rPr>
              <w:t>ที่กองทุนรวมลงทุน</w:t>
            </w:r>
          </w:p>
          <w:p w14:paraId="343D8910" w14:textId="6AAF8307" w:rsidR="00D56A9F" w:rsidRPr="00D465D6" w:rsidRDefault="001534F2" w:rsidP="001C0881">
            <w:pPr>
              <w:rPr>
                <w:rFonts w:eastAsia="Calibri"/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5.</w:t>
            </w:r>
            <w:r w:rsidR="00A467D3" w:rsidRPr="00D465D6">
              <w:rPr>
                <w:rFonts w:hint="cs"/>
                <w:sz w:val="28"/>
                <w:szCs w:val="28"/>
                <w:cs/>
              </w:rPr>
              <w:t>6</w:t>
            </w:r>
            <w:r w:rsidRPr="00D465D6">
              <w:rPr>
                <w:sz w:val="28"/>
                <w:szCs w:val="28"/>
                <w:cs/>
              </w:rPr>
              <w:t xml:space="preserve">  ช่องทางและวิธีการร้องเรียนของผู้ลงทุน และนโยบายการระงับข้อพิพาท </w:t>
            </w:r>
            <w:r w:rsidRPr="00D465D6">
              <w:rPr>
                <w:sz w:val="28"/>
                <w:szCs w:val="28"/>
                <w:cs/>
              </w:rPr>
              <w:br/>
            </w:r>
            <w:r w:rsidRPr="00894D97">
              <w:rPr>
                <w:spacing w:val="-4"/>
                <w:sz w:val="28"/>
                <w:szCs w:val="28"/>
                <w:cs/>
              </w:rPr>
              <w:t>โดยกระบวนการอนุญาโตตุลาการ ตลอดจนวิธีเข้าสู่กระบวนการดังกล่าวของกองทุน</w:t>
            </w:r>
            <w:r w:rsidR="00A4647D" w:rsidRPr="00894D97">
              <w:rPr>
                <w:rFonts w:eastAsia="Calibri"/>
                <w:spacing w:val="-4"/>
                <w:sz w:val="28"/>
                <w:szCs w:val="28"/>
                <w:cs/>
              </w:rPr>
              <w:t>รวม</w:t>
            </w:r>
          </w:p>
          <w:p w14:paraId="2A0AE1AF" w14:textId="5796CBB6" w:rsidR="00A467D3" w:rsidRPr="00D465D6" w:rsidRDefault="00D56A9F" w:rsidP="001C0881">
            <w:pPr>
              <w:rPr>
                <w:rFonts w:eastAsia="Calibri"/>
                <w:sz w:val="28"/>
                <w:szCs w:val="28"/>
                <w:cs/>
              </w:rPr>
            </w:pPr>
            <w:r w:rsidRPr="00D465D6">
              <w:rPr>
                <w:rFonts w:eastAsia="Calibri"/>
                <w:sz w:val="28"/>
                <w:szCs w:val="28"/>
                <w:cs/>
              </w:rPr>
              <w:t>5.</w:t>
            </w:r>
            <w:r w:rsidR="00A467D3" w:rsidRPr="00D465D6">
              <w:rPr>
                <w:rFonts w:eastAsia="Calibri" w:hint="cs"/>
                <w:sz w:val="28"/>
                <w:szCs w:val="28"/>
                <w:cs/>
              </w:rPr>
              <w:t>7</w:t>
            </w:r>
            <w:r w:rsidRPr="00D465D6">
              <w:rPr>
                <w:rFonts w:eastAsia="Calibri"/>
                <w:sz w:val="28"/>
                <w:szCs w:val="28"/>
                <w:cs/>
              </w:rPr>
              <w:t xml:space="preserve">  ภูมิลำเนาเพื่อการวางทรัพย์ สำหรับผู้ถือหน่วยลงทุนทุกรายที่ไม่มีภูมิลำเนา</w:t>
            </w:r>
            <w:r w:rsidRPr="00D465D6">
              <w:rPr>
                <w:rFonts w:eastAsia="Calibri"/>
                <w:sz w:val="28"/>
                <w:szCs w:val="28"/>
                <w:cs/>
              </w:rPr>
              <w:br/>
              <w:t>ในประเทศไทย (ถ้ามี)</w:t>
            </w:r>
          </w:p>
        </w:tc>
      </w:tr>
      <w:tr w:rsidR="001534F2" w:rsidRPr="00D465D6" w14:paraId="7F978329" w14:textId="77777777" w:rsidTr="00913C71">
        <w:tc>
          <w:tcPr>
            <w:tcW w:w="2970" w:type="dxa"/>
          </w:tcPr>
          <w:p w14:paraId="2C6F7F36" w14:textId="72F7A246" w:rsidR="001534F2" w:rsidRPr="00D465D6" w:rsidRDefault="001534F2" w:rsidP="001C0881">
            <w:r w:rsidRPr="00D465D6">
              <w:rPr>
                <w:sz w:val="28"/>
                <w:szCs w:val="28"/>
                <w:cs/>
              </w:rPr>
              <w:t>6.  ข้อมูลเกี่ยวกับบุคคลที่เกี่ยวข้องกับ</w:t>
            </w:r>
            <w:r w:rsidRPr="00D465D6">
              <w:rPr>
                <w:sz w:val="28"/>
                <w:szCs w:val="28"/>
                <w:cs/>
              </w:rPr>
              <w:br/>
              <w:t>การดำเนินการของกองทุน</w:t>
            </w:r>
            <w:r w:rsidR="00A4647D" w:rsidRPr="00D465D6">
              <w:rPr>
                <w:rFonts w:eastAsia="Calibri"/>
                <w:sz w:val="28"/>
                <w:szCs w:val="28"/>
                <w:cs/>
              </w:rPr>
              <w:t>รวม</w:t>
            </w:r>
          </w:p>
        </w:tc>
        <w:tc>
          <w:tcPr>
            <w:tcW w:w="6390" w:type="dxa"/>
          </w:tcPr>
          <w:p w14:paraId="29EEA504" w14:textId="2B6ACC2F" w:rsidR="001534F2" w:rsidRPr="00D465D6" w:rsidRDefault="001B1901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ให้แสดงข้อมูล</w:t>
            </w:r>
            <w:r w:rsidR="001534F2" w:rsidRPr="00D465D6">
              <w:rPr>
                <w:sz w:val="28"/>
                <w:szCs w:val="28"/>
                <w:cs/>
              </w:rPr>
              <w:t>อย่างน้อยดังนี้</w:t>
            </w:r>
          </w:p>
          <w:p w14:paraId="433D469F" w14:textId="7124090A" w:rsidR="001534F2" w:rsidRPr="00D465D6" w:rsidRDefault="001534F2" w:rsidP="001C0881">
            <w:pPr>
              <w:rPr>
                <w:sz w:val="28"/>
                <w:szCs w:val="28"/>
                <w:cs/>
              </w:rPr>
            </w:pPr>
            <w:r w:rsidRPr="00D465D6">
              <w:rPr>
                <w:sz w:val="28"/>
                <w:szCs w:val="28"/>
                <w:cs/>
              </w:rPr>
              <w:t>6.1  ข้อมูลเกี่ยวกับ บลจ. ซึ่งอย่างน้อยต้องมีรายชื่อกรรมการ กรรมการอิสระและผู้บริหาร จำนวนกองทุน</w:t>
            </w:r>
            <w:r w:rsidR="00A4647D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>ทั้งหมดภายใต้การบริหารจัดการของ บลจ. และ</w:t>
            </w:r>
            <w:r w:rsidRPr="00D465D6">
              <w:rPr>
                <w:sz w:val="28"/>
                <w:szCs w:val="28"/>
              </w:rPr>
              <w:t xml:space="preserve"> NAV</w:t>
            </w:r>
            <w:r w:rsidR="00C72666" w:rsidRPr="00D465D6">
              <w:rPr>
                <w:sz w:val="28"/>
                <w:szCs w:val="28"/>
                <w:cs/>
              </w:rPr>
              <w:t xml:space="preserve"> ของกองทุนรวม</w:t>
            </w:r>
          </w:p>
          <w:p w14:paraId="20CB1622" w14:textId="79DAFD32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6.2  รายชื่อคณะกรรมการการลงทุน</w:t>
            </w:r>
          </w:p>
          <w:p w14:paraId="2A1CDE0F" w14:textId="5ED5DEDE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6.3  รายชื่อผู้จัดการกองทุน</w:t>
            </w:r>
            <w:r w:rsidR="00A4647D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 xml:space="preserve"> ประวัติการศึกษา และประสบการณ์การทำงานที่เกี่ยวข้องกับการบริหารจัดการกองทุน</w:t>
            </w:r>
            <w:r w:rsidR="00A4647D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 xml:space="preserve"> รวมทั้งหน้าที่ความรับผิดชอบของผู้จัดการกองทุน</w:t>
            </w:r>
            <w:r w:rsidR="00A4647D" w:rsidRPr="00D465D6">
              <w:rPr>
                <w:rFonts w:eastAsia="Calibri"/>
                <w:sz w:val="28"/>
                <w:szCs w:val="28"/>
                <w:cs/>
              </w:rPr>
              <w:t>รวม</w:t>
            </w:r>
            <w:r w:rsidRPr="00D465D6">
              <w:rPr>
                <w:sz w:val="28"/>
                <w:szCs w:val="28"/>
                <w:cs/>
              </w:rPr>
              <w:t>ดังกล่าว</w:t>
            </w:r>
          </w:p>
          <w:p w14:paraId="307FB8C5" w14:textId="18297369" w:rsidR="001534F2" w:rsidRPr="00D465D6" w:rsidRDefault="001534F2" w:rsidP="001C0881">
            <w:pPr>
              <w:rPr>
                <w:sz w:val="28"/>
                <w:szCs w:val="28"/>
              </w:rPr>
            </w:pPr>
            <w:r w:rsidRPr="00D465D6">
              <w:rPr>
                <w:sz w:val="28"/>
                <w:szCs w:val="28"/>
                <w:cs/>
              </w:rPr>
              <w:t>6.4  รายชื่อผู้สนับสนุนการขายหรือรับซื้อคืนหน่วยลงทุน นายทะเบียนหน่วยลงทุนและผู้ดูแลผลประโยชน์ รวมทั้งต้องจัดให้มีข้อความว่า “นอกจากหน้าที่ตามที่กำหนดไว้ในสัญญาแต่งตั้ง ผู้ดูแลผลประโยชน์ยังมีหน้าที่ตามกฎหมายในการรักษาประโยชน์ของผู้ถือหน่วยลงทุนด้วย”</w:t>
            </w:r>
          </w:p>
          <w:p w14:paraId="4C6FFF07" w14:textId="4A84D6FB" w:rsidR="001534F2" w:rsidRPr="00D465D6" w:rsidRDefault="001534F2" w:rsidP="001C0881">
            <w:r w:rsidRPr="00D465D6">
              <w:rPr>
                <w:sz w:val="28"/>
                <w:szCs w:val="28"/>
                <w:cs/>
              </w:rPr>
              <w:t>6.5  รายชื่อผู้สอบบัญชี</w:t>
            </w:r>
            <w:r w:rsidR="00B85DE1" w:rsidRPr="00D465D6">
              <w:t xml:space="preserve"> </w:t>
            </w:r>
          </w:p>
        </w:tc>
      </w:tr>
      <w:tr w:rsidR="00771271" w:rsidRPr="00D465D6" w14:paraId="0512583D" w14:textId="77777777" w:rsidTr="00913C71">
        <w:tc>
          <w:tcPr>
            <w:tcW w:w="2970" w:type="dxa"/>
          </w:tcPr>
          <w:p w14:paraId="6F3FABE9" w14:textId="31CF232E" w:rsidR="00771271" w:rsidRPr="003B0890" w:rsidRDefault="00771271" w:rsidP="00771271">
            <w:pPr>
              <w:rPr>
                <w:sz w:val="28"/>
                <w:szCs w:val="28"/>
                <w:cs/>
              </w:rPr>
            </w:pPr>
            <w:r w:rsidRPr="003B0890">
              <w:rPr>
                <w:rFonts w:hint="cs"/>
                <w:sz w:val="28"/>
                <w:szCs w:val="28"/>
                <w:cs/>
              </w:rPr>
              <w:lastRenderedPageBreak/>
              <w:t>7</w:t>
            </w:r>
            <w:r w:rsidRPr="003B0890">
              <w:rPr>
                <w:sz w:val="28"/>
                <w:szCs w:val="28"/>
              </w:rPr>
              <w:t xml:space="preserve">.  </w:t>
            </w:r>
            <w:r w:rsidRPr="003B0890">
              <w:rPr>
                <w:sz w:val="28"/>
                <w:szCs w:val="28"/>
                <w:cs/>
              </w:rPr>
              <w:t>ค่าธรรมเนียมการจัดการ (</w:t>
            </w:r>
            <w:r w:rsidRPr="003B0890">
              <w:rPr>
                <w:sz w:val="28"/>
                <w:szCs w:val="28"/>
              </w:rPr>
              <w:t xml:space="preserve">management fee) </w:t>
            </w:r>
          </w:p>
        </w:tc>
        <w:tc>
          <w:tcPr>
            <w:tcW w:w="6390" w:type="dxa"/>
          </w:tcPr>
          <w:p w14:paraId="02D37F07" w14:textId="77777777" w:rsidR="00771271" w:rsidRPr="003B0890" w:rsidRDefault="00771271" w:rsidP="00771271">
            <w:pPr>
              <w:rPr>
                <w:sz w:val="28"/>
                <w:szCs w:val="28"/>
              </w:rPr>
            </w:pPr>
            <w:r w:rsidRPr="003B0890">
              <w:rPr>
                <w:sz w:val="28"/>
                <w:szCs w:val="28"/>
                <w:cs/>
              </w:rPr>
              <w:t>ให้แสดงข้อมูลอย่างน้อยดังนี้</w:t>
            </w:r>
          </w:p>
          <w:p w14:paraId="06BCD456" w14:textId="425E5138" w:rsidR="00771271" w:rsidRPr="003B0890" w:rsidRDefault="001968C1" w:rsidP="00771271">
            <w:pPr>
              <w:rPr>
                <w:sz w:val="28"/>
                <w:szCs w:val="28"/>
              </w:rPr>
            </w:pPr>
            <w:r w:rsidRPr="003B0890">
              <w:rPr>
                <w:rFonts w:hint="cs"/>
                <w:sz w:val="28"/>
                <w:szCs w:val="28"/>
                <w:cs/>
              </w:rPr>
              <w:t>7</w:t>
            </w:r>
            <w:r w:rsidR="00771271" w:rsidRPr="003B0890">
              <w:rPr>
                <w:sz w:val="28"/>
                <w:szCs w:val="28"/>
              </w:rPr>
              <w:t xml:space="preserve">.1  </w:t>
            </w:r>
            <w:r w:rsidR="00771271" w:rsidRPr="003B0890">
              <w:rPr>
                <w:sz w:val="28"/>
                <w:szCs w:val="28"/>
                <w:cs/>
              </w:rPr>
              <w:t>อัตราค่าธรรมเนียมการจัดการขั้นสูง (</w:t>
            </w:r>
            <w:r w:rsidR="00771271" w:rsidRPr="003B0890">
              <w:rPr>
                <w:sz w:val="28"/>
                <w:szCs w:val="28"/>
              </w:rPr>
              <w:t>maximum management fee)</w:t>
            </w:r>
          </w:p>
          <w:p w14:paraId="78B2F949" w14:textId="093D4F5A" w:rsidR="00771271" w:rsidRPr="003B0890" w:rsidRDefault="001968C1" w:rsidP="00771271">
            <w:pPr>
              <w:rPr>
                <w:sz w:val="28"/>
                <w:szCs w:val="28"/>
                <w:cs/>
              </w:rPr>
            </w:pPr>
            <w:r w:rsidRPr="003B0890">
              <w:rPr>
                <w:rFonts w:hint="cs"/>
                <w:sz w:val="28"/>
                <w:szCs w:val="28"/>
                <w:cs/>
              </w:rPr>
              <w:t>7</w:t>
            </w:r>
            <w:r w:rsidR="00771271" w:rsidRPr="003B0890">
              <w:rPr>
                <w:sz w:val="28"/>
                <w:szCs w:val="28"/>
              </w:rPr>
              <w:t>.</w:t>
            </w:r>
            <w:r w:rsidR="00771271" w:rsidRPr="003B0890">
              <w:rPr>
                <w:rFonts w:hint="cs"/>
                <w:sz w:val="28"/>
                <w:szCs w:val="28"/>
                <w:cs/>
              </w:rPr>
              <w:t>2</w:t>
            </w:r>
            <w:r w:rsidR="00771271" w:rsidRPr="003B0890">
              <w:rPr>
                <w:sz w:val="28"/>
                <w:szCs w:val="28"/>
              </w:rPr>
              <w:t xml:space="preserve">  </w:t>
            </w:r>
            <w:r w:rsidR="00771271" w:rsidRPr="003B0890">
              <w:rPr>
                <w:sz w:val="28"/>
                <w:szCs w:val="28"/>
                <w:cs/>
              </w:rPr>
              <w:t>อัตราค่าธรรมเนียมการจัดการที่เรียกเก็บจริง (</w:t>
            </w:r>
            <w:r w:rsidR="00771271" w:rsidRPr="003B0890">
              <w:rPr>
                <w:sz w:val="28"/>
                <w:szCs w:val="28"/>
              </w:rPr>
              <w:t xml:space="preserve">actual management fee) </w:t>
            </w:r>
          </w:p>
        </w:tc>
      </w:tr>
      <w:tr w:rsidR="00F41F6B" w:rsidRPr="00D465D6" w14:paraId="0402A0D5" w14:textId="77777777" w:rsidTr="00913C71">
        <w:tc>
          <w:tcPr>
            <w:tcW w:w="2970" w:type="dxa"/>
          </w:tcPr>
          <w:p w14:paraId="588FF5E1" w14:textId="1077E79F" w:rsidR="00F41F6B" w:rsidRPr="003B0890" w:rsidRDefault="00F41F6B" w:rsidP="00F41F6B">
            <w:pPr>
              <w:rPr>
                <w:sz w:val="28"/>
                <w:szCs w:val="28"/>
                <w:cs/>
              </w:rPr>
            </w:pPr>
            <w:r w:rsidRPr="00601624">
              <w:rPr>
                <w:rFonts w:hint="cs"/>
                <w:spacing w:val="-4"/>
                <w:sz w:val="28"/>
                <w:szCs w:val="28"/>
                <w:cs/>
              </w:rPr>
              <w:t xml:space="preserve">8.  </w:t>
            </w:r>
            <w:r w:rsidRPr="00601624">
              <w:rPr>
                <w:spacing w:val="-4"/>
                <w:sz w:val="28"/>
                <w:szCs w:val="28"/>
                <w:cs/>
              </w:rPr>
              <w:t>ค่าธรรมเนียมตามผลการดำเนินงาน</w:t>
            </w:r>
            <w:r w:rsidRPr="003B0890">
              <w:rPr>
                <w:sz w:val="28"/>
                <w:szCs w:val="28"/>
                <w:cs/>
              </w:rPr>
              <w:t xml:space="preserve"> (</w:t>
            </w:r>
            <w:r w:rsidRPr="003B0890">
              <w:rPr>
                <w:sz w:val="28"/>
                <w:szCs w:val="28"/>
              </w:rPr>
              <w:t xml:space="preserve">performance fee) </w:t>
            </w:r>
            <w:r w:rsidRPr="003B0890">
              <w:rPr>
                <w:rFonts w:hint="cs"/>
                <w:sz w:val="28"/>
                <w:szCs w:val="28"/>
                <w:cs/>
              </w:rPr>
              <w:t>(ถ้ามี)</w:t>
            </w:r>
          </w:p>
        </w:tc>
        <w:tc>
          <w:tcPr>
            <w:tcW w:w="6390" w:type="dxa"/>
          </w:tcPr>
          <w:p w14:paraId="23CB3F6A" w14:textId="77777777" w:rsidR="00F41F6B" w:rsidRPr="003B0890" w:rsidRDefault="00F41F6B" w:rsidP="00F41F6B">
            <w:pPr>
              <w:rPr>
                <w:sz w:val="28"/>
                <w:szCs w:val="28"/>
              </w:rPr>
            </w:pPr>
            <w:r w:rsidRPr="003B0890">
              <w:rPr>
                <w:sz w:val="28"/>
                <w:szCs w:val="28"/>
                <w:cs/>
              </w:rPr>
              <w:t>ให้แสดงข้อมูลอย่างน้อยดังนี้</w:t>
            </w:r>
          </w:p>
          <w:p w14:paraId="474C942F" w14:textId="45A116F6" w:rsidR="00F41F6B" w:rsidRPr="003B0890" w:rsidRDefault="00F41F6B" w:rsidP="00F41F6B">
            <w:pPr>
              <w:tabs>
                <w:tab w:val="left" w:pos="1282"/>
                <w:tab w:val="left" w:pos="1771"/>
                <w:tab w:val="left" w:pos="2362"/>
                <w:tab w:val="left" w:pos="3283"/>
                <w:tab w:val="left" w:pos="3845"/>
                <w:tab w:val="left" w:pos="9216"/>
              </w:tabs>
              <w:jc w:val="thaiDistribute"/>
              <w:rPr>
                <w:color w:val="000000" w:themeColor="text1"/>
                <w:sz w:val="28"/>
                <w:szCs w:val="28"/>
              </w:rPr>
            </w:pPr>
            <w:r w:rsidRPr="003B0890">
              <w:rPr>
                <w:rFonts w:hint="cs"/>
                <w:color w:val="000000" w:themeColor="text1"/>
                <w:spacing w:val="-6"/>
                <w:sz w:val="28"/>
                <w:szCs w:val="28"/>
                <w:cs/>
              </w:rPr>
              <w:t xml:space="preserve">8.1  </w:t>
            </w:r>
            <w:r w:rsidRPr="003B0890">
              <w:rPr>
                <w:rFonts w:hint="cs"/>
                <w:spacing w:val="-4"/>
                <w:sz w:val="28"/>
                <w:szCs w:val="28"/>
                <w:cs/>
              </w:rPr>
              <w:t>คำอธิบายและ</w:t>
            </w:r>
            <w:r w:rsidRPr="003B0890">
              <w:rPr>
                <w:spacing w:val="-4"/>
                <w:sz w:val="28"/>
                <w:szCs w:val="28"/>
                <w:cs/>
              </w:rPr>
              <w:t>รายละเอียด</w:t>
            </w:r>
            <w:r w:rsidRPr="003B0890">
              <w:rPr>
                <w:rFonts w:hint="cs"/>
                <w:spacing w:val="-4"/>
                <w:sz w:val="28"/>
                <w:szCs w:val="28"/>
                <w:cs/>
              </w:rPr>
              <w:t>เกี่ยว</w:t>
            </w:r>
            <w:r w:rsidR="008C6904" w:rsidRPr="003B0890">
              <w:rPr>
                <w:rFonts w:hint="cs"/>
                <w:spacing w:val="-4"/>
                <w:sz w:val="28"/>
                <w:szCs w:val="28"/>
                <w:cs/>
              </w:rPr>
              <w:t>กับ</w:t>
            </w:r>
            <w:r w:rsidR="0016124D" w:rsidRPr="003B0890">
              <w:rPr>
                <w:rFonts w:hint="cs"/>
                <w:spacing w:val="-4"/>
                <w:sz w:val="28"/>
                <w:szCs w:val="28"/>
                <w:cs/>
              </w:rPr>
              <w:t>วิธีการ</w:t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>คำนวณ</w:t>
            </w:r>
            <w:r w:rsidR="009355C2" w:rsidRPr="003B0890">
              <w:rPr>
                <w:rFonts w:hint="cs"/>
                <w:color w:val="000000" w:themeColor="text1"/>
                <w:sz w:val="28"/>
                <w:szCs w:val="28"/>
                <w:cs/>
              </w:rPr>
              <w:t>ที่เลือกใช้</w:t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2BAD026" w14:textId="62FD7F46" w:rsidR="00F41F6B" w:rsidRPr="003B0890" w:rsidRDefault="00F41F6B" w:rsidP="00F41F6B">
            <w:pPr>
              <w:rPr>
                <w:color w:val="000000" w:themeColor="text1"/>
                <w:sz w:val="28"/>
                <w:szCs w:val="28"/>
              </w:rPr>
            </w:pPr>
            <w:r w:rsidRPr="003B0890">
              <w:rPr>
                <w:rFonts w:hint="cs"/>
                <w:color w:val="000000" w:themeColor="text1"/>
                <w:sz w:val="28"/>
                <w:szCs w:val="28"/>
                <w:cs/>
              </w:rPr>
              <w:t xml:space="preserve">8.2  </w:t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>ตัวอย่างการคำนวณและกลไกที่เกี่ยวข้องกับ</w:t>
            </w:r>
            <w:r w:rsidR="0016124D" w:rsidRPr="003B0890">
              <w:rPr>
                <w:rFonts w:hint="cs"/>
                <w:color w:val="000000" w:themeColor="text1"/>
                <w:sz w:val="28"/>
                <w:szCs w:val="28"/>
                <w:cs/>
              </w:rPr>
              <w:t>วิธี</w:t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>การคำนวณ</w:t>
            </w:r>
            <w:r w:rsidR="00B224E2" w:rsidRPr="003B0890">
              <w:rPr>
                <w:rFonts w:hint="cs"/>
                <w:color w:val="000000" w:themeColor="text1"/>
                <w:sz w:val="28"/>
                <w:szCs w:val="28"/>
                <w:cs/>
              </w:rPr>
              <w:t>ตาม 8.1</w:t>
            </w:r>
            <w:r w:rsidR="00A002A2">
              <w:rPr>
                <w:color w:val="000000" w:themeColor="text1"/>
                <w:sz w:val="28"/>
                <w:szCs w:val="28"/>
              </w:rPr>
              <w:t xml:space="preserve"> </w:t>
            </w:r>
          </w:p>
          <w:p w14:paraId="25D8AA1B" w14:textId="22C07DE5" w:rsidR="000C7B4E" w:rsidRPr="003B0890" w:rsidRDefault="00252438" w:rsidP="009355C2">
            <w:pPr>
              <w:rPr>
                <w:sz w:val="28"/>
                <w:szCs w:val="28"/>
                <w:cs/>
              </w:rPr>
            </w:pPr>
            <w:r w:rsidRPr="003B0890">
              <w:rPr>
                <w:rFonts w:hint="cs"/>
                <w:color w:val="000000" w:themeColor="text1"/>
                <w:sz w:val="28"/>
                <w:szCs w:val="28"/>
                <w:cs/>
              </w:rPr>
              <w:t xml:space="preserve">8.3  </w:t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>ผลกระทบ</w:t>
            </w:r>
            <w:r w:rsidR="00E7306B" w:rsidRPr="003B0890">
              <w:rPr>
                <w:rFonts w:hint="cs"/>
                <w:color w:val="000000" w:themeColor="text1"/>
                <w:sz w:val="28"/>
                <w:szCs w:val="28"/>
                <w:cs/>
              </w:rPr>
              <w:t>จาก</w:t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>การเรียกเก็บ</w:t>
            </w:r>
            <w:r w:rsidR="00A033F1" w:rsidRPr="003B0890">
              <w:rPr>
                <w:rFonts w:hint="cs"/>
                <w:color w:val="000000" w:themeColor="text1"/>
                <w:sz w:val="28"/>
                <w:szCs w:val="28"/>
                <w:cs/>
              </w:rPr>
              <w:t>ค่าธรรมเนียมตามผลการดำเนินงาน</w:t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>ที่อาจเกิดขึ้น</w:t>
            </w:r>
            <w:r w:rsidR="00A77A6D" w:rsidRPr="003B0890">
              <w:rPr>
                <w:color w:val="000000" w:themeColor="text1"/>
                <w:sz w:val="28"/>
                <w:szCs w:val="28"/>
                <w:cs/>
              </w:rPr>
              <w:br/>
            </w:r>
            <w:r w:rsidRPr="003B0890">
              <w:rPr>
                <w:color w:val="000000" w:themeColor="text1"/>
                <w:sz w:val="28"/>
                <w:szCs w:val="28"/>
                <w:cs/>
              </w:rPr>
              <w:t>ต่อผลตอบแทนที่ผู้ลงทุนจะได้รับ</w:t>
            </w:r>
          </w:p>
        </w:tc>
      </w:tr>
      <w:tr w:rsidR="00F41F6B" w:rsidRPr="00D465D6" w14:paraId="44AE5648" w14:textId="77777777" w:rsidTr="00913C71">
        <w:tc>
          <w:tcPr>
            <w:tcW w:w="2970" w:type="dxa"/>
          </w:tcPr>
          <w:p w14:paraId="28F2CD46" w14:textId="32088955" w:rsidR="00F41F6B" w:rsidRPr="003B0890" w:rsidRDefault="00F41F6B" w:rsidP="00F41F6B">
            <w:pPr>
              <w:rPr>
                <w:sz w:val="28"/>
                <w:szCs w:val="28"/>
                <w:cs/>
              </w:rPr>
            </w:pPr>
            <w:r w:rsidRPr="00601624">
              <w:rPr>
                <w:rFonts w:hint="cs"/>
                <w:spacing w:val="-7"/>
                <w:sz w:val="28"/>
                <w:szCs w:val="28"/>
                <w:cs/>
              </w:rPr>
              <w:t xml:space="preserve">9.  </w:t>
            </w:r>
            <w:r w:rsidRPr="00601624">
              <w:rPr>
                <w:rFonts w:eastAsia="Calibri" w:hint="cs"/>
                <w:spacing w:val="-7"/>
                <w:sz w:val="28"/>
                <w:szCs w:val="28"/>
                <w:cs/>
              </w:rPr>
              <w:t>การจ่าย</w:t>
            </w:r>
            <w:r w:rsidRPr="00601624">
              <w:rPr>
                <w:rFonts w:eastAsia="Calibri"/>
                <w:spacing w:val="-7"/>
                <w:sz w:val="28"/>
                <w:szCs w:val="28"/>
                <w:cs/>
              </w:rPr>
              <w:t>ค่าตอบแทน</w:t>
            </w:r>
            <w:r w:rsidR="00D25E3E" w:rsidRPr="00601624">
              <w:rPr>
                <w:rFonts w:eastAsia="Calibri" w:hint="cs"/>
                <w:spacing w:val="-7"/>
                <w:sz w:val="28"/>
                <w:szCs w:val="28"/>
                <w:cs/>
              </w:rPr>
              <w:t>ให้</w:t>
            </w:r>
            <w:r w:rsidRPr="00601624">
              <w:rPr>
                <w:rFonts w:eastAsia="Calibri"/>
                <w:spacing w:val="-7"/>
                <w:sz w:val="28"/>
                <w:szCs w:val="28"/>
                <w:cs/>
              </w:rPr>
              <w:t>แก่ตัวแทนซื้อ</w:t>
            </w:r>
            <w:r w:rsidRPr="003B0890">
              <w:rPr>
                <w:rFonts w:eastAsia="Calibri"/>
                <w:sz w:val="28"/>
                <w:szCs w:val="28"/>
                <w:cs/>
              </w:rPr>
              <w:t>หรือขายหน่วยลงทุนของกองทุนรวม (</w:t>
            </w:r>
            <w:r w:rsidRPr="003B0890">
              <w:rPr>
                <w:rFonts w:eastAsia="Calibri"/>
                <w:sz w:val="28"/>
                <w:szCs w:val="28"/>
              </w:rPr>
              <w:t>trailer fee</w:t>
            </w:r>
            <w:r w:rsidRPr="003B0890">
              <w:rPr>
                <w:rFonts w:eastAsia="Calibri" w:hint="cs"/>
                <w:sz w:val="28"/>
                <w:szCs w:val="28"/>
                <w:cs/>
              </w:rPr>
              <w:t>)</w:t>
            </w:r>
            <w:r w:rsidR="00A002A2">
              <w:rPr>
                <w:rFonts w:hint="cs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6390" w:type="dxa"/>
          </w:tcPr>
          <w:p w14:paraId="7B83B134" w14:textId="6EF7A7B7" w:rsidR="00F41F6B" w:rsidRPr="003B0890" w:rsidRDefault="00F41F6B" w:rsidP="00A43DA4">
            <w:pPr>
              <w:rPr>
                <w:rFonts w:eastAsia="Calibri"/>
                <w:sz w:val="28"/>
                <w:szCs w:val="28"/>
              </w:rPr>
            </w:pPr>
            <w:r w:rsidRPr="003B0890">
              <w:rPr>
                <w:rFonts w:hint="cs"/>
                <w:sz w:val="28"/>
                <w:szCs w:val="28"/>
                <w:cs/>
              </w:rPr>
              <w:t>ให้แสดงข้อมูลว่ามีหรือไม่มีการจ่ายค่าตอบแทน</w:t>
            </w:r>
            <w:r w:rsidR="002978DA" w:rsidRPr="003B0890">
              <w:rPr>
                <w:rFonts w:hint="cs"/>
                <w:sz w:val="28"/>
                <w:szCs w:val="28"/>
                <w:cs/>
              </w:rPr>
              <w:t>ดังกล่าว</w:t>
            </w:r>
            <w:r w:rsidR="00A43DA4" w:rsidRPr="003B0890">
              <w:rPr>
                <w:rFonts w:hint="cs"/>
                <w:sz w:val="28"/>
                <w:szCs w:val="28"/>
                <w:cs/>
              </w:rPr>
              <w:t xml:space="preserve">  ทั้งนี้ </w:t>
            </w:r>
            <w:r w:rsidRPr="003B0890">
              <w:rPr>
                <w:rFonts w:eastAsia="Calibri" w:hint="cs"/>
                <w:sz w:val="28"/>
                <w:szCs w:val="28"/>
                <w:cs/>
              </w:rPr>
              <w:t xml:space="preserve">ในกรณีที่ บลจ. </w:t>
            </w:r>
            <w:r w:rsidR="002978DA" w:rsidRPr="003B0890">
              <w:rPr>
                <w:rFonts w:eastAsia="Calibri"/>
                <w:sz w:val="28"/>
                <w:szCs w:val="28"/>
                <w:cs/>
              </w:rPr>
              <w:br/>
            </w:r>
            <w:r w:rsidRPr="006B0752">
              <w:rPr>
                <w:rFonts w:eastAsia="Calibri" w:hint="cs"/>
                <w:spacing w:val="-4"/>
                <w:sz w:val="28"/>
                <w:szCs w:val="28"/>
                <w:cs/>
              </w:rPr>
              <w:t>มีการจ่าย</w:t>
            </w:r>
            <w:r w:rsidRPr="006B0752">
              <w:rPr>
                <w:rFonts w:eastAsia="Calibri"/>
                <w:spacing w:val="-4"/>
                <w:sz w:val="28"/>
                <w:szCs w:val="28"/>
                <w:cs/>
              </w:rPr>
              <w:t>ค่าตอบแทน</w:t>
            </w:r>
            <w:r w:rsidRPr="006B0752">
              <w:rPr>
                <w:rFonts w:eastAsia="Calibri" w:hint="cs"/>
                <w:spacing w:val="-4"/>
                <w:sz w:val="28"/>
                <w:szCs w:val="28"/>
                <w:cs/>
              </w:rPr>
              <w:t xml:space="preserve"> ให้แสดง</w:t>
            </w:r>
            <w:r w:rsidRPr="006B0752">
              <w:rPr>
                <w:rFonts w:eastAsia="Calibri"/>
                <w:spacing w:val="-4"/>
                <w:sz w:val="28"/>
                <w:szCs w:val="28"/>
                <w:cs/>
              </w:rPr>
              <w:t>ข้อมูล</w:t>
            </w:r>
            <w:r w:rsidR="002978DA" w:rsidRPr="006B0752">
              <w:rPr>
                <w:rFonts w:eastAsia="Calibri" w:hint="cs"/>
                <w:spacing w:val="-4"/>
                <w:sz w:val="28"/>
                <w:szCs w:val="28"/>
                <w:cs/>
              </w:rPr>
              <w:t>อย่างน้อย</w:t>
            </w:r>
            <w:r w:rsidRPr="006B0752">
              <w:rPr>
                <w:rFonts w:eastAsia="Calibri" w:hint="cs"/>
                <w:spacing w:val="-4"/>
                <w:sz w:val="28"/>
                <w:szCs w:val="28"/>
                <w:cs/>
              </w:rPr>
              <w:t>ดังนี้ด้วย</w:t>
            </w:r>
            <w:r w:rsidR="00A43DA4" w:rsidRPr="006B0752">
              <w:rPr>
                <w:rFonts w:eastAsia="Calibri" w:hint="cs"/>
                <w:spacing w:val="-4"/>
                <w:sz w:val="28"/>
                <w:szCs w:val="28"/>
                <w:cs/>
              </w:rPr>
              <w:t xml:space="preserve"> โดยการแสดงข้อมูลต้องไม่</w:t>
            </w:r>
            <w:r w:rsidR="00A43DA4" w:rsidRPr="006B0752">
              <w:rPr>
                <w:rFonts w:eastAsia="Calibri"/>
                <w:spacing w:val="-4"/>
                <w:sz w:val="28"/>
                <w:szCs w:val="28"/>
                <w:cs/>
              </w:rPr>
              <w:t>ทำให้</w:t>
            </w:r>
            <w:r w:rsidR="00A43DA4" w:rsidRPr="003B0890">
              <w:rPr>
                <w:rFonts w:eastAsia="Calibri" w:hint="cs"/>
                <w:sz w:val="28"/>
                <w:szCs w:val="28"/>
                <w:cs/>
              </w:rPr>
              <w:t>ผู้ลงทุน</w:t>
            </w:r>
            <w:r w:rsidR="00A43DA4" w:rsidRPr="003B0890">
              <w:rPr>
                <w:rFonts w:eastAsia="Calibri"/>
                <w:sz w:val="28"/>
                <w:szCs w:val="28"/>
                <w:cs/>
              </w:rPr>
              <w:t>เข้าใจว่า</w:t>
            </w:r>
            <w:r w:rsidR="00A43DA4" w:rsidRPr="003B0890">
              <w:rPr>
                <w:rFonts w:eastAsia="Calibri" w:hint="cs"/>
                <w:sz w:val="28"/>
                <w:szCs w:val="28"/>
                <w:cs/>
              </w:rPr>
              <w:t xml:space="preserve"> บลจ. </w:t>
            </w:r>
            <w:r w:rsidR="00A43DA4" w:rsidRPr="003B0890">
              <w:rPr>
                <w:rFonts w:eastAsia="Calibri"/>
                <w:sz w:val="28"/>
                <w:szCs w:val="28"/>
                <w:cs/>
              </w:rPr>
              <w:t>เป็นผู้จ่ายค่าตอบแทน</w:t>
            </w:r>
            <w:r w:rsidR="0046678D" w:rsidRPr="003B0890">
              <w:rPr>
                <w:rFonts w:eastAsia="Calibri" w:hint="cs"/>
                <w:sz w:val="28"/>
                <w:szCs w:val="28"/>
                <w:cs/>
              </w:rPr>
              <w:t>นั้น</w:t>
            </w:r>
            <w:r w:rsidR="00A43DA4" w:rsidRPr="003B0890">
              <w:rPr>
                <w:rFonts w:eastAsia="Calibri" w:hint="cs"/>
                <w:sz w:val="28"/>
                <w:szCs w:val="28"/>
                <w:cs/>
              </w:rPr>
              <w:t>เอง</w:t>
            </w:r>
          </w:p>
          <w:p w14:paraId="0631FF25" w14:textId="77BD6B02" w:rsidR="00F41F6B" w:rsidRPr="003B0890" w:rsidRDefault="00A43DA4" w:rsidP="00F41F6B">
            <w:pPr>
              <w:rPr>
                <w:rFonts w:eastAsia="Calibri"/>
                <w:sz w:val="28"/>
                <w:szCs w:val="28"/>
              </w:rPr>
            </w:pPr>
            <w:r w:rsidRPr="003B0890">
              <w:rPr>
                <w:rFonts w:eastAsia="Calibri" w:hint="cs"/>
                <w:sz w:val="28"/>
                <w:szCs w:val="28"/>
                <w:cs/>
              </w:rPr>
              <w:t>9</w:t>
            </w:r>
            <w:r w:rsidR="00F41F6B" w:rsidRPr="003B0890">
              <w:rPr>
                <w:rFonts w:eastAsia="Calibri"/>
                <w:sz w:val="28"/>
                <w:szCs w:val="28"/>
                <w:cs/>
              </w:rPr>
              <w:t>.1  วัตถุประสงค์ในการจ่าย</w:t>
            </w:r>
            <w:r w:rsidR="00F41F6B" w:rsidRPr="003B0890">
              <w:rPr>
                <w:rFonts w:eastAsia="Calibri" w:hint="cs"/>
                <w:sz w:val="28"/>
                <w:szCs w:val="28"/>
                <w:cs/>
              </w:rPr>
              <w:t>ค่าตอบแทน</w:t>
            </w:r>
            <w:r w:rsidR="00F41F6B" w:rsidRPr="003B0890">
              <w:rPr>
                <w:rFonts w:eastAsia="Calibri"/>
                <w:sz w:val="28"/>
                <w:szCs w:val="28"/>
                <w:cs/>
              </w:rPr>
              <w:t xml:space="preserve">  </w:t>
            </w:r>
          </w:p>
          <w:p w14:paraId="4715ED9B" w14:textId="0A027E9B" w:rsidR="00F41F6B" w:rsidRPr="003B0890" w:rsidRDefault="00A43DA4" w:rsidP="00F41F6B">
            <w:pPr>
              <w:rPr>
                <w:rFonts w:eastAsia="Calibri"/>
                <w:sz w:val="28"/>
                <w:szCs w:val="28"/>
              </w:rPr>
            </w:pPr>
            <w:r w:rsidRPr="003B0890">
              <w:rPr>
                <w:rFonts w:eastAsia="Calibri" w:hint="cs"/>
                <w:sz w:val="28"/>
                <w:szCs w:val="28"/>
                <w:cs/>
              </w:rPr>
              <w:t>9</w:t>
            </w:r>
            <w:r w:rsidR="00F41F6B" w:rsidRPr="003B0890">
              <w:rPr>
                <w:rFonts w:eastAsia="Calibri" w:hint="cs"/>
                <w:sz w:val="28"/>
                <w:szCs w:val="28"/>
                <w:cs/>
              </w:rPr>
              <w:t xml:space="preserve">.2  </w:t>
            </w:r>
            <w:r w:rsidR="00F41F6B" w:rsidRPr="003B0890">
              <w:rPr>
                <w:rFonts w:eastAsia="Calibri"/>
                <w:sz w:val="28"/>
                <w:szCs w:val="28"/>
                <w:cs/>
              </w:rPr>
              <w:t xml:space="preserve">คำแนะนำหรือบริการที่ผู้ลงทุนจะได้รับจากตัวแทน </w:t>
            </w:r>
          </w:p>
          <w:p w14:paraId="2F4931DF" w14:textId="388A9DFB" w:rsidR="00F41F6B" w:rsidRPr="003B0890" w:rsidRDefault="00A43DA4" w:rsidP="00F41F6B">
            <w:pPr>
              <w:rPr>
                <w:rFonts w:eastAsia="Calibri"/>
                <w:sz w:val="28"/>
                <w:szCs w:val="28"/>
              </w:rPr>
            </w:pPr>
            <w:r w:rsidRPr="00107EAB">
              <w:rPr>
                <w:rFonts w:eastAsia="Calibri" w:hint="cs"/>
                <w:spacing w:val="-6"/>
                <w:sz w:val="28"/>
                <w:szCs w:val="28"/>
                <w:cs/>
              </w:rPr>
              <w:t>9</w:t>
            </w:r>
            <w:r w:rsidR="00F41F6B" w:rsidRPr="00107EAB">
              <w:rPr>
                <w:rFonts w:eastAsia="Calibri" w:hint="cs"/>
                <w:spacing w:val="-6"/>
                <w:sz w:val="28"/>
                <w:szCs w:val="28"/>
                <w:cs/>
              </w:rPr>
              <w:t>.3  คำอธิบาย</w:t>
            </w:r>
            <w:r w:rsidR="00F41F6B" w:rsidRPr="00107EAB">
              <w:rPr>
                <w:rFonts w:eastAsia="Calibri"/>
                <w:spacing w:val="-6"/>
                <w:sz w:val="28"/>
                <w:szCs w:val="28"/>
                <w:cs/>
              </w:rPr>
              <w:t>ว่าการจ่ายค่าตอบแทนสอดคล้องกับหลักการที่เป็นธรรมเนียมทางค้าปกติ</w:t>
            </w:r>
            <w:r w:rsidR="00F41F6B" w:rsidRPr="003B0890">
              <w:rPr>
                <w:rFonts w:eastAsia="Calibri"/>
                <w:sz w:val="28"/>
                <w:szCs w:val="28"/>
                <w:cs/>
              </w:rPr>
              <w:t xml:space="preserve">เสมือนเป็นการจ่ายค่าตอบแทนแก่บุคคลทั่วไปที่มิได้มีความเกี่ยวข้องกันเป็นพิเศษ </w:t>
            </w:r>
            <w:r w:rsidR="00107EAB">
              <w:rPr>
                <w:rFonts w:eastAsia="Calibri"/>
                <w:sz w:val="28"/>
                <w:szCs w:val="28"/>
                <w:cs/>
              </w:rPr>
              <w:br/>
            </w:r>
            <w:r w:rsidR="00F41F6B" w:rsidRPr="003B0890">
              <w:rPr>
                <w:rFonts w:eastAsia="Calibri"/>
                <w:sz w:val="28"/>
                <w:szCs w:val="28"/>
                <w:cs/>
              </w:rPr>
              <w:t>(</w:t>
            </w:r>
            <w:r w:rsidR="00F41F6B" w:rsidRPr="003B0890">
              <w:rPr>
                <w:rFonts w:eastAsia="Calibri"/>
                <w:sz w:val="28"/>
                <w:szCs w:val="28"/>
              </w:rPr>
              <w:t>at arm’s length principle)</w:t>
            </w:r>
          </w:p>
          <w:p w14:paraId="79434767" w14:textId="0C8940BF" w:rsidR="00F41F6B" w:rsidRPr="003B0890" w:rsidRDefault="00A43DA4" w:rsidP="00A77007">
            <w:pPr>
              <w:rPr>
                <w:rFonts w:eastAsia="Calibri"/>
                <w:sz w:val="28"/>
                <w:szCs w:val="28"/>
              </w:rPr>
            </w:pPr>
            <w:r w:rsidRPr="003B0890">
              <w:rPr>
                <w:rFonts w:eastAsia="Calibri" w:hint="cs"/>
                <w:sz w:val="28"/>
                <w:szCs w:val="28"/>
                <w:cs/>
              </w:rPr>
              <w:t>9</w:t>
            </w:r>
            <w:r w:rsidR="00F41F6B" w:rsidRPr="003B0890">
              <w:rPr>
                <w:rFonts w:eastAsia="Calibri" w:hint="cs"/>
                <w:sz w:val="28"/>
                <w:szCs w:val="28"/>
                <w:cs/>
              </w:rPr>
              <w:t xml:space="preserve">.4  </w:t>
            </w:r>
            <w:r w:rsidR="00F41F6B" w:rsidRPr="003B0890">
              <w:rPr>
                <w:rFonts w:eastAsia="Calibri"/>
                <w:sz w:val="28"/>
                <w:szCs w:val="28"/>
                <w:cs/>
              </w:rPr>
              <w:t>ความขัดแย้งทางผลประโยชน์ที่อาจเกิดขึ้นจากการจ่ายค่าตอบแทนดังกล่าว พร้อมแนวทางการป้องกัน (ถ้ามี)</w:t>
            </w:r>
          </w:p>
          <w:p w14:paraId="05B9D1B2" w14:textId="1AF35F14" w:rsidR="009638D9" w:rsidRPr="003B0890" w:rsidRDefault="009638D9" w:rsidP="009638D9">
            <w:pPr>
              <w:rPr>
                <w:sz w:val="28"/>
                <w:szCs w:val="28"/>
                <w:cs/>
              </w:rPr>
            </w:pPr>
            <w:r w:rsidRPr="003B0890">
              <w:rPr>
                <w:rFonts w:eastAsia="Calibri" w:hint="cs"/>
                <w:sz w:val="28"/>
                <w:szCs w:val="28"/>
                <w:cs/>
              </w:rPr>
              <w:t xml:space="preserve">9.5  ข้อความว่า </w:t>
            </w:r>
            <w:r w:rsidRPr="003B0890">
              <w:rPr>
                <w:rFonts w:eastAsia="Calibri"/>
                <w:sz w:val="28"/>
                <w:szCs w:val="28"/>
                <w:cs/>
              </w:rPr>
              <w:t>“</w:t>
            </w:r>
            <w:r w:rsidR="002E0716" w:rsidRPr="003B0890">
              <w:rPr>
                <w:rFonts w:eastAsia="Calibri"/>
                <w:sz w:val="28"/>
                <w:szCs w:val="28"/>
                <w:cs/>
              </w:rPr>
              <w:t>ค่าตอบแทน</w:t>
            </w:r>
            <w:r w:rsidR="002E0716" w:rsidRPr="003B0890">
              <w:rPr>
                <w:rFonts w:eastAsia="Calibri" w:hint="cs"/>
                <w:sz w:val="28"/>
                <w:szCs w:val="28"/>
                <w:cs/>
              </w:rPr>
              <w:t>ให้</w:t>
            </w:r>
            <w:r w:rsidR="002E0716" w:rsidRPr="003B0890">
              <w:rPr>
                <w:rFonts w:eastAsia="Calibri"/>
                <w:sz w:val="28"/>
                <w:szCs w:val="28"/>
                <w:cs/>
              </w:rPr>
              <w:t>แก่ตัวแทนซื้อหรือขายหน่วยลงทุนของกองทุนรวม (</w:t>
            </w:r>
            <w:r w:rsidR="002E0716" w:rsidRPr="003B0890">
              <w:rPr>
                <w:rFonts w:eastAsia="Calibri"/>
                <w:sz w:val="28"/>
                <w:szCs w:val="28"/>
              </w:rPr>
              <w:t>trailer fee</w:t>
            </w:r>
            <w:r w:rsidR="002E0716" w:rsidRPr="003B0890">
              <w:rPr>
                <w:rFonts w:eastAsia="Calibri" w:hint="cs"/>
                <w:sz w:val="28"/>
                <w:szCs w:val="28"/>
                <w:cs/>
              </w:rPr>
              <w:t xml:space="preserve">) </w:t>
            </w:r>
            <w:r w:rsidRPr="003B0890">
              <w:rPr>
                <w:rFonts w:eastAsia="Calibri"/>
                <w:sz w:val="28"/>
                <w:szCs w:val="28"/>
                <w:cs/>
              </w:rPr>
              <w:t>หมายถึง การนำค่าธรรมเนียมการจัดการที่บริษัทจัดการกองทุนรวม</w:t>
            </w:r>
            <w:r w:rsidR="00107EAB">
              <w:rPr>
                <w:rFonts w:eastAsia="Calibri"/>
                <w:sz w:val="28"/>
                <w:szCs w:val="28"/>
                <w:cs/>
              </w:rPr>
              <w:br/>
            </w:r>
            <w:r w:rsidRPr="003B0890">
              <w:rPr>
                <w:rFonts w:eastAsia="Calibri"/>
                <w:sz w:val="28"/>
                <w:szCs w:val="28"/>
                <w:cs/>
              </w:rPr>
              <w:t>เรียกเก็บจากกองทุนรวม ไปจ่ายเป็นค่าตอบแทน</w:t>
            </w:r>
            <w:r w:rsidR="002E0716" w:rsidRPr="003B0890">
              <w:rPr>
                <w:rFonts w:eastAsia="Calibri" w:hint="cs"/>
                <w:sz w:val="28"/>
                <w:szCs w:val="28"/>
                <w:cs/>
              </w:rPr>
              <w:t>ให้</w:t>
            </w:r>
            <w:r w:rsidRPr="003B0890">
              <w:rPr>
                <w:rFonts w:eastAsia="Calibri"/>
                <w:sz w:val="28"/>
                <w:szCs w:val="28"/>
                <w:cs/>
              </w:rPr>
              <w:t>แก่ตัวแทนซื้อหรือขายหน่วยลงทุนของกองทุนรวม (</w:t>
            </w:r>
            <w:r w:rsidRPr="003B0890">
              <w:rPr>
                <w:rFonts w:eastAsia="Calibri"/>
                <w:sz w:val="28"/>
                <w:szCs w:val="28"/>
              </w:rPr>
              <w:t xml:space="preserve">selling agent) </w:t>
            </w:r>
            <w:r w:rsidR="000A0FB5" w:rsidRPr="003B0890">
              <w:rPr>
                <w:rFonts w:eastAsia="Calibri" w:hint="cs"/>
                <w:sz w:val="28"/>
                <w:szCs w:val="28"/>
                <w:cs/>
              </w:rPr>
              <w:t>เพื่อให้</w:t>
            </w:r>
            <w:r w:rsidRPr="003B0890">
              <w:rPr>
                <w:rFonts w:eastAsia="Calibri"/>
                <w:sz w:val="28"/>
                <w:szCs w:val="28"/>
                <w:cs/>
              </w:rPr>
              <w:t>ผู้ลงทุน</w:t>
            </w:r>
            <w:r w:rsidR="000A0FB5" w:rsidRPr="003B0890">
              <w:rPr>
                <w:rFonts w:eastAsia="Calibri" w:hint="cs"/>
                <w:sz w:val="28"/>
                <w:szCs w:val="28"/>
                <w:cs/>
              </w:rPr>
              <w:t>ได้รับ</w:t>
            </w:r>
            <w:r w:rsidR="00BB3131" w:rsidRPr="003B0890">
              <w:rPr>
                <w:rFonts w:eastAsia="Calibri" w:hint="cs"/>
                <w:sz w:val="28"/>
                <w:szCs w:val="28"/>
                <w:cs/>
              </w:rPr>
              <w:t>บริการ</w:t>
            </w:r>
            <w:r w:rsidRPr="003B0890">
              <w:rPr>
                <w:rFonts w:eastAsia="Calibri"/>
                <w:sz w:val="28"/>
                <w:szCs w:val="28"/>
                <w:cs/>
              </w:rPr>
              <w:t>เกี่ยวกับการซื้อขาย</w:t>
            </w:r>
            <w:r w:rsidR="00107EAB">
              <w:rPr>
                <w:rFonts w:eastAsia="Calibri"/>
                <w:sz w:val="28"/>
                <w:szCs w:val="28"/>
                <w:cs/>
              </w:rPr>
              <w:br/>
            </w:r>
            <w:r w:rsidRPr="003B0890">
              <w:rPr>
                <w:rFonts w:eastAsia="Calibri"/>
                <w:sz w:val="28"/>
                <w:szCs w:val="28"/>
                <w:cs/>
              </w:rPr>
              <w:t>หน่วยลงทุน เช่น การให้คำแนะนำ หรือบริการอื่น</w:t>
            </w:r>
            <w:r w:rsidR="00BB3131" w:rsidRPr="003B0890">
              <w:rPr>
                <w:rFonts w:eastAsia="Calibri" w:hint="cs"/>
                <w:sz w:val="28"/>
                <w:szCs w:val="28"/>
                <w:cs/>
              </w:rPr>
              <w:t xml:space="preserve"> </w:t>
            </w:r>
            <w:r w:rsidRPr="003B0890">
              <w:rPr>
                <w:rFonts w:eastAsia="Calibri"/>
                <w:sz w:val="28"/>
                <w:szCs w:val="28"/>
                <w:cs/>
              </w:rPr>
              <w:t xml:space="preserve">ๆ ที่เกี่ยวข้องกับหน่วยลงทุน </w:t>
            </w:r>
            <w:r w:rsidR="00107EAB">
              <w:rPr>
                <w:rFonts w:eastAsia="Calibri"/>
                <w:sz w:val="28"/>
                <w:szCs w:val="28"/>
                <w:cs/>
              </w:rPr>
              <w:br/>
            </w:r>
            <w:r w:rsidRPr="003B0890">
              <w:rPr>
                <w:rFonts w:eastAsia="Calibri"/>
                <w:sz w:val="28"/>
                <w:szCs w:val="28"/>
                <w:cs/>
              </w:rPr>
              <w:t>จึงเป็นค่าธรรมเนียมทางอ้อมที่ผู้ลงทุนได้จ่ายไว้แล้ว”</w:t>
            </w:r>
          </w:p>
        </w:tc>
      </w:tr>
      <w:tr w:rsidR="00F41F6B" w:rsidRPr="00AC71AC" w14:paraId="798259A1" w14:textId="77777777" w:rsidTr="00913C71">
        <w:tc>
          <w:tcPr>
            <w:tcW w:w="2970" w:type="dxa"/>
          </w:tcPr>
          <w:p w14:paraId="728FB101" w14:textId="6170FDFB" w:rsidR="00F41F6B" w:rsidRPr="00D465D6" w:rsidRDefault="00ED55B2" w:rsidP="00F41F6B">
            <w:pPr>
              <w:rPr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10</w:t>
            </w:r>
            <w:r w:rsidR="00F41F6B">
              <w:rPr>
                <w:rFonts w:hint="cs"/>
                <w:sz w:val="28"/>
                <w:szCs w:val="28"/>
                <w:cs/>
              </w:rPr>
              <w:t>.</w:t>
            </w:r>
            <w:r w:rsidR="00F41F6B" w:rsidRPr="00D465D6">
              <w:rPr>
                <w:sz w:val="28"/>
                <w:szCs w:val="28"/>
                <w:cs/>
              </w:rPr>
              <w:t xml:space="preserve">  ข้อมูลอื่น ๆ</w:t>
            </w:r>
          </w:p>
        </w:tc>
        <w:tc>
          <w:tcPr>
            <w:tcW w:w="6390" w:type="dxa"/>
          </w:tcPr>
          <w:p w14:paraId="0D866FF9" w14:textId="1615C9DE" w:rsidR="00F41F6B" w:rsidRPr="00D465D6" w:rsidRDefault="00F41F6B" w:rsidP="00F41F6B">
            <w:pPr>
              <w:rPr>
                <w:rFonts w:eastAsia="Calibri"/>
                <w:sz w:val="28"/>
                <w:szCs w:val="28"/>
              </w:rPr>
            </w:pPr>
            <w:r w:rsidRPr="00D465D6">
              <w:rPr>
                <w:rFonts w:eastAsia="Calibri"/>
                <w:sz w:val="28"/>
                <w:szCs w:val="28"/>
                <w:cs/>
              </w:rPr>
              <w:t>ข้อมูลอื่นที่ บลจ. ประสงค์จะเปิดเผยเพิ่มเติม เพื่อประโยชน์ต่อการตัดสินใจลงทุน</w:t>
            </w:r>
            <w:r w:rsidRPr="00D465D6">
              <w:rPr>
                <w:rFonts w:eastAsia="Calibri"/>
                <w:sz w:val="28"/>
                <w:szCs w:val="28"/>
                <w:cs/>
              </w:rPr>
              <w:br/>
              <w:t>ในหน่วยลงทุนของกองทุนรวม</w:t>
            </w:r>
          </w:p>
        </w:tc>
      </w:tr>
    </w:tbl>
    <w:p w14:paraId="36CF6908" w14:textId="50793707" w:rsidR="00F31F96" w:rsidRPr="00AC71AC" w:rsidRDefault="00F31F96" w:rsidP="00FB2AB8">
      <w:pPr>
        <w:spacing w:after="0" w:line="240" w:lineRule="auto"/>
      </w:pPr>
    </w:p>
    <w:sectPr w:rsidR="00F31F96" w:rsidRPr="00AC71AC" w:rsidSect="00373289">
      <w:headerReference w:type="default" r:id="rId10"/>
      <w:footerReference w:type="default" r:id="rId11"/>
      <w:footerReference w:type="first" r:id="rId12"/>
      <w:pgSz w:w="12240" w:h="15840"/>
      <w:pgMar w:top="270" w:right="1440" w:bottom="1440" w:left="1440" w:header="720" w:footer="72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8BFF3" w14:textId="77777777" w:rsidR="00E76CA9" w:rsidRDefault="00E76CA9" w:rsidP="001534F2">
      <w:pPr>
        <w:spacing w:after="0" w:line="240" w:lineRule="auto"/>
      </w:pPr>
      <w:r>
        <w:separator/>
      </w:r>
    </w:p>
  </w:endnote>
  <w:endnote w:type="continuationSeparator" w:id="0">
    <w:p w14:paraId="1FE9F99E" w14:textId="77777777" w:rsidR="00E76CA9" w:rsidRDefault="00E76CA9" w:rsidP="00153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AE07C" w14:textId="0AE3F453" w:rsidR="001534F2" w:rsidRDefault="001534F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4144" behindDoc="0" locked="0" layoutInCell="1" allowOverlap="1" wp14:anchorId="4AE2F158" wp14:editId="7F5194EE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7620" b="4445"/>
              <wp:wrapSquare wrapText="bothSides"/>
              <wp:docPr id="3" name="Text Box 3" descr="SEC Classification : ใช้ภายใน (Internal) 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2AA497" w14:textId="4FD63ECE" w:rsidR="001534F2" w:rsidRPr="001534F2" w:rsidRDefault="001534F2">
                          <w:pPr>
                            <w:rPr>
                              <w:rFonts w:ascii="Tahoma" w:eastAsia="Tahoma" w:hAnsi="Tahoma" w:cs="Tahoma"/>
                              <w:color w:val="C0C0C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E2F15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SEC Classification : ใช้ภายใน (Internal) " style="position:absolute;margin-left:0;margin-top:.05pt;width:34.95pt;height:34.95pt;z-index:251654144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" filled="f" stroked="f">
              <v:textbox style="mso-fit-shape-to-text:t" inset="5pt,0,0,0">
                <w:txbxContent>
                  <w:p w14:paraId="022AA497" w14:textId="4FD63ECE" w:rsidR="001534F2" w:rsidRPr="001534F2" w:rsidRDefault="001534F2">
                    <w:pPr>
                      <w:rPr>
                        <w:rFonts w:ascii="Tahoma" w:eastAsia="Tahoma" w:hAnsi="Tahoma" w:cs="Tahoma"/>
                        <w:color w:val="C0C0C0"/>
                        <w:sz w:val="24"/>
                        <w:szCs w:val="24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8F81E" w14:textId="596B77E8" w:rsidR="001534F2" w:rsidRDefault="001534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7D309" w14:textId="77777777" w:rsidR="00E76CA9" w:rsidRDefault="00E76CA9" w:rsidP="001534F2">
      <w:pPr>
        <w:spacing w:after="0" w:line="240" w:lineRule="auto"/>
      </w:pPr>
      <w:r>
        <w:separator/>
      </w:r>
    </w:p>
  </w:footnote>
  <w:footnote w:type="continuationSeparator" w:id="0">
    <w:p w14:paraId="2E8A201E" w14:textId="77777777" w:rsidR="00E76CA9" w:rsidRDefault="00E76CA9" w:rsidP="001534F2">
      <w:pPr>
        <w:spacing w:after="0" w:line="240" w:lineRule="auto"/>
      </w:pPr>
      <w:r>
        <w:continuationSeparator/>
      </w:r>
    </w:p>
  </w:footnote>
  <w:footnote w:id="1">
    <w:p w14:paraId="68E59EAA" w14:textId="12B3C5D4" w:rsidR="001534F2" w:rsidRPr="00391FAF" w:rsidRDefault="001534F2" w:rsidP="00D7686B">
      <w:pPr>
        <w:spacing w:after="0" w:line="240" w:lineRule="auto"/>
        <w:jc w:val="thaiDistribute"/>
        <w:rPr>
          <w:rFonts w:asciiTheme="majorBidi" w:hAnsiTheme="majorBidi" w:cstheme="majorBidi"/>
          <w:sz w:val="28"/>
          <w:szCs w:val="28"/>
        </w:rPr>
      </w:pPr>
      <w:r w:rsidRPr="00DA620D">
        <w:rPr>
          <w:rStyle w:val="FootnoteReference"/>
          <w:sz w:val="24"/>
          <w:szCs w:val="24"/>
        </w:rPr>
        <w:footnoteRef/>
      </w:r>
      <w:r w:rsidRPr="00DA620D">
        <w:rPr>
          <w:sz w:val="24"/>
          <w:szCs w:val="24"/>
        </w:rPr>
        <w:t xml:space="preserve"> </w:t>
      </w:r>
      <w:r w:rsidRPr="00DA620D">
        <w:rPr>
          <w:sz w:val="24"/>
          <w:szCs w:val="24"/>
          <w:cs/>
        </w:rPr>
        <w:t>ให้แสดงข้อมูลปัจจัยความเสี่ยงที่เกี่ยวข้องกับกองทุน</w:t>
      </w:r>
      <w:r w:rsidR="00A4647D" w:rsidRPr="00DA620D">
        <w:rPr>
          <w:rFonts w:eastAsia="Calibri"/>
          <w:sz w:val="24"/>
          <w:szCs w:val="24"/>
          <w:cs/>
        </w:rPr>
        <w:t>รวม</w:t>
      </w:r>
      <w:r w:rsidRPr="00DA620D">
        <w:rPr>
          <w:sz w:val="24"/>
          <w:szCs w:val="24"/>
          <w:cs/>
        </w:rPr>
        <w:t>นั้น ตลอดจนแนวทางการบริหารความเสี่ยงดังกล่าว โดยเรียงลำดับตามโอกาสที่อาจเกิดขึ้น</w:t>
      </w:r>
      <w:r w:rsidR="00D7686B">
        <w:rPr>
          <w:sz w:val="24"/>
          <w:szCs w:val="24"/>
          <w:cs/>
        </w:rPr>
        <w:br/>
      </w:r>
      <w:r w:rsidRPr="00DA620D">
        <w:rPr>
          <w:sz w:val="24"/>
          <w:szCs w:val="24"/>
          <w:cs/>
        </w:rPr>
        <w:t>และนัยสำคัญของผลกระทบจากมากไปหาน้อย</w:t>
      </w:r>
    </w:p>
  </w:footnote>
  <w:footnote w:id="2">
    <w:p w14:paraId="5C7CBA1E" w14:textId="77777777" w:rsidR="001534F2" w:rsidRPr="00DA620D" w:rsidRDefault="001534F2" w:rsidP="00B04D21">
      <w:pPr>
        <w:pStyle w:val="FootnoteText"/>
        <w:ind w:right="-540"/>
        <w:jc w:val="thaiDistribute"/>
        <w:rPr>
          <w:rFonts w:cs="TH SarabunPSK"/>
          <w:sz w:val="24"/>
          <w:szCs w:val="24"/>
        </w:rPr>
      </w:pPr>
      <w:r w:rsidRPr="00DA620D">
        <w:rPr>
          <w:rStyle w:val="FootnoteReference"/>
          <w:rFonts w:cs="TH SarabunPSK"/>
          <w:sz w:val="24"/>
          <w:szCs w:val="24"/>
        </w:rPr>
        <w:footnoteRef/>
      </w:r>
      <w:r w:rsidRPr="00DA620D">
        <w:rPr>
          <w:rFonts w:cs="TH SarabunPSK"/>
          <w:sz w:val="24"/>
          <w:szCs w:val="24"/>
        </w:rPr>
        <w:t xml:space="preserve"> </w:t>
      </w:r>
      <w:r w:rsidRPr="00DA620D">
        <w:rPr>
          <w:rFonts w:cs="TH SarabunPSK"/>
          <w:sz w:val="24"/>
          <w:szCs w:val="24"/>
          <w:cs/>
        </w:rPr>
        <w:t>ไม่รวมถึงตราสารดังนี้</w:t>
      </w:r>
    </w:p>
    <w:p w14:paraId="37FCF90D" w14:textId="19FF6E72" w:rsidR="001534F2" w:rsidRPr="00DA620D" w:rsidRDefault="00C232E3" w:rsidP="00B04D21">
      <w:pPr>
        <w:pStyle w:val="FootnoteText"/>
        <w:ind w:right="-540"/>
        <w:jc w:val="thaiDistribute"/>
        <w:rPr>
          <w:rFonts w:cs="TH SarabunPSK"/>
          <w:sz w:val="24"/>
          <w:szCs w:val="24"/>
        </w:rPr>
      </w:pPr>
      <w:r w:rsidRPr="00DA620D">
        <w:rPr>
          <w:rFonts w:cs="TH SarabunPSK"/>
          <w:sz w:val="24"/>
          <w:szCs w:val="24"/>
        </w:rPr>
        <w:t xml:space="preserve">  </w:t>
      </w:r>
      <w:r w:rsidR="001534F2" w:rsidRPr="00DA620D">
        <w:rPr>
          <w:rFonts w:cs="TH SarabunPSK"/>
          <w:sz w:val="24"/>
          <w:szCs w:val="24"/>
          <w:cs/>
        </w:rPr>
        <w:t>(1)  ตราสารภาครัฐไทย</w:t>
      </w:r>
    </w:p>
    <w:p w14:paraId="7EEB2DA1" w14:textId="737CA3BB" w:rsidR="001534F2" w:rsidRPr="00DA620D" w:rsidRDefault="00C232E3" w:rsidP="00B04D21">
      <w:pPr>
        <w:pStyle w:val="FootnoteText"/>
        <w:ind w:right="-540"/>
        <w:jc w:val="thaiDistribute"/>
        <w:rPr>
          <w:rFonts w:cs="TH SarabunPSK"/>
          <w:sz w:val="24"/>
          <w:szCs w:val="24"/>
        </w:rPr>
      </w:pPr>
      <w:r w:rsidRPr="00DA620D">
        <w:rPr>
          <w:rFonts w:cs="TH SarabunPSK"/>
          <w:sz w:val="24"/>
          <w:szCs w:val="24"/>
        </w:rPr>
        <w:t xml:space="preserve">  </w:t>
      </w:r>
      <w:r w:rsidR="001534F2" w:rsidRPr="00DA620D">
        <w:rPr>
          <w:rFonts w:cs="TH SarabunPSK"/>
          <w:sz w:val="24"/>
          <w:szCs w:val="24"/>
          <w:cs/>
        </w:rPr>
        <w:t>(2)  ตราสารภาครัฐต่างประเทศที่มีการจัดอันดับความน่าเชื่อถืออยู่ในอันดับที่สามารถลงทุนได้</w:t>
      </w:r>
    </w:p>
    <w:p w14:paraId="1F426563" w14:textId="5F076E57" w:rsidR="001534F2" w:rsidRPr="00874298" w:rsidRDefault="00C232E3" w:rsidP="00B04D21">
      <w:pPr>
        <w:pStyle w:val="FootnoteText"/>
        <w:ind w:right="-540"/>
        <w:jc w:val="thaiDistribute"/>
        <w:rPr>
          <w:sz w:val="28"/>
          <w:szCs w:val="28"/>
          <w:cs/>
        </w:rPr>
      </w:pPr>
      <w:r w:rsidRPr="00DA620D">
        <w:rPr>
          <w:rFonts w:cs="TH SarabunPSK"/>
          <w:sz w:val="24"/>
          <w:szCs w:val="24"/>
        </w:rPr>
        <w:t xml:space="preserve">  </w:t>
      </w:r>
      <w:r w:rsidR="001534F2" w:rsidRPr="00DA620D">
        <w:rPr>
          <w:rFonts w:cs="TH SarabunPSK"/>
          <w:sz w:val="24"/>
          <w:szCs w:val="24"/>
          <w:cs/>
        </w:rPr>
        <w:t>(3)  เงินฝากหรือตราสารเทียบเท่าเงินฝากที่ผู้รับฝากหรือผู้ออกตราสารที่มีการจัดอันดับความน่าเชื่อถืออยู่ในอันดับที่สามารถลงทุนได้</w:t>
      </w:r>
    </w:p>
  </w:footnote>
  <w:footnote w:id="3">
    <w:p w14:paraId="609DB7C7" w14:textId="77777777" w:rsidR="001534F2" w:rsidRPr="00DA620D" w:rsidRDefault="001534F2" w:rsidP="00B04D21">
      <w:pPr>
        <w:pStyle w:val="FootnoteText"/>
        <w:ind w:right="-540"/>
        <w:jc w:val="thaiDistribute"/>
        <w:rPr>
          <w:rFonts w:cs="TH SarabunPSK"/>
          <w:sz w:val="24"/>
          <w:szCs w:val="24"/>
          <w:cs/>
        </w:rPr>
      </w:pPr>
      <w:r w:rsidRPr="00DA620D">
        <w:rPr>
          <w:rStyle w:val="FootnoteReference"/>
          <w:rFonts w:cs="TH SarabunPSK"/>
          <w:sz w:val="24"/>
          <w:szCs w:val="24"/>
        </w:rPr>
        <w:footnoteRef/>
      </w:r>
      <w:r w:rsidRPr="00DA620D">
        <w:rPr>
          <w:rFonts w:cs="TH SarabunPSK"/>
          <w:sz w:val="24"/>
          <w:szCs w:val="24"/>
        </w:rPr>
        <w:t xml:space="preserve"> </w:t>
      </w:r>
      <w:r w:rsidRPr="00DA620D">
        <w:rPr>
          <w:rFonts w:cs="TH SarabunPSK"/>
          <w:sz w:val="24"/>
          <w:szCs w:val="24"/>
          <w:cs/>
        </w:rPr>
        <w:t xml:space="preserve">ให้พิจารณาตามที่ </w:t>
      </w:r>
      <w:r w:rsidRPr="00DA620D">
        <w:rPr>
          <w:rFonts w:cs="TH SarabunPSK"/>
          <w:sz w:val="24"/>
          <w:szCs w:val="24"/>
        </w:rPr>
        <w:t xml:space="preserve">SET </w:t>
      </w:r>
      <w:r w:rsidRPr="00DA620D">
        <w:rPr>
          <w:rFonts w:cs="TH SarabunPSK"/>
          <w:sz w:val="24"/>
          <w:szCs w:val="24"/>
          <w:cs/>
        </w:rPr>
        <w:t>หรือตลาดซื้อขายหลักทรัพย์ต่างประเทศกำหนด</w:t>
      </w:r>
    </w:p>
  </w:footnote>
  <w:footnote w:id="4">
    <w:p w14:paraId="39F1B857" w14:textId="60ED83C5" w:rsidR="00691682" w:rsidRPr="00DA620D" w:rsidRDefault="00691682" w:rsidP="00B04D21">
      <w:pPr>
        <w:pStyle w:val="FootnoteText"/>
        <w:jc w:val="thaiDistribute"/>
        <w:rPr>
          <w:rFonts w:cs="TH SarabunPSK"/>
          <w:sz w:val="24"/>
          <w:szCs w:val="24"/>
        </w:rPr>
      </w:pPr>
      <w:r w:rsidRPr="00DA620D">
        <w:rPr>
          <w:rStyle w:val="FootnoteReference"/>
          <w:rFonts w:cs="TH SarabunPSK"/>
          <w:sz w:val="24"/>
          <w:szCs w:val="24"/>
        </w:rPr>
        <w:footnoteRef/>
      </w:r>
      <w:r w:rsidRPr="00DA620D">
        <w:rPr>
          <w:rFonts w:cs="TH SarabunPSK"/>
          <w:sz w:val="24"/>
          <w:szCs w:val="24"/>
        </w:rPr>
        <w:t xml:space="preserve"> “</w:t>
      </w:r>
      <w:r w:rsidRPr="00DA620D">
        <w:rPr>
          <w:rFonts w:cs="TH SarabunPSK"/>
          <w:sz w:val="24"/>
          <w:szCs w:val="24"/>
          <w:cs/>
        </w:rPr>
        <w:t xml:space="preserve">หน่วยของกองทรัพย์สินที่เกี่ยวข้องกับโครงสร้างพื้นฐาน” </w:t>
      </w:r>
      <w:proofErr w:type="gramStart"/>
      <w:r w:rsidRPr="00DA620D">
        <w:rPr>
          <w:rFonts w:cs="TH SarabunPSK"/>
          <w:sz w:val="24"/>
          <w:szCs w:val="24"/>
          <w:cs/>
        </w:rPr>
        <w:t>หมายความว่า  หน่วยของกองทรัพย์สินที่เกี่ยวข้องกับโครงสร้างพื้นฐานซึ่งอยู่ใน</w:t>
      </w:r>
      <w:proofErr w:type="gramEnd"/>
      <w:r w:rsidR="00DA620D">
        <w:rPr>
          <w:rFonts w:cs="TH SarabunPSK"/>
          <w:sz w:val="24"/>
          <w:szCs w:val="24"/>
          <w:cs/>
        </w:rPr>
        <w:br/>
      </w:r>
      <w:r w:rsidRPr="00DA620D">
        <w:rPr>
          <w:rFonts w:cs="TH SarabunPSK"/>
          <w:sz w:val="24"/>
          <w:szCs w:val="24"/>
          <w:cs/>
        </w:rPr>
        <w:t>รูปแบบอย่างใดอย่างหนึ่งดังนี้</w:t>
      </w:r>
    </w:p>
    <w:p w14:paraId="20DFA610" w14:textId="77777777" w:rsidR="00D342C8" w:rsidRPr="00236EE8" w:rsidRDefault="00691682" w:rsidP="00EC6752">
      <w:pPr>
        <w:pStyle w:val="FootnoteText"/>
        <w:tabs>
          <w:tab w:val="left" w:pos="180"/>
        </w:tabs>
        <w:jc w:val="thaiDistribute"/>
        <w:rPr>
          <w:rFonts w:cs="TH SarabunPSK"/>
          <w:sz w:val="24"/>
          <w:szCs w:val="24"/>
        </w:rPr>
      </w:pPr>
      <w:r w:rsidRPr="00DA620D">
        <w:rPr>
          <w:rFonts w:cs="TH SarabunPSK"/>
          <w:sz w:val="24"/>
          <w:szCs w:val="24"/>
          <w:cs/>
        </w:rPr>
        <w:t xml:space="preserve">  </w:t>
      </w:r>
      <w:r w:rsidRPr="00236EE8">
        <w:rPr>
          <w:rFonts w:cs="TH SarabunPSK"/>
          <w:sz w:val="24"/>
          <w:szCs w:val="24"/>
          <w:cs/>
        </w:rPr>
        <w:t>(1)  กองทุนโครงสร้างพื้นฐานที่จัดตั้งขึ้นตามกฎหมายว่าด้วยหลักทรัพย์และตลาดหลักทรัพย์ หรือตามกฎหมายว่าด้วยทรัสต์เพื่อธุรกรรม</w:t>
      </w:r>
      <w:r w:rsidR="00270D34" w:rsidRPr="00236EE8">
        <w:rPr>
          <w:rFonts w:cs="TH SarabunPSK" w:hint="cs"/>
          <w:sz w:val="24"/>
          <w:szCs w:val="24"/>
          <w:cs/>
        </w:rPr>
        <w:t>ใ</w:t>
      </w:r>
      <w:r w:rsidRPr="00236EE8">
        <w:rPr>
          <w:rFonts w:cs="TH SarabunPSK"/>
          <w:sz w:val="24"/>
          <w:szCs w:val="24"/>
          <w:cs/>
        </w:rPr>
        <w:t>นตลาดทุน</w:t>
      </w:r>
    </w:p>
    <w:p w14:paraId="16416BFE" w14:textId="360CB745" w:rsidR="00691682" w:rsidRPr="00913C71" w:rsidRDefault="00691682" w:rsidP="00EC6752">
      <w:pPr>
        <w:pStyle w:val="FootnoteText"/>
        <w:tabs>
          <w:tab w:val="left" w:pos="180"/>
        </w:tabs>
        <w:jc w:val="thaiDistribute"/>
        <w:rPr>
          <w:rFonts w:cs="TH SarabunPSK"/>
          <w:sz w:val="24"/>
          <w:szCs w:val="24"/>
          <w:cs/>
        </w:rPr>
      </w:pPr>
      <w:r w:rsidRPr="00236EE8">
        <w:rPr>
          <w:rFonts w:cs="TH SarabunPSK"/>
          <w:sz w:val="24"/>
          <w:szCs w:val="24"/>
          <w:cs/>
        </w:rPr>
        <w:t xml:space="preserve">  (2)  </w:t>
      </w:r>
      <w:r w:rsidR="00CD0438" w:rsidRPr="00236EE8">
        <w:rPr>
          <w:rFonts w:cs="TH SarabunPSK" w:hint="cs"/>
          <w:sz w:val="24"/>
          <w:szCs w:val="24"/>
          <w:cs/>
        </w:rPr>
        <w:t>กองทุนโครงสร้างพื้นฐานต่างประเทศที่จัดตั้งขึ้นตามกฎหมายต่างประเท</w:t>
      </w:r>
      <w:r w:rsidR="000D1814" w:rsidRPr="00236EE8">
        <w:rPr>
          <w:rFonts w:cs="TH SarabunPSK" w:hint="cs"/>
          <w:sz w:val="24"/>
          <w:szCs w:val="24"/>
          <w:cs/>
        </w:rPr>
        <w:t>ศซึ่งมีวัต</w:t>
      </w:r>
      <w:r w:rsidR="004F23A5" w:rsidRPr="00236EE8">
        <w:rPr>
          <w:rFonts w:cs="TH SarabunPSK" w:hint="cs"/>
          <w:sz w:val="24"/>
          <w:szCs w:val="24"/>
          <w:cs/>
        </w:rPr>
        <w:t>ถุ</w:t>
      </w:r>
      <w:r w:rsidR="000D1814" w:rsidRPr="00236EE8">
        <w:rPr>
          <w:rFonts w:cs="TH SarabunPSK" w:hint="cs"/>
          <w:sz w:val="24"/>
          <w:szCs w:val="24"/>
          <w:cs/>
        </w:rPr>
        <w:t>ประสงค์หลักในการลงทุนในลักษณะทำนองเดียว</w:t>
      </w:r>
      <w:r w:rsidR="001407B7" w:rsidRPr="00236EE8">
        <w:rPr>
          <w:rFonts w:cs="TH SarabunPSK" w:hint="cs"/>
          <w:sz w:val="24"/>
          <w:szCs w:val="24"/>
          <w:cs/>
        </w:rPr>
        <w:t>กับ</w:t>
      </w:r>
      <w:r w:rsidR="004F23A5" w:rsidRPr="00236EE8">
        <w:rPr>
          <w:rFonts w:cs="TH SarabunPSK"/>
          <w:sz w:val="24"/>
          <w:szCs w:val="24"/>
          <w:cs/>
        </w:rPr>
        <w:br/>
      </w:r>
      <w:r w:rsidR="001407B7" w:rsidRPr="00236EE8">
        <w:rPr>
          <w:rFonts w:cs="TH SarabunPSK" w:hint="cs"/>
          <w:sz w:val="24"/>
          <w:szCs w:val="24"/>
          <w:cs/>
        </w:rPr>
        <w:t>กองทุนโครงสร้างพื้</w:t>
      </w:r>
      <w:r w:rsidR="00790510" w:rsidRPr="00236EE8">
        <w:rPr>
          <w:rFonts w:cs="TH SarabunPSK" w:hint="cs"/>
          <w:sz w:val="24"/>
          <w:szCs w:val="24"/>
          <w:cs/>
        </w:rPr>
        <w:t>น</w:t>
      </w:r>
      <w:r w:rsidR="001407B7" w:rsidRPr="00236EE8">
        <w:rPr>
          <w:rFonts w:cs="TH SarabunPSK" w:hint="cs"/>
          <w:sz w:val="24"/>
          <w:szCs w:val="24"/>
          <w:cs/>
        </w:rPr>
        <w:t>ฐาน</w:t>
      </w:r>
      <w:r w:rsidR="004F23A5" w:rsidRPr="00236EE8">
        <w:rPr>
          <w:rFonts w:cs="TH SarabunPSK" w:hint="cs"/>
          <w:sz w:val="24"/>
          <w:szCs w:val="24"/>
          <w:cs/>
        </w:rPr>
        <w:t>ตาม 4.1.2.1 (2)  ทั้งนี้ ไม่ว่าจะจัดตั้งในรูปแบบบริษัท ทรัสต์ หรือรูปแบบอื่นใด</w:t>
      </w:r>
    </w:p>
  </w:footnote>
  <w:footnote w:id="5">
    <w:p w14:paraId="3C4A724B" w14:textId="7720A2EC" w:rsidR="00691682" w:rsidRPr="00DA620D" w:rsidRDefault="00691682" w:rsidP="00B04D21">
      <w:pPr>
        <w:pStyle w:val="FootnoteText"/>
        <w:jc w:val="thaiDistribute"/>
        <w:rPr>
          <w:rFonts w:cs="TH SarabunPSK"/>
          <w:sz w:val="24"/>
          <w:szCs w:val="24"/>
        </w:rPr>
      </w:pPr>
      <w:r w:rsidRPr="00DA620D">
        <w:rPr>
          <w:rStyle w:val="FootnoteReference"/>
          <w:rFonts w:cs="TH SarabunPSK"/>
          <w:sz w:val="24"/>
          <w:szCs w:val="24"/>
        </w:rPr>
        <w:footnoteRef/>
      </w:r>
      <w:r w:rsidRPr="00DA620D">
        <w:rPr>
          <w:rFonts w:cs="TH SarabunPSK"/>
          <w:sz w:val="24"/>
          <w:szCs w:val="24"/>
        </w:rPr>
        <w:t xml:space="preserve"> “</w:t>
      </w:r>
      <w:r w:rsidRPr="00DA620D">
        <w:rPr>
          <w:rFonts w:cs="TH SarabunPSK"/>
          <w:sz w:val="24"/>
          <w:szCs w:val="24"/>
          <w:cs/>
        </w:rPr>
        <w:t xml:space="preserve">หน่วยของกองทรัพย์สินที่เกี่ยวข้องกับอสังหาริมทรัพย์” </w:t>
      </w:r>
      <w:proofErr w:type="gramStart"/>
      <w:r w:rsidRPr="00DA620D">
        <w:rPr>
          <w:rFonts w:cs="TH SarabunPSK"/>
          <w:sz w:val="24"/>
          <w:szCs w:val="24"/>
          <w:cs/>
        </w:rPr>
        <w:t xml:space="preserve">หมายความว่า </w:t>
      </w:r>
      <w:r w:rsidR="0045125A" w:rsidRPr="00DA620D">
        <w:rPr>
          <w:rFonts w:cs="TH SarabunPSK" w:hint="cs"/>
          <w:sz w:val="24"/>
          <w:szCs w:val="24"/>
          <w:cs/>
        </w:rPr>
        <w:t xml:space="preserve"> </w:t>
      </w:r>
      <w:r w:rsidRPr="00DA620D">
        <w:rPr>
          <w:rFonts w:cs="TH SarabunPSK"/>
          <w:sz w:val="24"/>
          <w:szCs w:val="24"/>
          <w:cs/>
        </w:rPr>
        <w:t>หน่วยของกองทรัพย์สินที่เกี่ยวข้องกับอสังหาริมทรัพย์ซึ่งอยู่</w:t>
      </w:r>
      <w:r w:rsidR="00270D34">
        <w:rPr>
          <w:rFonts w:cs="TH SarabunPSK" w:hint="cs"/>
          <w:sz w:val="24"/>
          <w:szCs w:val="24"/>
          <w:cs/>
        </w:rPr>
        <w:t>ใ</w:t>
      </w:r>
      <w:r w:rsidRPr="00DA620D">
        <w:rPr>
          <w:rFonts w:cs="TH SarabunPSK"/>
          <w:sz w:val="24"/>
          <w:szCs w:val="24"/>
          <w:cs/>
        </w:rPr>
        <w:t>นรูปแบบ</w:t>
      </w:r>
      <w:proofErr w:type="gramEnd"/>
      <w:r w:rsidR="00796ED0">
        <w:rPr>
          <w:rFonts w:cs="TH SarabunPSK"/>
          <w:sz w:val="24"/>
          <w:szCs w:val="24"/>
          <w:cs/>
        </w:rPr>
        <w:br/>
      </w:r>
      <w:r w:rsidRPr="00DA620D">
        <w:rPr>
          <w:rFonts w:cs="TH SarabunPSK"/>
          <w:sz w:val="24"/>
          <w:szCs w:val="24"/>
          <w:cs/>
        </w:rPr>
        <w:t>อย่างใดอย่างหนึ่งดังนี้</w:t>
      </w:r>
    </w:p>
    <w:p w14:paraId="5E9074EA" w14:textId="37499272" w:rsidR="00691682" w:rsidRPr="00DA620D" w:rsidRDefault="00691682" w:rsidP="00913C71">
      <w:pPr>
        <w:pStyle w:val="FootnoteText"/>
        <w:tabs>
          <w:tab w:val="left" w:pos="90"/>
        </w:tabs>
        <w:jc w:val="thaiDistribute"/>
        <w:rPr>
          <w:rFonts w:cs="TH SarabunPSK"/>
          <w:sz w:val="24"/>
          <w:szCs w:val="24"/>
        </w:rPr>
      </w:pPr>
      <w:r w:rsidRPr="00DA620D">
        <w:rPr>
          <w:rFonts w:cs="TH SarabunPSK"/>
          <w:sz w:val="24"/>
          <w:szCs w:val="24"/>
        </w:rPr>
        <w:t xml:space="preserve"> </w:t>
      </w:r>
      <w:r w:rsidRPr="00DA620D">
        <w:rPr>
          <w:rFonts w:cs="TH SarabunPSK"/>
          <w:sz w:val="24"/>
          <w:szCs w:val="24"/>
          <w:cs/>
        </w:rPr>
        <w:t xml:space="preserve"> (1)  กองทุนรวมอสังหาริมทรัพย์ที่อยู่ภายใต้บังคับประกาศคณะกรรมการกำกับตลาดทุนว่าด้วยหลักเกณฑ์การจัดการกองทุนรวมอสังหาริมทรัพย์</w:t>
      </w:r>
      <w:r w:rsidR="00913C71">
        <w:rPr>
          <w:rFonts w:cs="TH SarabunPSK"/>
          <w:sz w:val="24"/>
          <w:szCs w:val="24"/>
        </w:rPr>
        <w:br/>
      </w:r>
      <w:r w:rsidRPr="00DA620D">
        <w:rPr>
          <w:rFonts w:cs="TH SarabunPSK"/>
          <w:sz w:val="24"/>
          <w:szCs w:val="24"/>
          <w:cs/>
        </w:rPr>
        <w:t xml:space="preserve">  (2)  ทรัสต์เพื่อการลงทุนในอสังหาริมทรัพย์ที่จัดตั้งขึ้นตามกฎหมายว่าด้วยทรัสต์เพื่อธุรกรรมในตลาดทุน</w:t>
      </w:r>
    </w:p>
    <w:p w14:paraId="548F8DF4" w14:textId="3A94B384" w:rsidR="00691682" w:rsidRPr="00AC71AC" w:rsidRDefault="00691682" w:rsidP="00B04D21">
      <w:pPr>
        <w:pStyle w:val="FootnoteText"/>
        <w:jc w:val="thaiDistribute"/>
        <w:rPr>
          <w:rFonts w:cs="TH SarabunPSK"/>
          <w:sz w:val="28"/>
          <w:szCs w:val="28"/>
          <w:cs/>
        </w:rPr>
      </w:pPr>
      <w:r w:rsidRPr="00DA620D">
        <w:rPr>
          <w:rFonts w:cs="TH SarabunPSK"/>
          <w:sz w:val="24"/>
          <w:szCs w:val="24"/>
          <w:cs/>
        </w:rPr>
        <w:t xml:space="preserve">  (</w:t>
      </w:r>
      <w:r w:rsidRPr="00DA620D">
        <w:rPr>
          <w:rFonts w:cs="TH SarabunPSK"/>
          <w:sz w:val="24"/>
          <w:szCs w:val="24"/>
        </w:rPr>
        <w:t>3</w:t>
      </w:r>
      <w:r w:rsidRPr="00DA620D">
        <w:rPr>
          <w:rFonts w:cs="TH SarabunPSK"/>
          <w:sz w:val="24"/>
          <w:szCs w:val="24"/>
          <w:cs/>
        </w:rPr>
        <w:t>)  กองทรัสต์หรือกองอสังหาริมทรัพย์ที่จัดตั้งขึ้นตามกฎหมายต่างประเทศซึ่งมีวัตถุประสงค์หลักในการลงทุนในอสังหาริมทรัพย์หรือในกิจการ</w:t>
      </w:r>
      <w:r w:rsidR="00D10096">
        <w:rPr>
          <w:rFonts w:cs="TH SarabunPSK"/>
          <w:sz w:val="24"/>
          <w:szCs w:val="24"/>
          <w:cs/>
        </w:rPr>
        <w:br/>
      </w:r>
      <w:r w:rsidRPr="00DA620D">
        <w:rPr>
          <w:rFonts w:cs="TH SarabunPSK"/>
          <w:sz w:val="24"/>
          <w:szCs w:val="24"/>
          <w:cs/>
        </w:rPr>
        <w:t>ที่ประกอบธุรกิจอสังหาริมทรัพย์</w:t>
      </w:r>
      <w:r w:rsidR="00E2164B" w:rsidRPr="00DA620D">
        <w:rPr>
          <w:rFonts w:cs="TH SarabunPSK" w:hint="cs"/>
          <w:sz w:val="24"/>
          <w:szCs w:val="24"/>
          <w:cs/>
        </w:rPr>
        <w:t xml:space="preserve">  </w:t>
      </w:r>
      <w:r w:rsidRPr="00DA620D">
        <w:rPr>
          <w:rFonts w:cs="TH SarabunPSK"/>
          <w:sz w:val="24"/>
          <w:szCs w:val="24"/>
          <w:cs/>
        </w:rPr>
        <w:t>ทั้งนี้ ไม่ว่าจะจัดตั้งในรูปบริษัท ทรัสต์ หรือรูปอื่นใด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TH SarabunPSK"/>
        <w:sz w:val="28"/>
        <w:szCs w:val="28"/>
      </w:rPr>
      <w:id w:val="105550930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2CC3286" w14:textId="397D8570" w:rsidR="001534F2" w:rsidRPr="00E97A3C" w:rsidRDefault="001534F2">
        <w:pPr>
          <w:pStyle w:val="Header"/>
          <w:jc w:val="center"/>
          <w:rPr>
            <w:rFonts w:cs="TH SarabunPSK"/>
            <w:sz w:val="28"/>
            <w:szCs w:val="28"/>
          </w:rPr>
        </w:pPr>
        <w:r w:rsidRPr="00E97A3C">
          <w:rPr>
            <w:rFonts w:cs="TH SarabunPSK"/>
            <w:sz w:val="28"/>
            <w:szCs w:val="28"/>
          </w:rPr>
          <w:fldChar w:fldCharType="begin"/>
        </w:r>
        <w:r w:rsidRPr="00E97A3C">
          <w:rPr>
            <w:rFonts w:cs="TH SarabunPSK"/>
            <w:sz w:val="28"/>
            <w:szCs w:val="28"/>
          </w:rPr>
          <w:instrText xml:space="preserve"> PAGE   \* MERGEFORMAT </w:instrText>
        </w:r>
        <w:r w:rsidRPr="00E97A3C">
          <w:rPr>
            <w:rFonts w:cs="TH SarabunPSK"/>
            <w:sz w:val="28"/>
            <w:szCs w:val="28"/>
          </w:rPr>
          <w:fldChar w:fldCharType="separate"/>
        </w:r>
        <w:r w:rsidRPr="00E97A3C">
          <w:rPr>
            <w:rFonts w:cs="TH SarabunPSK"/>
            <w:noProof/>
            <w:sz w:val="28"/>
            <w:szCs w:val="28"/>
          </w:rPr>
          <w:t>2</w:t>
        </w:r>
        <w:r w:rsidRPr="00E97A3C">
          <w:rPr>
            <w:rFonts w:cs="TH SarabunPSK"/>
            <w:noProof/>
            <w:sz w:val="28"/>
            <w:szCs w:val="28"/>
          </w:rPr>
          <w:fldChar w:fldCharType="end"/>
        </w:r>
      </w:p>
    </w:sdtContent>
  </w:sdt>
  <w:p w14:paraId="3B2A64BB" w14:textId="77777777" w:rsidR="001534F2" w:rsidRDefault="001534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4F2"/>
    <w:rsid w:val="00006864"/>
    <w:rsid w:val="00012D2F"/>
    <w:rsid w:val="00020F50"/>
    <w:rsid w:val="0002330B"/>
    <w:rsid w:val="000331E5"/>
    <w:rsid w:val="0003349D"/>
    <w:rsid w:val="00033655"/>
    <w:rsid w:val="00040E2D"/>
    <w:rsid w:val="00041C98"/>
    <w:rsid w:val="0004330F"/>
    <w:rsid w:val="00045ABA"/>
    <w:rsid w:val="0004713C"/>
    <w:rsid w:val="000600D2"/>
    <w:rsid w:val="00070869"/>
    <w:rsid w:val="00080D0B"/>
    <w:rsid w:val="00082451"/>
    <w:rsid w:val="000A0FB5"/>
    <w:rsid w:val="000A57EB"/>
    <w:rsid w:val="000A5B17"/>
    <w:rsid w:val="000B27ED"/>
    <w:rsid w:val="000B2DC7"/>
    <w:rsid w:val="000C507F"/>
    <w:rsid w:val="000C5CB3"/>
    <w:rsid w:val="000C7B4E"/>
    <w:rsid w:val="000D1814"/>
    <w:rsid w:val="000D45F0"/>
    <w:rsid w:val="000D5E3C"/>
    <w:rsid w:val="000D7730"/>
    <w:rsid w:val="000E398F"/>
    <w:rsid w:val="000E6DC3"/>
    <w:rsid w:val="000F3761"/>
    <w:rsid w:val="0010029E"/>
    <w:rsid w:val="00102393"/>
    <w:rsid w:val="00103314"/>
    <w:rsid w:val="00105A6F"/>
    <w:rsid w:val="00107EAB"/>
    <w:rsid w:val="00120FEF"/>
    <w:rsid w:val="00132E98"/>
    <w:rsid w:val="00137E4D"/>
    <w:rsid w:val="001400C5"/>
    <w:rsid w:val="001407B7"/>
    <w:rsid w:val="0014785D"/>
    <w:rsid w:val="001516C7"/>
    <w:rsid w:val="00151F30"/>
    <w:rsid w:val="001534F2"/>
    <w:rsid w:val="00155D3C"/>
    <w:rsid w:val="00157272"/>
    <w:rsid w:val="0016124D"/>
    <w:rsid w:val="00175764"/>
    <w:rsid w:val="00180C1E"/>
    <w:rsid w:val="001823AC"/>
    <w:rsid w:val="00185250"/>
    <w:rsid w:val="00192F8B"/>
    <w:rsid w:val="0019318C"/>
    <w:rsid w:val="001968C1"/>
    <w:rsid w:val="001A4E3F"/>
    <w:rsid w:val="001A6D8A"/>
    <w:rsid w:val="001B1901"/>
    <w:rsid w:val="001B1D77"/>
    <w:rsid w:val="001B3C52"/>
    <w:rsid w:val="001C0881"/>
    <w:rsid w:val="001C1835"/>
    <w:rsid w:val="001C2ED3"/>
    <w:rsid w:val="001C6FC9"/>
    <w:rsid w:val="001D0297"/>
    <w:rsid w:val="001E0682"/>
    <w:rsid w:val="001E3D63"/>
    <w:rsid w:val="001F16C9"/>
    <w:rsid w:val="001F4508"/>
    <w:rsid w:val="002123B5"/>
    <w:rsid w:val="00215D3F"/>
    <w:rsid w:val="00216F89"/>
    <w:rsid w:val="00226E38"/>
    <w:rsid w:val="0023006A"/>
    <w:rsid w:val="0023031A"/>
    <w:rsid w:val="00236EE8"/>
    <w:rsid w:val="00237C2A"/>
    <w:rsid w:val="002403D7"/>
    <w:rsid w:val="0024442A"/>
    <w:rsid w:val="002465AD"/>
    <w:rsid w:val="00252438"/>
    <w:rsid w:val="0025385A"/>
    <w:rsid w:val="00257755"/>
    <w:rsid w:val="00270A77"/>
    <w:rsid w:val="00270D34"/>
    <w:rsid w:val="00274076"/>
    <w:rsid w:val="00276F8D"/>
    <w:rsid w:val="00290E64"/>
    <w:rsid w:val="002931E6"/>
    <w:rsid w:val="00295C4D"/>
    <w:rsid w:val="002974F3"/>
    <w:rsid w:val="002978DA"/>
    <w:rsid w:val="002A0A99"/>
    <w:rsid w:val="002A2A7C"/>
    <w:rsid w:val="002A2CDD"/>
    <w:rsid w:val="002A7C24"/>
    <w:rsid w:val="002B2C27"/>
    <w:rsid w:val="002B685E"/>
    <w:rsid w:val="002B6AC2"/>
    <w:rsid w:val="002C7D0A"/>
    <w:rsid w:val="002D3858"/>
    <w:rsid w:val="002D4326"/>
    <w:rsid w:val="002E0716"/>
    <w:rsid w:val="002F54F0"/>
    <w:rsid w:val="003168C4"/>
    <w:rsid w:val="00327F23"/>
    <w:rsid w:val="00334C67"/>
    <w:rsid w:val="00347012"/>
    <w:rsid w:val="003601D2"/>
    <w:rsid w:val="00361678"/>
    <w:rsid w:val="00370FBA"/>
    <w:rsid w:val="00373289"/>
    <w:rsid w:val="003773BC"/>
    <w:rsid w:val="00380A3A"/>
    <w:rsid w:val="0039578B"/>
    <w:rsid w:val="003A242C"/>
    <w:rsid w:val="003A753F"/>
    <w:rsid w:val="003A7605"/>
    <w:rsid w:val="003B0890"/>
    <w:rsid w:val="003B3F62"/>
    <w:rsid w:val="003B734C"/>
    <w:rsid w:val="003C7C55"/>
    <w:rsid w:val="003D189C"/>
    <w:rsid w:val="003D2D50"/>
    <w:rsid w:val="003D4127"/>
    <w:rsid w:val="003E6E6B"/>
    <w:rsid w:val="003E73B7"/>
    <w:rsid w:val="003F175A"/>
    <w:rsid w:val="003F3A52"/>
    <w:rsid w:val="0041039C"/>
    <w:rsid w:val="004133B4"/>
    <w:rsid w:val="004311DA"/>
    <w:rsid w:val="00432122"/>
    <w:rsid w:val="004370B2"/>
    <w:rsid w:val="0043718E"/>
    <w:rsid w:val="00444D90"/>
    <w:rsid w:val="004469D6"/>
    <w:rsid w:val="00447E1C"/>
    <w:rsid w:val="0045125A"/>
    <w:rsid w:val="004665B3"/>
    <w:rsid w:val="0046678D"/>
    <w:rsid w:val="00467A58"/>
    <w:rsid w:val="00474333"/>
    <w:rsid w:val="00476624"/>
    <w:rsid w:val="00480F66"/>
    <w:rsid w:val="004861B0"/>
    <w:rsid w:val="00486951"/>
    <w:rsid w:val="004872D4"/>
    <w:rsid w:val="004912A2"/>
    <w:rsid w:val="004A3A93"/>
    <w:rsid w:val="004C1B0D"/>
    <w:rsid w:val="004C6CE0"/>
    <w:rsid w:val="004E2C81"/>
    <w:rsid w:val="004E5AC2"/>
    <w:rsid w:val="004F11E6"/>
    <w:rsid w:val="004F1BEF"/>
    <w:rsid w:val="004F23A5"/>
    <w:rsid w:val="00501F38"/>
    <w:rsid w:val="00505062"/>
    <w:rsid w:val="005075BA"/>
    <w:rsid w:val="0051233B"/>
    <w:rsid w:val="00514264"/>
    <w:rsid w:val="00515B21"/>
    <w:rsid w:val="00516564"/>
    <w:rsid w:val="00520F9F"/>
    <w:rsid w:val="00523587"/>
    <w:rsid w:val="00523DAC"/>
    <w:rsid w:val="00526739"/>
    <w:rsid w:val="0053257C"/>
    <w:rsid w:val="005462DA"/>
    <w:rsid w:val="005500DF"/>
    <w:rsid w:val="005577BB"/>
    <w:rsid w:val="00560206"/>
    <w:rsid w:val="00562D28"/>
    <w:rsid w:val="00574689"/>
    <w:rsid w:val="00575491"/>
    <w:rsid w:val="005809B0"/>
    <w:rsid w:val="00584CB5"/>
    <w:rsid w:val="0058741E"/>
    <w:rsid w:val="00590093"/>
    <w:rsid w:val="00592D5C"/>
    <w:rsid w:val="005A04C4"/>
    <w:rsid w:val="005B26B0"/>
    <w:rsid w:val="005B6D39"/>
    <w:rsid w:val="005C6957"/>
    <w:rsid w:val="005D5184"/>
    <w:rsid w:val="005D7620"/>
    <w:rsid w:val="005E00D0"/>
    <w:rsid w:val="005E52B0"/>
    <w:rsid w:val="005E6D6B"/>
    <w:rsid w:val="005F3983"/>
    <w:rsid w:val="00601624"/>
    <w:rsid w:val="00601802"/>
    <w:rsid w:val="006032CD"/>
    <w:rsid w:val="00606DA7"/>
    <w:rsid w:val="00613090"/>
    <w:rsid w:val="00623AF4"/>
    <w:rsid w:val="00631464"/>
    <w:rsid w:val="0063311D"/>
    <w:rsid w:val="00636141"/>
    <w:rsid w:val="00636B57"/>
    <w:rsid w:val="00637ACE"/>
    <w:rsid w:val="00651D25"/>
    <w:rsid w:val="00652EF8"/>
    <w:rsid w:val="00653362"/>
    <w:rsid w:val="0066167E"/>
    <w:rsid w:val="00663C41"/>
    <w:rsid w:val="006649F5"/>
    <w:rsid w:val="00666F63"/>
    <w:rsid w:val="006706AE"/>
    <w:rsid w:val="00671B76"/>
    <w:rsid w:val="0067285B"/>
    <w:rsid w:val="006805C5"/>
    <w:rsid w:val="00684446"/>
    <w:rsid w:val="00691682"/>
    <w:rsid w:val="006934D7"/>
    <w:rsid w:val="006A76DF"/>
    <w:rsid w:val="006A7EDA"/>
    <w:rsid w:val="006B0752"/>
    <w:rsid w:val="006B2B51"/>
    <w:rsid w:val="006B3D84"/>
    <w:rsid w:val="006B6BE8"/>
    <w:rsid w:val="006C387C"/>
    <w:rsid w:val="006C4185"/>
    <w:rsid w:val="006C4EDF"/>
    <w:rsid w:val="006C7629"/>
    <w:rsid w:val="006C76B2"/>
    <w:rsid w:val="006D5B94"/>
    <w:rsid w:val="006D619B"/>
    <w:rsid w:val="006D64E1"/>
    <w:rsid w:val="006E2088"/>
    <w:rsid w:val="006E28C0"/>
    <w:rsid w:val="006E7DFC"/>
    <w:rsid w:val="006F3591"/>
    <w:rsid w:val="00702DB5"/>
    <w:rsid w:val="00702F30"/>
    <w:rsid w:val="00703404"/>
    <w:rsid w:val="00711B0E"/>
    <w:rsid w:val="00715B34"/>
    <w:rsid w:val="0071763D"/>
    <w:rsid w:val="00724661"/>
    <w:rsid w:val="00727767"/>
    <w:rsid w:val="0073362A"/>
    <w:rsid w:val="00734C08"/>
    <w:rsid w:val="00735127"/>
    <w:rsid w:val="007357A6"/>
    <w:rsid w:val="007548E9"/>
    <w:rsid w:val="00760D7B"/>
    <w:rsid w:val="00771271"/>
    <w:rsid w:val="00774CDA"/>
    <w:rsid w:val="007804DD"/>
    <w:rsid w:val="00782D12"/>
    <w:rsid w:val="00790510"/>
    <w:rsid w:val="007909D4"/>
    <w:rsid w:val="00793963"/>
    <w:rsid w:val="007944DF"/>
    <w:rsid w:val="00796ED0"/>
    <w:rsid w:val="007A0856"/>
    <w:rsid w:val="007A2076"/>
    <w:rsid w:val="007A7087"/>
    <w:rsid w:val="007B7E05"/>
    <w:rsid w:val="007C5C8B"/>
    <w:rsid w:val="007D3CB6"/>
    <w:rsid w:val="007F6119"/>
    <w:rsid w:val="00805D6D"/>
    <w:rsid w:val="00821B4D"/>
    <w:rsid w:val="00823EAD"/>
    <w:rsid w:val="0082592E"/>
    <w:rsid w:val="0082729C"/>
    <w:rsid w:val="00844F14"/>
    <w:rsid w:val="00846037"/>
    <w:rsid w:val="0085201A"/>
    <w:rsid w:val="008540F7"/>
    <w:rsid w:val="008568B7"/>
    <w:rsid w:val="00857F3F"/>
    <w:rsid w:val="00860D42"/>
    <w:rsid w:val="00864D17"/>
    <w:rsid w:val="00865116"/>
    <w:rsid w:val="00867E10"/>
    <w:rsid w:val="0088413A"/>
    <w:rsid w:val="00885D09"/>
    <w:rsid w:val="0089030A"/>
    <w:rsid w:val="0089280A"/>
    <w:rsid w:val="00892C4F"/>
    <w:rsid w:val="00894D97"/>
    <w:rsid w:val="00896E24"/>
    <w:rsid w:val="00897FD8"/>
    <w:rsid w:val="008B0D0E"/>
    <w:rsid w:val="008B7993"/>
    <w:rsid w:val="008C6904"/>
    <w:rsid w:val="008D19C8"/>
    <w:rsid w:val="008D3A17"/>
    <w:rsid w:val="008D7B13"/>
    <w:rsid w:val="008E25A9"/>
    <w:rsid w:val="008E35F9"/>
    <w:rsid w:val="008F6711"/>
    <w:rsid w:val="008F6E3D"/>
    <w:rsid w:val="008F7ACF"/>
    <w:rsid w:val="00902BD4"/>
    <w:rsid w:val="00913C71"/>
    <w:rsid w:val="00917A93"/>
    <w:rsid w:val="00921826"/>
    <w:rsid w:val="00921EB3"/>
    <w:rsid w:val="00923E5D"/>
    <w:rsid w:val="00926CFF"/>
    <w:rsid w:val="009321C5"/>
    <w:rsid w:val="00933D50"/>
    <w:rsid w:val="009355C2"/>
    <w:rsid w:val="00944C76"/>
    <w:rsid w:val="00954762"/>
    <w:rsid w:val="00956479"/>
    <w:rsid w:val="00962A10"/>
    <w:rsid w:val="009638D9"/>
    <w:rsid w:val="00966081"/>
    <w:rsid w:val="0097560E"/>
    <w:rsid w:val="009803D7"/>
    <w:rsid w:val="00986485"/>
    <w:rsid w:val="00991FC3"/>
    <w:rsid w:val="00995C9A"/>
    <w:rsid w:val="009A011B"/>
    <w:rsid w:val="009A475B"/>
    <w:rsid w:val="009B602A"/>
    <w:rsid w:val="009C4D99"/>
    <w:rsid w:val="009D0B08"/>
    <w:rsid w:val="009D21A3"/>
    <w:rsid w:val="009D4A5F"/>
    <w:rsid w:val="009E08B1"/>
    <w:rsid w:val="009E0FA9"/>
    <w:rsid w:val="009E72F8"/>
    <w:rsid w:val="009F02FC"/>
    <w:rsid w:val="009F2BC7"/>
    <w:rsid w:val="00A002A2"/>
    <w:rsid w:val="00A00C53"/>
    <w:rsid w:val="00A030BD"/>
    <w:rsid w:val="00A033F1"/>
    <w:rsid w:val="00A05DA2"/>
    <w:rsid w:val="00A0654D"/>
    <w:rsid w:val="00A12F4B"/>
    <w:rsid w:val="00A153E2"/>
    <w:rsid w:val="00A231F2"/>
    <w:rsid w:val="00A351D0"/>
    <w:rsid w:val="00A43DA4"/>
    <w:rsid w:val="00A4647D"/>
    <w:rsid w:val="00A467D3"/>
    <w:rsid w:val="00A470DB"/>
    <w:rsid w:val="00A51E5C"/>
    <w:rsid w:val="00A553DA"/>
    <w:rsid w:val="00A60D19"/>
    <w:rsid w:val="00A62122"/>
    <w:rsid w:val="00A64131"/>
    <w:rsid w:val="00A659DA"/>
    <w:rsid w:val="00A66B76"/>
    <w:rsid w:val="00A7137B"/>
    <w:rsid w:val="00A77007"/>
    <w:rsid w:val="00A77A6D"/>
    <w:rsid w:val="00A81C21"/>
    <w:rsid w:val="00A81FA3"/>
    <w:rsid w:val="00AA76D8"/>
    <w:rsid w:val="00AB506F"/>
    <w:rsid w:val="00AB5F45"/>
    <w:rsid w:val="00AB711B"/>
    <w:rsid w:val="00AC0A48"/>
    <w:rsid w:val="00AC1113"/>
    <w:rsid w:val="00AC71AC"/>
    <w:rsid w:val="00AD198C"/>
    <w:rsid w:val="00AE2375"/>
    <w:rsid w:val="00AE28B9"/>
    <w:rsid w:val="00B04D21"/>
    <w:rsid w:val="00B04F30"/>
    <w:rsid w:val="00B10AB6"/>
    <w:rsid w:val="00B130B1"/>
    <w:rsid w:val="00B13AB2"/>
    <w:rsid w:val="00B1508B"/>
    <w:rsid w:val="00B16FC5"/>
    <w:rsid w:val="00B224E2"/>
    <w:rsid w:val="00B33212"/>
    <w:rsid w:val="00B4122C"/>
    <w:rsid w:val="00B42138"/>
    <w:rsid w:val="00B42C28"/>
    <w:rsid w:val="00B61BA0"/>
    <w:rsid w:val="00B64C73"/>
    <w:rsid w:val="00B65380"/>
    <w:rsid w:val="00B6657B"/>
    <w:rsid w:val="00B80041"/>
    <w:rsid w:val="00B85DE1"/>
    <w:rsid w:val="00B86D7D"/>
    <w:rsid w:val="00B94DB1"/>
    <w:rsid w:val="00B97AD4"/>
    <w:rsid w:val="00BB0C37"/>
    <w:rsid w:val="00BB1110"/>
    <w:rsid w:val="00BB22A4"/>
    <w:rsid w:val="00BB3131"/>
    <w:rsid w:val="00BB6644"/>
    <w:rsid w:val="00BC0CEF"/>
    <w:rsid w:val="00BC526F"/>
    <w:rsid w:val="00BD1ED3"/>
    <w:rsid w:val="00BD6036"/>
    <w:rsid w:val="00C06B4D"/>
    <w:rsid w:val="00C10422"/>
    <w:rsid w:val="00C232E3"/>
    <w:rsid w:val="00C258BB"/>
    <w:rsid w:val="00C27831"/>
    <w:rsid w:val="00C42F23"/>
    <w:rsid w:val="00C47BBB"/>
    <w:rsid w:val="00C53CDA"/>
    <w:rsid w:val="00C66DC5"/>
    <w:rsid w:val="00C72666"/>
    <w:rsid w:val="00C7414B"/>
    <w:rsid w:val="00C75A8D"/>
    <w:rsid w:val="00C8353F"/>
    <w:rsid w:val="00C924DA"/>
    <w:rsid w:val="00C92F38"/>
    <w:rsid w:val="00CA2584"/>
    <w:rsid w:val="00CA5793"/>
    <w:rsid w:val="00CB0C15"/>
    <w:rsid w:val="00CB73D6"/>
    <w:rsid w:val="00CB7FA9"/>
    <w:rsid w:val="00CC2F58"/>
    <w:rsid w:val="00CC69F8"/>
    <w:rsid w:val="00CC719E"/>
    <w:rsid w:val="00CD0438"/>
    <w:rsid w:val="00CD43B8"/>
    <w:rsid w:val="00CE3048"/>
    <w:rsid w:val="00CE423C"/>
    <w:rsid w:val="00CE50F3"/>
    <w:rsid w:val="00CE6DAB"/>
    <w:rsid w:val="00CF15B5"/>
    <w:rsid w:val="00CF2185"/>
    <w:rsid w:val="00CF322E"/>
    <w:rsid w:val="00D07461"/>
    <w:rsid w:val="00D10096"/>
    <w:rsid w:val="00D25E3E"/>
    <w:rsid w:val="00D31590"/>
    <w:rsid w:val="00D31E73"/>
    <w:rsid w:val="00D3319A"/>
    <w:rsid w:val="00D342C8"/>
    <w:rsid w:val="00D37F12"/>
    <w:rsid w:val="00D465D6"/>
    <w:rsid w:val="00D527C3"/>
    <w:rsid w:val="00D540D8"/>
    <w:rsid w:val="00D56A9F"/>
    <w:rsid w:val="00D56E49"/>
    <w:rsid w:val="00D57B3D"/>
    <w:rsid w:val="00D6334F"/>
    <w:rsid w:val="00D64396"/>
    <w:rsid w:val="00D701B3"/>
    <w:rsid w:val="00D754CC"/>
    <w:rsid w:val="00D7686B"/>
    <w:rsid w:val="00D77477"/>
    <w:rsid w:val="00D77E15"/>
    <w:rsid w:val="00D905CD"/>
    <w:rsid w:val="00D970D1"/>
    <w:rsid w:val="00DA5F36"/>
    <w:rsid w:val="00DA620D"/>
    <w:rsid w:val="00DA7300"/>
    <w:rsid w:val="00DB03D1"/>
    <w:rsid w:val="00DB595F"/>
    <w:rsid w:val="00DB679F"/>
    <w:rsid w:val="00DB6DC1"/>
    <w:rsid w:val="00DD3E52"/>
    <w:rsid w:val="00DE663E"/>
    <w:rsid w:val="00DF142E"/>
    <w:rsid w:val="00DF5F50"/>
    <w:rsid w:val="00DF715A"/>
    <w:rsid w:val="00E20AB0"/>
    <w:rsid w:val="00E2164B"/>
    <w:rsid w:val="00E25664"/>
    <w:rsid w:val="00E25679"/>
    <w:rsid w:val="00E26855"/>
    <w:rsid w:val="00E30950"/>
    <w:rsid w:val="00E354FD"/>
    <w:rsid w:val="00E35D2B"/>
    <w:rsid w:val="00E40477"/>
    <w:rsid w:val="00E41E4D"/>
    <w:rsid w:val="00E4204A"/>
    <w:rsid w:val="00E44F00"/>
    <w:rsid w:val="00E51260"/>
    <w:rsid w:val="00E5352C"/>
    <w:rsid w:val="00E65B81"/>
    <w:rsid w:val="00E6664A"/>
    <w:rsid w:val="00E679CF"/>
    <w:rsid w:val="00E70D3D"/>
    <w:rsid w:val="00E7306B"/>
    <w:rsid w:val="00E7453C"/>
    <w:rsid w:val="00E76CA9"/>
    <w:rsid w:val="00E854B3"/>
    <w:rsid w:val="00E864C1"/>
    <w:rsid w:val="00E9025B"/>
    <w:rsid w:val="00E91B78"/>
    <w:rsid w:val="00E97A3C"/>
    <w:rsid w:val="00EA101F"/>
    <w:rsid w:val="00EA320B"/>
    <w:rsid w:val="00EA65ED"/>
    <w:rsid w:val="00EB2830"/>
    <w:rsid w:val="00EB32F8"/>
    <w:rsid w:val="00EC43BF"/>
    <w:rsid w:val="00EC6752"/>
    <w:rsid w:val="00EC7515"/>
    <w:rsid w:val="00ED100F"/>
    <w:rsid w:val="00ED5086"/>
    <w:rsid w:val="00ED55B2"/>
    <w:rsid w:val="00ED754C"/>
    <w:rsid w:val="00EF029C"/>
    <w:rsid w:val="00F03C51"/>
    <w:rsid w:val="00F10AF3"/>
    <w:rsid w:val="00F127B1"/>
    <w:rsid w:val="00F13A2D"/>
    <w:rsid w:val="00F20C5F"/>
    <w:rsid w:val="00F2411D"/>
    <w:rsid w:val="00F31F96"/>
    <w:rsid w:val="00F361D3"/>
    <w:rsid w:val="00F402DC"/>
    <w:rsid w:val="00F41F6B"/>
    <w:rsid w:val="00F44A7C"/>
    <w:rsid w:val="00F52E12"/>
    <w:rsid w:val="00F54BE6"/>
    <w:rsid w:val="00F62D1D"/>
    <w:rsid w:val="00F66D21"/>
    <w:rsid w:val="00F70656"/>
    <w:rsid w:val="00F70D9F"/>
    <w:rsid w:val="00F73DFE"/>
    <w:rsid w:val="00F86E95"/>
    <w:rsid w:val="00F921DC"/>
    <w:rsid w:val="00F921EA"/>
    <w:rsid w:val="00FA23A0"/>
    <w:rsid w:val="00FA6A8C"/>
    <w:rsid w:val="00FA7CB9"/>
    <w:rsid w:val="00FB234B"/>
    <w:rsid w:val="00FB24AF"/>
    <w:rsid w:val="00FB2AB8"/>
    <w:rsid w:val="00FB3ED1"/>
    <w:rsid w:val="00FB6224"/>
    <w:rsid w:val="00FC5D99"/>
    <w:rsid w:val="00FD1E9B"/>
    <w:rsid w:val="00FD2582"/>
    <w:rsid w:val="00FE2B15"/>
    <w:rsid w:val="00FE6380"/>
    <w:rsid w:val="00FF278F"/>
    <w:rsid w:val="00FF58B9"/>
    <w:rsid w:val="00FF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0005E8"/>
  <w15:chartTrackingRefBased/>
  <w15:docId w15:val="{19326662-2FF9-4995-B929-8B4E652F2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4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34F2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1534F2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1534F2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1534F2"/>
    <w:rPr>
      <w:rFonts w:cs="Angsana New"/>
      <w:szCs w:val="40"/>
    </w:rPr>
  </w:style>
  <w:style w:type="character" w:styleId="CommentReference">
    <w:name w:val="annotation reference"/>
    <w:aliases w:val="อ้างอิงคำอธิบายประกอบ"/>
    <w:basedOn w:val="DefaultParagraphFont"/>
    <w:uiPriority w:val="99"/>
    <w:unhideWhenUsed/>
    <w:rsid w:val="001534F2"/>
    <w:rPr>
      <w:sz w:val="16"/>
      <w:szCs w:val="16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1534F2"/>
    <w:pPr>
      <w:spacing w:line="240" w:lineRule="auto"/>
    </w:pPr>
    <w:rPr>
      <w:rFonts w:cs="Angsana New"/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basedOn w:val="DefaultParagraphFont"/>
    <w:link w:val="CommentText"/>
    <w:uiPriority w:val="99"/>
    <w:rsid w:val="001534F2"/>
    <w:rPr>
      <w:rFonts w:cs="Angsana New"/>
      <w:sz w:val="20"/>
      <w:szCs w:val="25"/>
    </w:rPr>
  </w:style>
  <w:style w:type="table" w:styleId="TableGrid">
    <w:name w:val="Table Grid"/>
    <w:basedOn w:val="TableNormal"/>
    <w:uiPriority w:val="39"/>
    <w:rsid w:val="00153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1534F2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1534F2"/>
    <w:pPr>
      <w:spacing w:after="0" w:line="240" w:lineRule="auto"/>
    </w:pPr>
    <w:rPr>
      <w:rFonts w:cs="Angsana New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534F2"/>
    <w:rPr>
      <w:rFonts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7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761"/>
    <w:rPr>
      <w:rFonts w:cs="Angsana New"/>
      <w:b/>
      <w:bCs/>
      <w:sz w:val="20"/>
      <w:szCs w:val="25"/>
    </w:rPr>
  </w:style>
  <w:style w:type="paragraph" w:styleId="Revision">
    <w:name w:val="Revision"/>
    <w:hidden/>
    <w:uiPriority w:val="99"/>
    <w:semiHidden/>
    <w:rsid w:val="00A351D0"/>
    <w:pPr>
      <w:spacing w:after="0" w:line="240" w:lineRule="auto"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0424DD8-9751-4228-B8C2-20F071388B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56FB5E-EDF6-4AB3-B520-34B0D01F4C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DCD2B27-3111-4A67-8B27-A5672C6D12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2D2E61-C3CB-4994-A325-2590D4ECD704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6</Pages>
  <Words>1903</Words>
  <Characters>8740</Characters>
  <Application>Microsoft Office Word</Application>
  <DocSecurity>0</DocSecurity>
  <Lines>178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Suparat Chandrachoti sanglek</dc:creator>
  <cp:keywords/>
  <dc:description/>
  <cp:lastModifiedBy>Nitiya Sukcharoen</cp:lastModifiedBy>
  <cp:revision>222</cp:revision>
  <cp:lastPrinted>2025-12-22T06:21:00Z</cp:lastPrinted>
  <dcterms:created xsi:type="dcterms:W3CDTF">2025-11-03T02:52:00Z</dcterms:created>
  <dcterms:modified xsi:type="dcterms:W3CDTF">2025-12-29T02:02:00Z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2021-12-16T06:10:33Z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dde41011-7a08-441d-8e6a-8228e6316dc6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