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AB8F" w14:textId="7FCA58BB" w:rsidR="001B78C9" w:rsidRPr="00DB0339" w:rsidRDefault="00EF7F57" w:rsidP="001B78C9">
      <w:pPr>
        <w:tabs>
          <w:tab w:val="left" w:pos="1440"/>
        </w:tabs>
        <w:spacing w:after="0" w:line="233" w:lineRule="auto"/>
        <w:ind w:right="18"/>
        <w:jc w:val="center"/>
        <w:rPr>
          <w:color w:val="FFFFFF" w:themeColor="background1"/>
          <w:sz w:val="34"/>
          <w:szCs w:val="34"/>
          <w: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5102076" wp14:editId="25737D9C">
            <wp:simplePos x="0" y="0"/>
            <wp:positionH relativeFrom="page">
              <wp:align>left</wp:align>
            </wp:positionH>
            <wp:positionV relativeFrom="paragraph">
              <wp:posOffset>-1356995</wp:posOffset>
            </wp:positionV>
            <wp:extent cx="7792274" cy="1359673"/>
            <wp:effectExtent l="0" t="0" r="0" b="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274" cy="135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8C9" w:rsidRPr="00DB0339">
        <w:rPr>
          <w:color w:val="FFFFFF" w:themeColor="background1"/>
          <w:cs/>
        </w:rPr>
        <w:t>-</w:t>
      </w:r>
      <w:r w:rsidR="001B78C9" w:rsidRPr="00DB0339">
        <w:rPr>
          <w:color w:val="FFFFFF" w:themeColor="background1"/>
          <w:sz w:val="34"/>
          <w:szCs w:val="34"/>
        </w:rPr>
        <w:t xml:space="preserve">- </w:t>
      </w:r>
      <w:r w:rsidR="001B78C9" w:rsidRPr="00DB0339">
        <w:rPr>
          <w:color w:val="FFFFFF" w:themeColor="background1"/>
          <w:sz w:val="34"/>
          <w:szCs w:val="34"/>
          <w:cs/>
        </w:rPr>
        <w:t>ร่าง -</w:t>
      </w:r>
    </w:p>
    <w:p w14:paraId="56E2390D" w14:textId="77777777" w:rsidR="00663A9D" w:rsidRPr="00F73E1C" w:rsidRDefault="00663A9D" w:rsidP="001B78C9">
      <w:pPr>
        <w:spacing w:after="0" w:line="240" w:lineRule="auto"/>
        <w:jc w:val="center"/>
        <w:rPr>
          <w:rFonts w:eastAsia="Calibri"/>
          <w:kern w:val="0"/>
          <w:sz w:val="48"/>
          <w:szCs w:val="48"/>
          <w14:ligatures w14:val="none"/>
        </w:rPr>
      </w:pPr>
      <w:r w:rsidRPr="009D5A40">
        <w:rPr>
          <w:rFonts w:eastAsia="Calibri"/>
          <w:kern w:val="0"/>
          <w:sz w:val="48"/>
          <w:szCs w:val="48"/>
          <w:cs/>
          <w:lang w:val="en-GB"/>
          <w14:ligatures w14:val="none"/>
        </w:rPr>
        <w:t>ประกาศแนวปฏิบัติ</w:t>
      </w:r>
    </w:p>
    <w:p w14:paraId="3FB38F33" w14:textId="4312514B" w:rsidR="00663A9D" w:rsidRPr="009D12D4" w:rsidRDefault="00663A9D" w:rsidP="00663A9D">
      <w:pPr>
        <w:spacing w:after="0" w:line="240" w:lineRule="auto"/>
        <w:jc w:val="center"/>
        <w:rPr>
          <w:rFonts w:eastAsia="Calibri"/>
          <w:kern w:val="0"/>
          <w:sz w:val="34"/>
          <w:szCs w:val="34"/>
          <w:cs/>
          <w:lang w:val="en-GB"/>
          <w14:ligatures w14:val="none"/>
        </w:rPr>
      </w:pPr>
      <w:r w:rsidRPr="009D12D4">
        <w:rPr>
          <w:rFonts w:eastAsia="Calibri"/>
          <w:kern w:val="0"/>
          <w:sz w:val="34"/>
          <w:szCs w:val="34"/>
          <w:cs/>
          <w:lang w:val="en-GB"/>
          <w14:ligatures w14:val="none"/>
        </w:rPr>
        <w:t>ที่</w:t>
      </w:r>
      <w:r>
        <w:rPr>
          <w:rFonts w:eastAsia="Calibri" w:hint="cs"/>
          <w:kern w:val="0"/>
          <w:sz w:val="34"/>
          <w:szCs w:val="34"/>
          <w:cs/>
          <w:lang w:val="en-GB"/>
          <w14:ligatures w14:val="none"/>
        </w:rPr>
        <w:t xml:space="preserve"> </w:t>
      </w:r>
      <w:r w:rsidRPr="009D12D4">
        <w:rPr>
          <w:rFonts w:eastAsia="Calibri"/>
          <w:kern w:val="0"/>
          <w:sz w:val="34"/>
          <w:szCs w:val="34"/>
          <w:cs/>
          <w:lang w:val="en-GB"/>
          <w14:ligatures w14:val="none"/>
        </w:rPr>
        <w:t xml:space="preserve"> นป.</w:t>
      </w:r>
      <w:r w:rsidR="001B78C9" w:rsidRPr="001B78C9">
        <w:rPr>
          <w:sz w:val="34"/>
          <w:szCs w:val="34"/>
          <w:cs/>
        </w:rPr>
        <w:t xml:space="preserve">  </w:t>
      </w:r>
      <w:r w:rsidR="00C83164">
        <w:rPr>
          <w:rFonts w:hint="cs"/>
          <w:sz w:val="34"/>
          <w:szCs w:val="34"/>
          <w:cs/>
        </w:rPr>
        <w:t>๑</w:t>
      </w:r>
      <w:r w:rsidR="001B78C9" w:rsidRPr="001B78C9">
        <w:rPr>
          <w:sz w:val="34"/>
          <w:szCs w:val="34"/>
          <w:cs/>
        </w:rPr>
        <w:t>/๒๕๖</w:t>
      </w:r>
      <w:r w:rsidR="00B11C25">
        <w:rPr>
          <w:rFonts w:hint="cs"/>
          <w:sz w:val="34"/>
          <w:szCs w:val="34"/>
          <w:cs/>
        </w:rPr>
        <w:t>๙</w:t>
      </w:r>
    </w:p>
    <w:p w14:paraId="66896B72" w14:textId="3E19E04A" w:rsidR="00663A9D" w:rsidRPr="00F73E1C" w:rsidRDefault="00663A9D" w:rsidP="00663A9D">
      <w:pPr>
        <w:spacing w:after="0" w:line="240" w:lineRule="auto"/>
        <w:jc w:val="center"/>
        <w:rPr>
          <w:rFonts w:eastAsia="Calibri"/>
          <w:spacing w:val="6"/>
          <w:kern w:val="0"/>
          <w:sz w:val="34"/>
          <w:szCs w:val="34"/>
          <w:cs/>
          <w:lang w:val="en-GB"/>
          <w14:ligatures w14:val="none"/>
        </w:rPr>
      </w:pPr>
      <w:r w:rsidRPr="00F73E1C">
        <w:rPr>
          <w:rFonts w:eastAsia="Calibri"/>
          <w:spacing w:val="6"/>
          <w:kern w:val="0"/>
          <w:sz w:val="34"/>
          <w:szCs w:val="34"/>
          <w:cs/>
          <w:lang w:val="en-GB"/>
          <w14:ligatures w14:val="none"/>
        </w:rPr>
        <w:t>เรื่อง  แนว</w:t>
      </w:r>
      <w:r w:rsidR="00B11C25" w:rsidRPr="00F73E1C">
        <w:rPr>
          <w:rFonts w:eastAsia="Calibri"/>
          <w:spacing w:val="6"/>
          <w:kern w:val="0"/>
          <w:sz w:val="34"/>
          <w:szCs w:val="34"/>
          <w:cs/>
          <w:lang w:val="en-GB"/>
          <w14:ligatures w14:val="none"/>
        </w:rPr>
        <w:t>ทางการพิจารณาคุณสมบัติด้านฐานะ</w:t>
      </w:r>
      <w:r w:rsidR="00A07CFE" w:rsidRPr="00F73E1C">
        <w:rPr>
          <w:rFonts w:eastAsia="Calibri"/>
          <w:spacing w:val="6"/>
          <w:kern w:val="0"/>
          <w:sz w:val="34"/>
          <w:szCs w:val="34"/>
          <w:cs/>
          <w:lang w:val="en-GB"/>
          <w14:ligatures w14:val="none"/>
        </w:rPr>
        <w:t>การเงิน</w:t>
      </w:r>
      <w:r w:rsidR="00A07CFE" w:rsidRPr="00F73E1C">
        <w:rPr>
          <w:rFonts w:eastAsia="Calibri"/>
          <w:spacing w:val="6"/>
          <w:kern w:val="0"/>
          <w:sz w:val="34"/>
          <w:szCs w:val="34"/>
          <w:cs/>
          <w:lang w:val="en-GB"/>
          <w14:ligatures w14:val="none"/>
        </w:rPr>
        <w:br/>
        <w:t>ของผู้ลงทุนรายใหญ่พิเศษและผู้ลงทุนรายใหญ่</w:t>
      </w:r>
    </w:p>
    <w:p w14:paraId="40EBDF0A" w14:textId="77777777" w:rsidR="00663A9D" w:rsidRPr="00F73E1C" w:rsidRDefault="00663A9D" w:rsidP="00663A9D">
      <w:pPr>
        <w:tabs>
          <w:tab w:val="left" w:pos="426"/>
          <w:tab w:val="left" w:pos="5475"/>
        </w:tabs>
        <w:spacing w:after="0" w:line="240" w:lineRule="auto"/>
        <w:ind w:firstLine="720"/>
        <w:jc w:val="both"/>
        <w:rPr>
          <w:spacing w:val="6"/>
          <w:sz w:val="16"/>
          <w:szCs w:val="16"/>
          <w:cs/>
        </w:rPr>
      </w:pPr>
    </w:p>
    <w:p w14:paraId="33D84851" w14:textId="77777777" w:rsidR="00663A9D" w:rsidRPr="00F73E1C" w:rsidRDefault="00663A9D" w:rsidP="00663A9D">
      <w:pPr>
        <w:tabs>
          <w:tab w:val="left" w:pos="426"/>
          <w:tab w:val="left" w:pos="5475"/>
        </w:tabs>
        <w:spacing w:after="0" w:line="240" w:lineRule="auto"/>
        <w:ind w:firstLine="720"/>
        <w:jc w:val="both"/>
        <w:rPr>
          <w:spacing w:val="6"/>
          <w:sz w:val="16"/>
          <w:szCs w:val="16"/>
        </w:rPr>
      </w:pPr>
      <w:r w:rsidRPr="00F73E1C">
        <w:rPr>
          <w:noProof/>
          <w:spacing w:val="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1BC544A" wp14:editId="10FA898E">
                <wp:simplePos x="0" y="0"/>
                <wp:positionH relativeFrom="column">
                  <wp:posOffset>2342515</wp:posOffset>
                </wp:positionH>
                <wp:positionV relativeFrom="paragraph">
                  <wp:posOffset>12064</wp:posOffset>
                </wp:positionV>
                <wp:extent cx="1180465" cy="0"/>
                <wp:effectExtent l="0" t="0" r="0" b="0"/>
                <wp:wrapNone/>
                <wp:docPr id="175094780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D9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4.45pt;margin-top:.95pt;width:92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127E0D7A" w14:textId="6CBBBF97" w:rsidR="002A577A" w:rsidRPr="004715A1" w:rsidRDefault="00663A9D" w:rsidP="009836D4">
      <w:pPr>
        <w:tabs>
          <w:tab w:val="left" w:pos="1282"/>
          <w:tab w:val="left" w:pos="1771"/>
          <w:tab w:val="left" w:pos="2362"/>
          <w:tab w:val="left" w:pos="3240"/>
          <w:tab w:val="left" w:pos="3845"/>
        </w:tabs>
        <w:spacing w:after="0" w:line="240" w:lineRule="auto"/>
        <w:ind w:firstLine="806"/>
        <w:jc w:val="thaiDistribute"/>
        <w:rPr>
          <w:spacing w:val="6"/>
          <w:sz w:val="34"/>
          <w:szCs w:val="34"/>
        </w:rPr>
      </w:pPr>
      <w:r w:rsidRPr="00F73E1C">
        <w:rPr>
          <w:rFonts w:eastAsia="Calibri"/>
          <w:spacing w:val="6"/>
          <w:kern w:val="0"/>
          <w:sz w:val="34"/>
          <w:szCs w:val="34"/>
          <w:cs/>
          <w:lang w:val="en-GB"/>
          <w14:ligatures w14:val="none"/>
        </w:rPr>
        <w:t>ตามที่</w:t>
      </w:r>
      <w:r w:rsidRPr="00F73E1C">
        <w:rPr>
          <w:spacing w:val="6"/>
          <w:sz w:val="34"/>
          <w:szCs w:val="34"/>
          <w:cs/>
        </w:rPr>
        <w:t>ประกาศคณะกรรมการกำกับ</w:t>
      </w:r>
      <w:r w:rsidR="00A07CFE" w:rsidRPr="00F73E1C">
        <w:rPr>
          <w:spacing w:val="6"/>
          <w:sz w:val="34"/>
          <w:szCs w:val="34"/>
          <w:cs/>
        </w:rPr>
        <w:t>หลักทรัพย์และตลาดหลักทรั</w:t>
      </w:r>
      <w:r w:rsidR="00AB1A05" w:rsidRPr="00F73E1C">
        <w:rPr>
          <w:spacing w:val="6"/>
          <w:sz w:val="34"/>
          <w:szCs w:val="34"/>
          <w:cs/>
        </w:rPr>
        <w:t>พย์</w:t>
      </w:r>
      <w:r w:rsidRPr="00F73E1C">
        <w:rPr>
          <w:spacing w:val="6"/>
          <w:sz w:val="34"/>
          <w:szCs w:val="34"/>
          <w:cs/>
        </w:rPr>
        <w:t xml:space="preserve"> </w:t>
      </w:r>
      <w:r w:rsidRPr="00F73E1C">
        <w:rPr>
          <w:spacing w:val="6"/>
          <w:sz w:val="34"/>
          <w:szCs w:val="34"/>
        </w:rPr>
        <w:t xml:space="preserve"> </w:t>
      </w:r>
      <w:r w:rsidRPr="00F73E1C">
        <w:rPr>
          <w:spacing w:val="6"/>
          <w:sz w:val="34"/>
          <w:szCs w:val="34"/>
          <w:cs/>
        </w:rPr>
        <w:t xml:space="preserve">ที่ </w:t>
      </w:r>
      <w:r w:rsidRPr="00F73E1C">
        <w:rPr>
          <w:spacing w:val="6"/>
          <w:sz w:val="34"/>
          <w:szCs w:val="34"/>
        </w:rPr>
        <w:t xml:space="preserve"> </w:t>
      </w:r>
      <w:r w:rsidR="00AB1A05" w:rsidRPr="00F73E1C">
        <w:rPr>
          <w:spacing w:val="6"/>
          <w:sz w:val="34"/>
          <w:szCs w:val="34"/>
          <w:cs/>
          <w:lang w:val="en-GB" w:eastAsia="en-GB"/>
        </w:rPr>
        <w:t>กจ</w:t>
      </w:r>
      <w:r w:rsidRPr="00F73E1C">
        <w:rPr>
          <w:spacing w:val="6"/>
          <w:sz w:val="34"/>
          <w:szCs w:val="34"/>
          <w:lang w:eastAsia="en-GB"/>
        </w:rPr>
        <w:t xml:space="preserve">. </w:t>
      </w:r>
      <w:r w:rsidRPr="00F73E1C">
        <w:rPr>
          <w:spacing w:val="6"/>
          <w:sz w:val="34"/>
          <w:szCs w:val="34"/>
          <w:cs/>
          <w:lang w:eastAsia="en-GB"/>
        </w:rPr>
        <w:t xml:space="preserve"> </w:t>
      </w:r>
      <w:r w:rsidR="00AB1A05" w:rsidRPr="00F73E1C">
        <w:rPr>
          <w:spacing w:val="6"/>
          <w:sz w:val="34"/>
          <w:szCs w:val="34"/>
          <w:cs/>
          <w:lang w:eastAsia="en-GB"/>
        </w:rPr>
        <w:t>๓๙</w:t>
      </w:r>
      <w:r w:rsidRPr="00F73E1C">
        <w:rPr>
          <w:spacing w:val="6"/>
          <w:sz w:val="34"/>
          <w:szCs w:val="34"/>
          <w:cs/>
          <w:lang w:eastAsia="en-GB"/>
        </w:rPr>
        <w:t>/๒๕</w:t>
      </w:r>
      <w:r w:rsidR="00AB1A05" w:rsidRPr="00F73E1C">
        <w:rPr>
          <w:spacing w:val="6"/>
          <w:sz w:val="34"/>
          <w:szCs w:val="34"/>
          <w:cs/>
          <w:lang w:eastAsia="en-GB"/>
        </w:rPr>
        <w:t>๖๔</w:t>
      </w:r>
      <w:r w:rsidRPr="00F73E1C">
        <w:rPr>
          <w:spacing w:val="6"/>
          <w:sz w:val="34"/>
          <w:szCs w:val="34"/>
          <w:cs/>
          <w:lang w:eastAsia="en-GB"/>
        </w:rPr>
        <w:t xml:space="preserve">  </w:t>
      </w:r>
      <w:r w:rsidR="000F4A71" w:rsidRPr="00F73E1C">
        <w:rPr>
          <w:spacing w:val="6"/>
          <w:sz w:val="34"/>
          <w:szCs w:val="34"/>
          <w:cs/>
          <w:lang w:eastAsia="en-GB"/>
        </w:rPr>
        <w:br/>
      </w:r>
      <w:r w:rsidRPr="00F73E1C">
        <w:rPr>
          <w:spacing w:val="6"/>
          <w:sz w:val="34"/>
          <w:szCs w:val="34"/>
          <w:cs/>
        </w:rPr>
        <w:t xml:space="preserve">เรื่อง  </w:t>
      </w:r>
      <w:r w:rsidR="00AB1A05" w:rsidRPr="004715A1">
        <w:rPr>
          <w:spacing w:val="6"/>
          <w:sz w:val="34"/>
          <w:szCs w:val="34"/>
          <w:cs/>
        </w:rPr>
        <w:t>การกำหนด</w:t>
      </w:r>
      <w:r w:rsidR="00D07276" w:rsidRPr="004715A1">
        <w:rPr>
          <w:spacing w:val="6"/>
          <w:sz w:val="34"/>
          <w:szCs w:val="34"/>
          <w:cs/>
        </w:rPr>
        <w:t>บทนิยามผู้ลงทุนสถาบัน</w:t>
      </w:r>
      <w:r w:rsidR="00C26FEF" w:rsidRPr="00F73E1C">
        <w:rPr>
          <w:spacing w:val="6"/>
          <w:sz w:val="34"/>
          <w:szCs w:val="34"/>
        </w:rPr>
        <w:t xml:space="preserve"> </w:t>
      </w:r>
      <w:r w:rsidR="00D07276" w:rsidRPr="004715A1">
        <w:rPr>
          <w:spacing w:val="6"/>
          <w:sz w:val="34"/>
          <w:szCs w:val="34"/>
          <w:cs/>
        </w:rPr>
        <w:t xml:space="preserve"> ผู้ลงทุนรายใหญ่พิเศษ</w:t>
      </w:r>
      <w:r w:rsidR="00C26FEF" w:rsidRPr="00F73E1C">
        <w:rPr>
          <w:spacing w:val="6"/>
          <w:sz w:val="34"/>
          <w:szCs w:val="34"/>
        </w:rPr>
        <w:t xml:space="preserve"> </w:t>
      </w:r>
      <w:r w:rsidR="00D07276" w:rsidRPr="004715A1">
        <w:rPr>
          <w:spacing w:val="6"/>
          <w:sz w:val="34"/>
          <w:szCs w:val="34"/>
          <w:cs/>
        </w:rPr>
        <w:t xml:space="preserve"> และผู้ลงทุนรายใหญ่</w:t>
      </w:r>
      <w:r w:rsidRPr="004715A1">
        <w:rPr>
          <w:spacing w:val="6"/>
          <w:sz w:val="34"/>
          <w:szCs w:val="34"/>
          <w:cs/>
        </w:rPr>
        <w:t xml:space="preserve">  ลงวันที่</w:t>
      </w:r>
      <w:r w:rsidRPr="004715A1">
        <w:rPr>
          <w:spacing w:val="6"/>
          <w:sz w:val="34"/>
          <w:szCs w:val="34"/>
        </w:rPr>
        <w:t xml:space="preserve"> </w:t>
      </w:r>
      <w:r w:rsidRPr="004715A1">
        <w:rPr>
          <w:spacing w:val="6"/>
          <w:sz w:val="34"/>
          <w:szCs w:val="34"/>
          <w:cs/>
        </w:rPr>
        <w:t xml:space="preserve"> </w:t>
      </w:r>
      <w:r w:rsidR="000F4A71" w:rsidRPr="004715A1">
        <w:rPr>
          <w:spacing w:val="6"/>
          <w:sz w:val="34"/>
          <w:szCs w:val="34"/>
          <w:cs/>
        </w:rPr>
        <w:br/>
      </w:r>
      <w:r w:rsidR="00D07276" w:rsidRPr="004715A1">
        <w:rPr>
          <w:spacing w:val="6"/>
          <w:sz w:val="34"/>
          <w:szCs w:val="34"/>
          <w:cs/>
          <w:lang w:val="en-GB" w:eastAsia="en-GB"/>
        </w:rPr>
        <w:t>๒๔</w:t>
      </w:r>
      <w:r w:rsidRPr="004715A1">
        <w:rPr>
          <w:spacing w:val="6"/>
          <w:sz w:val="34"/>
          <w:szCs w:val="34"/>
          <w:cs/>
          <w:lang w:val="en-GB" w:eastAsia="en-GB"/>
        </w:rPr>
        <w:t xml:space="preserve">  </w:t>
      </w:r>
      <w:bookmarkStart w:id="0" w:name="_Hlk147475928"/>
      <w:r w:rsidRPr="004715A1">
        <w:rPr>
          <w:spacing w:val="6"/>
          <w:sz w:val="34"/>
          <w:szCs w:val="34"/>
          <w:cs/>
          <w:lang w:val="en-GB" w:eastAsia="en-GB"/>
        </w:rPr>
        <w:t xml:space="preserve">ธันวาคม  พ.ศ. </w:t>
      </w:r>
      <w:bookmarkEnd w:id="0"/>
      <w:r w:rsidRPr="004715A1">
        <w:rPr>
          <w:spacing w:val="6"/>
          <w:sz w:val="34"/>
          <w:szCs w:val="34"/>
          <w:cs/>
          <w:lang w:val="en-GB" w:eastAsia="en-GB"/>
        </w:rPr>
        <w:t xml:space="preserve"> ๒๕</w:t>
      </w:r>
      <w:r w:rsidR="00D07276" w:rsidRPr="004715A1">
        <w:rPr>
          <w:spacing w:val="6"/>
          <w:sz w:val="34"/>
          <w:szCs w:val="34"/>
          <w:cs/>
          <w:lang w:val="en-GB" w:eastAsia="en-GB"/>
        </w:rPr>
        <w:t>๖๔</w:t>
      </w:r>
      <w:r w:rsidRPr="004715A1">
        <w:rPr>
          <w:spacing w:val="6"/>
          <w:sz w:val="34"/>
          <w:szCs w:val="34"/>
          <w:cs/>
          <w:lang w:val="en-GB" w:eastAsia="en-GB"/>
        </w:rPr>
        <w:t xml:space="preserve">  </w:t>
      </w:r>
      <w:r w:rsidR="00B55963" w:rsidRPr="004715A1">
        <w:rPr>
          <w:spacing w:val="6"/>
          <w:sz w:val="34"/>
          <w:szCs w:val="34"/>
          <w:cs/>
          <w:lang w:val="en-GB" w:eastAsia="en-GB"/>
        </w:rPr>
        <w:t xml:space="preserve">และที่แก้ไขเพิ่มเติม  </w:t>
      </w:r>
      <w:r w:rsidRPr="004715A1">
        <w:rPr>
          <w:spacing w:val="6"/>
          <w:sz w:val="34"/>
          <w:szCs w:val="34"/>
        </w:rPr>
        <w:t>(“</w:t>
      </w:r>
      <w:r w:rsidRPr="004715A1">
        <w:rPr>
          <w:spacing w:val="6"/>
          <w:sz w:val="34"/>
          <w:szCs w:val="34"/>
          <w:cs/>
        </w:rPr>
        <w:t xml:space="preserve">ประกาศที่  </w:t>
      </w:r>
      <w:r w:rsidR="00D07276" w:rsidRPr="004715A1">
        <w:rPr>
          <w:spacing w:val="6"/>
          <w:sz w:val="34"/>
          <w:szCs w:val="34"/>
          <w:cs/>
          <w:lang w:val="en-GB" w:eastAsia="en-GB"/>
        </w:rPr>
        <w:t>กจ</w:t>
      </w:r>
      <w:r w:rsidRPr="004715A1">
        <w:rPr>
          <w:spacing w:val="6"/>
          <w:sz w:val="34"/>
          <w:szCs w:val="34"/>
          <w:cs/>
          <w:lang w:val="en-GB" w:eastAsia="en-GB"/>
        </w:rPr>
        <w:t xml:space="preserve">.  </w:t>
      </w:r>
      <w:r w:rsidR="00D07276" w:rsidRPr="004715A1">
        <w:rPr>
          <w:spacing w:val="6"/>
          <w:sz w:val="34"/>
          <w:szCs w:val="34"/>
          <w:cs/>
          <w:lang w:eastAsia="en-GB"/>
        </w:rPr>
        <w:t>๓๙</w:t>
      </w:r>
      <w:r w:rsidRPr="004715A1">
        <w:rPr>
          <w:spacing w:val="6"/>
          <w:sz w:val="34"/>
          <w:szCs w:val="34"/>
          <w:cs/>
          <w:lang w:eastAsia="en-GB"/>
        </w:rPr>
        <w:t>/๒๕</w:t>
      </w:r>
      <w:r w:rsidR="00D07276" w:rsidRPr="004715A1">
        <w:rPr>
          <w:spacing w:val="6"/>
          <w:sz w:val="34"/>
          <w:szCs w:val="34"/>
          <w:cs/>
          <w:lang w:eastAsia="en-GB"/>
        </w:rPr>
        <w:t>๖๔</w:t>
      </w:r>
      <w:r w:rsidRPr="004715A1">
        <w:rPr>
          <w:spacing w:val="6"/>
          <w:sz w:val="34"/>
          <w:szCs w:val="34"/>
        </w:rPr>
        <w:t>”)</w:t>
      </w:r>
      <w:r w:rsidRPr="004715A1">
        <w:rPr>
          <w:spacing w:val="6"/>
          <w:sz w:val="34"/>
          <w:szCs w:val="34"/>
          <w:cs/>
        </w:rPr>
        <w:t xml:space="preserve"> </w:t>
      </w:r>
      <w:r w:rsidRPr="004715A1">
        <w:rPr>
          <w:spacing w:val="6"/>
          <w:sz w:val="34"/>
          <w:szCs w:val="34"/>
        </w:rPr>
        <w:t xml:space="preserve"> </w:t>
      </w:r>
      <w:r w:rsidR="00CD75B7" w:rsidRPr="004715A1">
        <w:rPr>
          <w:spacing w:val="6"/>
          <w:sz w:val="34"/>
          <w:szCs w:val="34"/>
          <w:cs/>
        </w:rPr>
        <w:t>กำหนดลักษณะของผู้ลงทุนรายใหญ่พิเศษและผู้ลงทุนรายใหญ่</w:t>
      </w:r>
      <w:r w:rsidR="00A37B74" w:rsidRPr="004715A1">
        <w:rPr>
          <w:spacing w:val="6"/>
          <w:sz w:val="34"/>
          <w:szCs w:val="34"/>
          <w:cs/>
        </w:rPr>
        <w:t xml:space="preserve"> </w:t>
      </w:r>
      <w:r w:rsidR="002F3591" w:rsidRPr="00F73E1C">
        <w:rPr>
          <w:spacing w:val="6"/>
          <w:sz w:val="34"/>
          <w:szCs w:val="34"/>
        </w:rPr>
        <w:t xml:space="preserve"> </w:t>
      </w:r>
      <w:r w:rsidR="00A37B74" w:rsidRPr="004715A1">
        <w:rPr>
          <w:spacing w:val="6"/>
          <w:sz w:val="34"/>
          <w:szCs w:val="34"/>
          <w:cs/>
        </w:rPr>
        <w:t>โดยให้พิจารณาจากคุณสมบัติด้านฐานะการเงิน</w:t>
      </w:r>
      <w:r w:rsidR="000F4A71" w:rsidRPr="004715A1">
        <w:rPr>
          <w:spacing w:val="6"/>
          <w:sz w:val="34"/>
          <w:szCs w:val="34"/>
          <w:cs/>
        </w:rPr>
        <w:br/>
      </w:r>
      <w:r w:rsidR="00AD315E" w:rsidRPr="004715A1">
        <w:rPr>
          <w:spacing w:val="6"/>
          <w:sz w:val="34"/>
          <w:szCs w:val="34"/>
          <w:cs/>
        </w:rPr>
        <w:t>ของผู้ลงทุนดังกล่าว</w:t>
      </w:r>
      <w:r w:rsidR="00324D7F" w:rsidRPr="004715A1">
        <w:rPr>
          <w:spacing w:val="6"/>
          <w:sz w:val="34"/>
          <w:szCs w:val="34"/>
          <w:cs/>
        </w:rPr>
        <w:t xml:space="preserve"> </w:t>
      </w:r>
      <w:r w:rsidR="00215EB0" w:rsidRPr="004715A1">
        <w:rPr>
          <w:spacing w:val="6"/>
          <w:sz w:val="34"/>
          <w:szCs w:val="34"/>
          <w:cs/>
        </w:rPr>
        <w:t xml:space="preserve"> </w:t>
      </w:r>
      <w:r w:rsidR="00324D7F" w:rsidRPr="004715A1">
        <w:rPr>
          <w:spacing w:val="6"/>
          <w:sz w:val="34"/>
          <w:szCs w:val="34"/>
          <w:cs/>
        </w:rPr>
        <w:t>ซึ่งรวมถึง</w:t>
      </w:r>
      <w:r w:rsidR="004715A1" w:rsidRPr="00F73E1C">
        <w:rPr>
          <w:spacing w:val="6"/>
          <w:sz w:val="34"/>
          <w:szCs w:val="34"/>
          <w:cs/>
        </w:rPr>
        <w:t>สิน</w:t>
      </w:r>
      <w:r w:rsidR="002C6C2D" w:rsidRPr="00A87F8B">
        <w:rPr>
          <w:spacing w:val="6"/>
          <w:sz w:val="34"/>
          <w:szCs w:val="34"/>
          <w:cs/>
        </w:rPr>
        <w:t>ทรัพย์สุทธิ</w:t>
      </w:r>
      <w:r w:rsidR="00215EB0" w:rsidRPr="00A87F8B">
        <w:rPr>
          <w:spacing w:val="6"/>
          <w:sz w:val="34"/>
          <w:szCs w:val="34"/>
          <w:cs/>
        </w:rPr>
        <w:t xml:space="preserve">  ส่วนของผู้ถือหุ้น  รายได้ต</w:t>
      </w:r>
      <w:r w:rsidR="00247844" w:rsidRPr="00A87F8B">
        <w:rPr>
          <w:spacing w:val="6"/>
          <w:sz w:val="34"/>
          <w:szCs w:val="34"/>
          <w:cs/>
        </w:rPr>
        <w:t>่อปี  หรือเงินลงทุน</w:t>
      </w:r>
      <w:r w:rsidR="00B949A1">
        <w:rPr>
          <w:spacing w:val="6"/>
          <w:sz w:val="34"/>
          <w:szCs w:val="34"/>
          <w:cs/>
        </w:rPr>
        <w:br/>
      </w:r>
      <w:r w:rsidR="00D9223A" w:rsidRPr="004715A1">
        <w:rPr>
          <w:spacing w:val="6"/>
          <w:sz w:val="34"/>
          <w:szCs w:val="34"/>
          <w:cs/>
        </w:rPr>
        <w:t>ตามที่</w:t>
      </w:r>
      <w:r w:rsidR="00155F48" w:rsidRPr="004715A1">
        <w:rPr>
          <w:spacing w:val="6"/>
          <w:sz w:val="34"/>
          <w:szCs w:val="34"/>
          <w:cs/>
        </w:rPr>
        <w:t>ประกาศกำหนด</w:t>
      </w:r>
      <w:r w:rsidR="00A15078" w:rsidRPr="004715A1">
        <w:rPr>
          <w:spacing w:val="6"/>
          <w:sz w:val="34"/>
          <w:szCs w:val="34"/>
          <w:cs/>
        </w:rPr>
        <w:t xml:space="preserve">  </w:t>
      </w:r>
      <w:r w:rsidR="00DF121A" w:rsidRPr="00F73E1C">
        <w:rPr>
          <w:spacing w:val="6"/>
          <w:sz w:val="34"/>
          <w:szCs w:val="34"/>
          <w:cs/>
        </w:rPr>
        <w:t>นั้น</w:t>
      </w:r>
    </w:p>
    <w:p w14:paraId="0B5B226C" w14:textId="316E8A51" w:rsidR="00663A9D" w:rsidRPr="004715A1" w:rsidRDefault="00A15078" w:rsidP="009836D4">
      <w:pPr>
        <w:tabs>
          <w:tab w:val="left" w:pos="1282"/>
          <w:tab w:val="left" w:pos="1771"/>
          <w:tab w:val="left" w:pos="2362"/>
          <w:tab w:val="left" w:pos="3240"/>
          <w:tab w:val="left" w:pos="3845"/>
        </w:tabs>
        <w:spacing w:after="0" w:line="240" w:lineRule="auto"/>
        <w:ind w:firstLine="806"/>
        <w:jc w:val="thaiDistribute"/>
        <w:rPr>
          <w:color w:val="C00000"/>
          <w:spacing w:val="6"/>
          <w:sz w:val="34"/>
          <w:szCs w:val="34"/>
          <w:cs/>
        </w:rPr>
      </w:pPr>
      <w:r w:rsidRPr="004715A1">
        <w:rPr>
          <w:rFonts w:hint="cs"/>
          <w:spacing w:val="6"/>
          <w:sz w:val="34"/>
          <w:szCs w:val="34"/>
          <w:cs/>
        </w:rPr>
        <w:t>เพื่อประโยชน์ในการพิจารณา</w:t>
      </w:r>
      <w:r w:rsidR="006A2678" w:rsidRPr="004715A1">
        <w:rPr>
          <w:rFonts w:hint="cs"/>
          <w:spacing w:val="6"/>
          <w:sz w:val="34"/>
          <w:szCs w:val="34"/>
          <w:cs/>
        </w:rPr>
        <w:t>คุณสมบัติด้านฐานะการเงินข้างต้นของผู้ลงทุนรายใหญ่พิเศษ</w:t>
      </w:r>
      <w:r w:rsidR="00C954E9">
        <w:rPr>
          <w:spacing w:val="6"/>
          <w:sz w:val="34"/>
          <w:szCs w:val="34"/>
          <w:cs/>
        </w:rPr>
        <w:br/>
      </w:r>
      <w:r w:rsidR="006A2678" w:rsidRPr="004715A1">
        <w:rPr>
          <w:rFonts w:hint="cs"/>
          <w:spacing w:val="6"/>
          <w:sz w:val="34"/>
          <w:szCs w:val="34"/>
          <w:cs/>
        </w:rPr>
        <w:t>และผู้ลงทุนรายใหญ่  สำนักงานโดยอาศัยอำนาจตามข้อ  ๔  แห่งประกาศ</w:t>
      </w:r>
      <w:r w:rsidR="006A2678" w:rsidRPr="004715A1">
        <w:rPr>
          <w:spacing w:val="6"/>
          <w:sz w:val="34"/>
          <w:szCs w:val="34"/>
          <w:cs/>
        </w:rPr>
        <w:t>ที่  กจ.  ๓๙/๒๕๖๔</w:t>
      </w:r>
      <w:r w:rsidR="00DA5AAB" w:rsidRPr="004715A1">
        <w:rPr>
          <w:rFonts w:hint="cs"/>
          <w:spacing w:val="6"/>
          <w:sz w:val="34"/>
          <w:szCs w:val="34"/>
          <w:cs/>
        </w:rPr>
        <w:t xml:space="preserve">  </w:t>
      </w:r>
      <w:r w:rsidR="002A577A" w:rsidRPr="004715A1">
        <w:rPr>
          <w:spacing w:val="6"/>
          <w:sz w:val="34"/>
          <w:szCs w:val="34"/>
        </w:rPr>
        <w:br/>
      </w:r>
      <w:r w:rsidR="00DA5AAB" w:rsidRPr="004715A1">
        <w:rPr>
          <w:rFonts w:hint="cs"/>
          <w:spacing w:val="6"/>
          <w:sz w:val="34"/>
          <w:szCs w:val="34"/>
          <w:cs/>
        </w:rPr>
        <w:t>จึงกำหนดแนวทางการพิจารณา</w:t>
      </w:r>
      <w:r w:rsidR="00C02FD1" w:rsidRPr="004715A1">
        <w:rPr>
          <w:rFonts w:hint="cs"/>
          <w:spacing w:val="6"/>
          <w:sz w:val="34"/>
          <w:szCs w:val="34"/>
          <w:cs/>
        </w:rPr>
        <w:t>คุณ</w:t>
      </w:r>
      <w:r w:rsidR="00023BA5" w:rsidRPr="004715A1">
        <w:rPr>
          <w:rFonts w:hint="cs"/>
          <w:spacing w:val="6"/>
          <w:sz w:val="34"/>
          <w:szCs w:val="34"/>
          <w:cs/>
        </w:rPr>
        <w:t>สม</w:t>
      </w:r>
      <w:r w:rsidR="00C02FD1" w:rsidRPr="004715A1">
        <w:rPr>
          <w:rFonts w:hint="cs"/>
          <w:spacing w:val="6"/>
          <w:sz w:val="34"/>
          <w:szCs w:val="34"/>
          <w:cs/>
        </w:rPr>
        <w:t>บัติ</w:t>
      </w:r>
      <w:r w:rsidR="00023BA5" w:rsidRPr="004715A1">
        <w:rPr>
          <w:rFonts w:hint="cs"/>
          <w:spacing w:val="6"/>
          <w:sz w:val="34"/>
          <w:szCs w:val="34"/>
          <w:cs/>
        </w:rPr>
        <w:t>ด้านฐานะการเงินของผู้ลงทุนรายใหญ่พิเศษและผู้ลงทุน</w:t>
      </w:r>
      <w:r w:rsidR="002005FB" w:rsidRPr="004715A1">
        <w:rPr>
          <w:spacing w:val="6"/>
          <w:sz w:val="34"/>
          <w:szCs w:val="34"/>
          <w:cs/>
        </w:rPr>
        <w:br/>
      </w:r>
      <w:r w:rsidR="00023BA5" w:rsidRPr="004715A1">
        <w:rPr>
          <w:rFonts w:hint="cs"/>
          <w:spacing w:val="6"/>
          <w:sz w:val="34"/>
          <w:szCs w:val="34"/>
          <w:cs/>
        </w:rPr>
        <w:t>รายใหญ่ไว้</w:t>
      </w:r>
      <w:r w:rsidR="00DC081B" w:rsidRPr="004715A1">
        <w:rPr>
          <w:rFonts w:hint="cs"/>
          <w:spacing w:val="6"/>
          <w:sz w:val="34"/>
          <w:szCs w:val="34"/>
          <w:cs/>
        </w:rPr>
        <w:t xml:space="preserve">  </w:t>
      </w:r>
      <w:r w:rsidR="00023BA5" w:rsidRPr="004715A1">
        <w:rPr>
          <w:rFonts w:hint="cs"/>
          <w:spacing w:val="6"/>
          <w:sz w:val="34"/>
          <w:szCs w:val="34"/>
          <w:cs/>
        </w:rPr>
        <w:t>ดังต่อไปนี้</w:t>
      </w:r>
    </w:p>
    <w:p w14:paraId="15FA0BAD" w14:textId="368755CF" w:rsidR="00141662" w:rsidRPr="00F73E1C" w:rsidRDefault="00AC04C9" w:rsidP="003268F1">
      <w:pPr>
        <w:tabs>
          <w:tab w:val="left" w:pos="1282"/>
          <w:tab w:val="left" w:pos="1710"/>
          <w:tab w:val="left" w:pos="2362"/>
          <w:tab w:val="left" w:pos="3240"/>
          <w:tab w:val="left" w:pos="3845"/>
          <w:tab w:val="left" w:pos="9216"/>
        </w:tabs>
        <w:spacing w:after="0" w:line="240" w:lineRule="auto"/>
        <w:ind w:firstLine="810"/>
        <w:jc w:val="thaiDistribute"/>
        <w:rPr>
          <w:spacing w:val="6"/>
          <w:sz w:val="34"/>
          <w:szCs w:val="34"/>
          <w:cs/>
        </w:rPr>
      </w:pPr>
      <w:r w:rsidRPr="00F73E1C">
        <w:rPr>
          <w:spacing w:val="6"/>
          <w:sz w:val="34"/>
          <w:szCs w:val="34"/>
          <w:cs/>
        </w:rPr>
        <w:t>ข้อ</w:t>
      </w:r>
      <w:r w:rsidRPr="00F73E1C">
        <w:rPr>
          <w:spacing w:val="6"/>
          <w:sz w:val="34"/>
          <w:szCs w:val="34"/>
          <w:cs/>
        </w:rPr>
        <w:tab/>
        <w:t>๑</w:t>
      </w:r>
      <w:r w:rsidRPr="00F73E1C">
        <w:rPr>
          <w:spacing w:val="6"/>
          <w:sz w:val="34"/>
          <w:szCs w:val="34"/>
          <w:cs/>
        </w:rPr>
        <w:tab/>
      </w:r>
      <w:r w:rsidR="00C57EC7" w:rsidRPr="00F73E1C">
        <w:rPr>
          <w:spacing w:val="6"/>
          <w:sz w:val="34"/>
          <w:szCs w:val="34"/>
          <w:cs/>
        </w:rPr>
        <w:t>แนวทางตามประกาศนี้ให้ใช้กับการพิจารณาลักษณะของผู้ลงทุนรายให</w:t>
      </w:r>
      <w:r w:rsidR="00991EE7" w:rsidRPr="00F73E1C">
        <w:rPr>
          <w:spacing w:val="6"/>
          <w:sz w:val="34"/>
          <w:szCs w:val="34"/>
          <w:cs/>
        </w:rPr>
        <w:t>ญ่</w:t>
      </w:r>
      <w:r w:rsidR="00C57EC7" w:rsidRPr="00F73E1C">
        <w:rPr>
          <w:spacing w:val="6"/>
          <w:sz w:val="34"/>
          <w:szCs w:val="34"/>
          <w:cs/>
        </w:rPr>
        <w:t>พิเศษ</w:t>
      </w:r>
      <w:r w:rsidR="00C954E9">
        <w:rPr>
          <w:spacing w:val="6"/>
          <w:sz w:val="34"/>
          <w:szCs w:val="34"/>
          <w:cs/>
        </w:rPr>
        <w:br/>
      </w:r>
      <w:r w:rsidR="00C57EC7" w:rsidRPr="00F73E1C">
        <w:rPr>
          <w:spacing w:val="6"/>
          <w:sz w:val="34"/>
          <w:szCs w:val="34"/>
          <w:cs/>
        </w:rPr>
        <w:t>และผู้ลงทุนรายให</w:t>
      </w:r>
      <w:r w:rsidR="00991EE7" w:rsidRPr="00F73E1C">
        <w:rPr>
          <w:spacing w:val="6"/>
          <w:sz w:val="34"/>
          <w:szCs w:val="34"/>
          <w:cs/>
        </w:rPr>
        <w:t>ญ่  ตามประกาศ</w:t>
      </w:r>
      <w:r w:rsidR="00C739FA" w:rsidRPr="00F73E1C">
        <w:rPr>
          <w:spacing w:val="6"/>
          <w:sz w:val="34"/>
          <w:szCs w:val="34"/>
          <w:cs/>
        </w:rPr>
        <w:t xml:space="preserve">คณะกรรมการกำกับหลักทรัพย์และตลาดหลักทรัพย์  </w:t>
      </w:r>
      <w:r w:rsidR="00C954E9">
        <w:rPr>
          <w:spacing w:val="6"/>
          <w:sz w:val="34"/>
          <w:szCs w:val="34"/>
          <w:cs/>
        </w:rPr>
        <w:br/>
      </w:r>
      <w:r w:rsidR="00C739FA" w:rsidRPr="00F73E1C">
        <w:rPr>
          <w:spacing w:val="6"/>
          <w:sz w:val="34"/>
          <w:szCs w:val="34"/>
          <w:cs/>
        </w:rPr>
        <w:t>ประกาศคณะกรรมการกำกับตลาดทุน  หรือประกาศสำนักงานคณะกรรมการกำกับหลักทรัพย์</w:t>
      </w:r>
      <w:r w:rsidR="00C954E9">
        <w:rPr>
          <w:spacing w:val="6"/>
          <w:sz w:val="34"/>
          <w:szCs w:val="34"/>
          <w:cs/>
        </w:rPr>
        <w:br/>
      </w:r>
      <w:r w:rsidR="00C739FA" w:rsidRPr="00F73E1C">
        <w:rPr>
          <w:spacing w:val="6"/>
          <w:sz w:val="34"/>
          <w:szCs w:val="34"/>
          <w:cs/>
        </w:rPr>
        <w:t>และ</w:t>
      </w:r>
      <w:r w:rsidR="0014119E" w:rsidRPr="00F73E1C">
        <w:rPr>
          <w:spacing w:val="6"/>
          <w:sz w:val="34"/>
          <w:szCs w:val="34"/>
          <w:cs/>
        </w:rPr>
        <w:t xml:space="preserve">ตลาดหลักทรัพย์ซึ่งกำหนดหลักเกณฑ์เกี่ยวกับการออกหลักทรัพย์ </w:t>
      </w:r>
      <w:r w:rsidR="00B119D2" w:rsidRPr="00F73E1C">
        <w:rPr>
          <w:spacing w:val="6"/>
          <w:sz w:val="34"/>
          <w:szCs w:val="34"/>
          <w:cs/>
        </w:rPr>
        <w:t xml:space="preserve"> การเสนอขายหลักทรัพย์  </w:t>
      </w:r>
      <w:r w:rsidR="004715A1">
        <w:rPr>
          <w:spacing w:val="6"/>
          <w:sz w:val="34"/>
          <w:szCs w:val="34"/>
          <w:cs/>
        </w:rPr>
        <w:br/>
      </w:r>
      <w:r w:rsidR="002E3A30" w:rsidRPr="00F73E1C">
        <w:rPr>
          <w:spacing w:val="6"/>
          <w:sz w:val="34"/>
          <w:szCs w:val="34"/>
          <w:cs/>
        </w:rPr>
        <w:t xml:space="preserve">การประกอบธุรกิจหลักทรัพย์  </w:t>
      </w:r>
      <w:r w:rsidR="003826E4" w:rsidRPr="00F73E1C">
        <w:rPr>
          <w:spacing w:val="6"/>
          <w:sz w:val="34"/>
          <w:szCs w:val="34"/>
          <w:cs/>
        </w:rPr>
        <w:t>การเสนอ</w:t>
      </w:r>
      <w:r w:rsidR="00683069" w:rsidRPr="00F73E1C">
        <w:rPr>
          <w:spacing w:val="6"/>
          <w:sz w:val="34"/>
          <w:szCs w:val="34"/>
          <w:cs/>
        </w:rPr>
        <w:t xml:space="preserve">ขายโทเคนดิจิทัล </w:t>
      </w:r>
      <w:r w:rsidR="000F1A6F" w:rsidRPr="00F73E1C">
        <w:rPr>
          <w:spacing w:val="6"/>
          <w:sz w:val="34"/>
          <w:szCs w:val="34"/>
          <w:cs/>
        </w:rPr>
        <w:t xml:space="preserve"> </w:t>
      </w:r>
      <w:r w:rsidR="00EA0097" w:rsidRPr="00F73E1C">
        <w:rPr>
          <w:spacing w:val="6"/>
          <w:sz w:val="34"/>
          <w:szCs w:val="34"/>
          <w:cs/>
        </w:rPr>
        <w:t>หรือการประ</w:t>
      </w:r>
      <w:r w:rsidR="00ED01EC" w:rsidRPr="00F73E1C">
        <w:rPr>
          <w:spacing w:val="6"/>
          <w:sz w:val="34"/>
          <w:szCs w:val="34"/>
          <w:cs/>
        </w:rPr>
        <w:t>ก</w:t>
      </w:r>
      <w:r w:rsidR="00EA0097" w:rsidRPr="00F73E1C">
        <w:rPr>
          <w:spacing w:val="6"/>
          <w:sz w:val="34"/>
          <w:szCs w:val="34"/>
          <w:cs/>
        </w:rPr>
        <w:t>อบธุรกิจสินทรัพย์ดิจิทัล</w:t>
      </w:r>
      <w:r w:rsidR="000F1A6F" w:rsidRPr="00F73E1C">
        <w:rPr>
          <w:spacing w:val="6"/>
          <w:sz w:val="34"/>
          <w:szCs w:val="34"/>
          <w:cs/>
        </w:rPr>
        <w:t xml:space="preserve"> </w:t>
      </w:r>
      <w:r w:rsidR="00EA0097" w:rsidRPr="00F73E1C">
        <w:rPr>
          <w:spacing w:val="6"/>
          <w:sz w:val="34"/>
          <w:szCs w:val="34"/>
          <w:cs/>
        </w:rPr>
        <w:t xml:space="preserve"> </w:t>
      </w:r>
      <w:r w:rsidR="00B068C9">
        <w:rPr>
          <w:spacing w:val="6"/>
          <w:sz w:val="34"/>
          <w:szCs w:val="34"/>
          <w:cs/>
        </w:rPr>
        <w:br/>
      </w:r>
      <w:r w:rsidR="002E3A30" w:rsidRPr="00F73E1C">
        <w:rPr>
          <w:spacing w:val="6"/>
          <w:sz w:val="34"/>
          <w:szCs w:val="34"/>
          <w:cs/>
        </w:rPr>
        <w:t>โดยประกาศดังกล่าวมิได้กำหนดบทนิยามคำว่าผู้ลงทุนรายใหญ่พิเศษหรือผู้</w:t>
      </w:r>
      <w:r w:rsidR="00C96A37" w:rsidRPr="00F73E1C">
        <w:rPr>
          <w:spacing w:val="6"/>
          <w:sz w:val="34"/>
          <w:szCs w:val="34"/>
          <w:cs/>
        </w:rPr>
        <w:t>ลงทุนรายใหญ่ไว้โดยเฉพาะ</w:t>
      </w:r>
      <w:r w:rsidR="004715A1">
        <w:rPr>
          <w:spacing w:val="6"/>
          <w:sz w:val="34"/>
          <w:szCs w:val="34"/>
          <w:cs/>
        </w:rPr>
        <w:br/>
      </w:r>
      <w:r w:rsidR="00C96A37" w:rsidRPr="00F73E1C">
        <w:rPr>
          <w:spacing w:val="6"/>
          <w:sz w:val="34"/>
          <w:szCs w:val="34"/>
          <w:cs/>
        </w:rPr>
        <w:t>เป็นประการอื่น</w:t>
      </w:r>
    </w:p>
    <w:p w14:paraId="79533019" w14:textId="56DEADF9" w:rsidR="00421A7A" w:rsidRPr="00F73E1C" w:rsidRDefault="00AC04C9" w:rsidP="009B1C32">
      <w:pPr>
        <w:tabs>
          <w:tab w:val="left" w:pos="1282"/>
          <w:tab w:val="left" w:pos="1710"/>
          <w:tab w:val="left" w:pos="2362"/>
          <w:tab w:val="left" w:pos="3240"/>
          <w:tab w:val="left" w:pos="3845"/>
          <w:tab w:val="left" w:pos="9216"/>
        </w:tabs>
        <w:spacing w:after="0" w:line="240" w:lineRule="auto"/>
        <w:ind w:firstLine="806"/>
        <w:jc w:val="thaiDistribute"/>
        <w:rPr>
          <w:spacing w:val="6"/>
          <w:sz w:val="34"/>
          <w:szCs w:val="34"/>
        </w:rPr>
      </w:pPr>
      <w:r w:rsidRPr="00F73E1C">
        <w:rPr>
          <w:spacing w:val="6"/>
          <w:sz w:val="34"/>
          <w:szCs w:val="34"/>
          <w:cs/>
        </w:rPr>
        <w:lastRenderedPageBreak/>
        <w:t>ข้อ</w:t>
      </w:r>
      <w:r w:rsidRPr="00F73E1C">
        <w:rPr>
          <w:spacing w:val="6"/>
          <w:sz w:val="34"/>
          <w:szCs w:val="34"/>
          <w:cs/>
        </w:rPr>
        <w:tab/>
        <w:t>๒</w:t>
      </w:r>
      <w:r w:rsidRPr="00F73E1C">
        <w:rPr>
          <w:spacing w:val="6"/>
          <w:sz w:val="34"/>
          <w:szCs w:val="34"/>
          <w:cs/>
        </w:rPr>
        <w:tab/>
      </w:r>
      <w:r w:rsidR="00C96A37" w:rsidRPr="00F73E1C">
        <w:rPr>
          <w:spacing w:val="6"/>
          <w:sz w:val="34"/>
          <w:szCs w:val="34"/>
          <w:cs/>
        </w:rPr>
        <w:t>แนว</w:t>
      </w:r>
      <w:r w:rsidR="005403B7" w:rsidRPr="00F73E1C">
        <w:rPr>
          <w:spacing w:val="6"/>
          <w:sz w:val="34"/>
          <w:szCs w:val="34"/>
          <w:cs/>
        </w:rPr>
        <w:t>ทางตามประกาศนี้มีรายละเอียดเกี่ยวกับการพิจารณาคุณสมบัติด้านฐานะการเงินของผู้ลงทุนรายใหญ่พิเศษ</w:t>
      </w:r>
      <w:r w:rsidR="009E189C" w:rsidRPr="00F73E1C">
        <w:rPr>
          <w:spacing w:val="6"/>
          <w:sz w:val="34"/>
          <w:szCs w:val="34"/>
          <w:cs/>
        </w:rPr>
        <w:t>หรือผู้ลงทุนรายใหญ่ตามที่กำหนดในภาคผนวกท้ายประกาศนี้</w:t>
      </w:r>
      <w:r w:rsidR="00830477" w:rsidRPr="00F73E1C">
        <w:rPr>
          <w:spacing w:val="6"/>
          <w:sz w:val="34"/>
          <w:szCs w:val="34"/>
          <w:cs/>
        </w:rPr>
        <w:t xml:space="preserve">  </w:t>
      </w:r>
      <w:r w:rsidR="00421A7A" w:rsidRPr="00F73E1C">
        <w:rPr>
          <w:spacing w:val="6"/>
          <w:sz w:val="34"/>
          <w:szCs w:val="34"/>
          <w:cs/>
        </w:rPr>
        <w:t>ดังต่อไปนี้</w:t>
      </w:r>
    </w:p>
    <w:p w14:paraId="27F8CAC0" w14:textId="5BE5AE02" w:rsidR="00421A7A" w:rsidRPr="00F73E1C" w:rsidRDefault="00421A7A" w:rsidP="009B1C32">
      <w:pPr>
        <w:tabs>
          <w:tab w:val="left" w:pos="1282"/>
          <w:tab w:val="left" w:pos="1710"/>
          <w:tab w:val="left" w:pos="2362"/>
          <w:tab w:val="left" w:pos="3240"/>
          <w:tab w:val="left" w:pos="3845"/>
          <w:tab w:val="left" w:pos="9216"/>
        </w:tabs>
        <w:spacing w:after="0" w:line="240" w:lineRule="auto"/>
        <w:ind w:firstLine="806"/>
        <w:jc w:val="thaiDistribute"/>
        <w:rPr>
          <w:spacing w:val="6"/>
          <w:sz w:val="34"/>
          <w:szCs w:val="34"/>
        </w:rPr>
      </w:pPr>
      <w:r w:rsidRPr="00F73E1C">
        <w:rPr>
          <w:spacing w:val="6"/>
          <w:sz w:val="34"/>
          <w:szCs w:val="34"/>
        </w:rPr>
        <w:t>(</w:t>
      </w:r>
      <w:r w:rsidRPr="00F73E1C">
        <w:rPr>
          <w:spacing w:val="6"/>
          <w:sz w:val="34"/>
          <w:szCs w:val="34"/>
          <w:cs/>
        </w:rPr>
        <w:t>๑</w:t>
      </w:r>
      <w:proofErr w:type="gramStart"/>
      <w:r w:rsidRPr="00F73E1C">
        <w:rPr>
          <w:spacing w:val="6"/>
          <w:sz w:val="34"/>
          <w:szCs w:val="34"/>
        </w:rPr>
        <w:t xml:space="preserve">)  </w:t>
      </w:r>
      <w:r w:rsidR="00BC3A26" w:rsidRPr="00F73E1C">
        <w:rPr>
          <w:spacing w:val="6"/>
          <w:sz w:val="34"/>
          <w:szCs w:val="34"/>
          <w:cs/>
        </w:rPr>
        <w:t>การพิจารณา</w:t>
      </w:r>
      <w:r w:rsidR="000F5B32" w:rsidRPr="00F73E1C">
        <w:rPr>
          <w:spacing w:val="6"/>
          <w:sz w:val="34"/>
          <w:szCs w:val="34"/>
          <w:cs/>
        </w:rPr>
        <w:t>สินทรัพย์สุทธิของผู้ลงทุนที่เป็นบุคคลธรรมดาซึ่งนับรวมกับคู่สมรส</w:t>
      </w:r>
      <w:proofErr w:type="gramEnd"/>
    </w:p>
    <w:p w14:paraId="0D064F9A" w14:textId="5BBE5F79" w:rsidR="00F3364B" w:rsidRPr="00F73E1C" w:rsidRDefault="00F3364B" w:rsidP="006F646E">
      <w:pPr>
        <w:tabs>
          <w:tab w:val="left" w:pos="1282"/>
          <w:tab w:val="left" w:pos="1710"/>
          <w:tab w:val="left" w:pos="2362"/>
          <w:tab w:val="left" w:pos="3240"/>
          <w:tab w:val="left" w:pos="3845"/>
          <w:tab w:val="left" w:pos="9216"/>
        </w:tabs>
        <w:spacing w:after="0" w:line="240" w:lineRule="auto"/>
        <w:ind w:firstLine="806"/>
        <w:jc w:val="thaiDistribute"/>
        <w:rPr>
          <w:spacing w:val="6"/>
          <w:sz w:val="34"/>
          <w:szCs w:val="34"/>
        </w:rPr>
      </w:pPr>
      <w:r w:rsidRPr="00F73E1C">
        <w:rPr>
          <w:spacing w:val="6"/>
          <w:sz w:val="34"/>
          <w:szCs w:val="34"/>
        </w:rPr>
        <w:t>(</w:t>
      </w:r>
      <w:r w:rsidR="00847B7E" w:rsidRPr="00F73E1C">
        <w:rPr>
          <w:spacing w:val="6"/>
          <w:sz w:val="34"/>
          <w:szCs w:val="34"/>
          <w:cs/>
        </w:rPr>
        <w:t>๒</w:t>
      </w:r>
      <w:proofErr w:type="gramStart"/>
      <w:r w:rsidR="00847B7E" w:rsidRPr="00F73E1C">
        <w:rPr>
          <w:spacing w:val="6"/>
          <w:sz w:val="34"/>
          <w:szCs w:val="34"/>
        </w:rPr>
        <w:t xml:space="preserve">)  </w:t>
      </w:r>
      <w:r w:rsidR="006F646E" w:rsidRPr="006F646E">
        <w:rPr>
          <w:rFonts w:hint="cs"/>
          <w:spacing w:val="6"/>
          <w:sz w:val="34"/>
          <w:szCs w:val="34"/>
          <w:cs/>
        </w:rPr>
        <w:t>การพิจารณาส่วนของผู้ถือหุ้นของผู้ลงทุนที่เป็นนิติบุคคล</w:t>
      </w:r>
      <w:proofErr w:type="gramEnd"/>
    </w:p>
    <w:p w14:paraId="6810CC50" w14:textId="2DEBB393" w:rsidR="00BC3A26" w:rsidRPr="00F73E1C" w:rsidRDefault="00BC3A26" w:rsidP="009B1C32">
      <w:pPr>
        <w:tabs>
          <w:tab w:val="left" w:pos="1282"/>
          <w:tab w:val="left" w:pos="1710"/>
          <w:tab w:val="left" w:pos="2362"/>
          <w:tab w:val="left" w:pos="3240"/>
          <w:tab w:val="left" w:pos="3845"/>
          <w:tab w:val="left" w:pos="9216"/>
        </w:tabs>
        <w:spacing w:after="0" w:line="240" w:lineRule="auto"/>
        <w:ind w:firstLine="806"/>
        <w:jc w:val="thaiDistribute"/>
        <w:rPr>
          <w:spacing w:val="6"/>
          <w:sz w:val="34"/>
          <w:szCs w:val="34"/>
        </w:rPr>
      </w:pPr>
      <w:r w:rsidRPr="00F73E1C">
        <w:rPr>
          <w:spacing w:val="6"/>
          <w:sz w:val="34"/>
          <w:szCs w:val="34"/>
        </w:rPr>
        <w:t>(</w:t>
      </w:r>
      <w:r w:rsidR="00847B7E" w:rsidRPr="00F73E1C">
        <w:rPr>
          <w:spacing w:val="6"/>
          <w:sz w:val="34"/>
          <w:szCs w:val="34"/>
          <w:cs/>
        </w:rPr>
        <w:t>๓</w:t>
      </w:r>
      <w:proofErr w:type="gramStart"/>
      <w:r w:rsidRPr="00F73E1C">
        <w:rPr>
          <w:spacing w:val="6"/>
          <w:sz w:val="34"/>
          <w:szCs w:val="34"/>
          <w:cs/>
        </w:rPr>
        <w:t xml:space="preserve">)  </w:t>
      </w:r>
      <w:r w:rsidR="006F646E" w:rsidRPr="00F73E1C">
        <w:rPr>
          <w:spacing w:val="6"/>
          <w:sz w:val="34"/>
          <w:szCs w:val="34"/>
          <w:cs/>
        </w:rPr>
        <w:t>การพิจารณารายได้ต่อปีของผู้ลงทุนที่เป็นบุคคลธรรมดาซึ่งนับรวมกับคู่สมรส</w:t>
      </w:r>
      <w:proofErr w:type="gramEnd"/>
    </w:p>
    <w:p w14:paraId="2AAB7A21" w14:textId="0DB79587" w:rsidR="00557159" w:rsidRPr="00F73E1C" w:rsidRDefault="00557159" w:rsidP="004715A1">
      <w:pPr>
        <w:tabs>
          <w:tab w:val="left" w:pos="1282"/>
          <w:tab w:val="left" w:pos="1710"/>
          <w:tab w:val="left" w:pos="2362"/>
          <w:tab w:val="left" w:pos="3240"/>
          <w:tab w:val="left" w:pos="3845"/>
          <w:tab w:val="left" w:pos="9216"/>
        </w:tabs>
        <w:spacing w:after="0" w:line="240" w:lineRule="auto"/>
        <w:ind w:firstLine="806"/>
        <w:jc w:val="thaiDistribute"/>
        <w:rPr>
          <w:strike/>
          <w:color w:val="FF0000"/>
          <w:spacing w:val="6"/>
          <w:sz w:val="34"/>
          <w:szCs w:val="34"/>
          <w:cs/>
        </w:rPr>
      </w:pPr>
      <w:r w:rsidRPr="00F73E1C">
        <w:rPr>
          <w:spacing w:val="6"/>
          <w:sz w:val="34"/>
          <w:szCs w:val="34"/>
        </w:rPr>
        <w:t>(</w:t>
      </w:r>
      <w:r w:rsidR="00847B7E" w:rsidRPr="00F73E1C">
        <w:rPr>
          <w:spacing w:val="6"/>
          <w:sz w:val="34"/>
          <w:szCs w:val="34"/>
          <w:cs/>
        </w:rPr>
        <w:t>๔</w:t>
      </w:r>
      <w:proofErr w:type="gramStart"/>
      <w:r w:rsidRPr="00F73E1C">
        <w:rPr>
          <w:spacing w:val="6"/>
          <w:sz w:val="34"/>
          <w:szCs w:val="34"/>
        </w:rPr>
        <w:t xml:space="preserve">)  </w:t>
      </w:r>
      <w:r w:rsidRPr="00F73E1C">
        <w:rPr>
          <w:spacing w:val="6"/>
          <w:sz w:val="34"/>
          <w:szCs w:val="34"/>
          <w:cs/>
        </w:rPr>
        <w:t>การพิจารณาเงินลงทุน</w:t>
      </w:r>
      <w:r w:rsidR="00847B7E" w:rsidRPr="00F73E1C">
        <w:rPr>
          <w:spacing w:val="6"/>
          <w:sz w:val="34"/>
          <w:szCs w:val="34"/>
          <w:cs/>
        </w:rPr>
        <w:t>ของผู้ลงทุน</w:t>
      </w:r>
      <w:r w:rsidR="004715A1" w:rsidRPr="00F73E1C">
        <w:rPr>
          <w:spacing w:val="6"/>
          <w:sz w:val="34"/>
          <w:szCs w:val="34"/>
          <w:cs/>
        </w:rPr>
        <w:t>ที่เป็นบุคคลธรรมดาซึ่งนับรวมกับคู่สมรสและผู้ลงทุน</w:t>
      </w:r>
      <w:proofErr w:type="gramEnd"/>
      <w:r w:rsidR="004715A1" w:rsidRPr="00F73E1C">
        <w:rPr>
          <w:spacing w:val="6"/>
          <w:sz w:val="34"/>
          <w:szCs w:val="34"/>
          <w:cs/>
        </w:rPr>
        <w:br/>
        <w:t>ที่เป็นนิติบุคคล รวมถึงการพิจารณานับรวมเงินฝาก</w:t>
      </w:r>
    </w:p>
    <w:p w14:paraId="5D080D44" w14:textId="018AB299" w:rsidR="00CC75CD" w:rsidRPr="00F73E1C" w:rsidRDefault="00AC04C9" w:rsidP="71C8D22C">
      <w:pPr>
        <w:tabs>
          <w:tab w:val="left" w:pos="1282"/>
          <w:tab w:val="left" w:pos="1710"/>
          <w:tab w:val="left" w:pos="2362"/>
          <w:tab w:val="left" w:pos="3240"/>
          <w:tab w:val="left" w:pos="3845"/>
          <w:tab w:val="left" w:pos="9216"/>
        </w:tabs>
        <w:spacing w:after="0" w:line="240" w:lineRule="auto"/>
        <w:ind w:firstLine="806"/>
        <w:jc w:val="thaiDistribute"/>
        <w:rPr>
          <w:spacing w:val="6"/>
          <w:sz w:val="34"/>
          <w:szCs w:val="34"/>
          <w:cs/>
          <w:lang w:eastAsia="en-GB"/>
        </w:rPr>
      </w:pPr>
      <w:r w:rsidRPr="00F73E1C">
        <w:rPr>
          <w:spacing w:val="6"/>
          <w:sz w:val="34"/>
          <w:szCs w:val="34"/>
          <w:cs/>
        </w:rPr>
        <w:t>ข้อ</w:t>
      </w:r>
      <w:r w:rsidRPr="00F73E1C">
        <w:rPr>
          <w:spacing w:val="6"/>
          <w:sz w:val="34"/>
          <w:szCs w:val="34"/>
          <w:cs/>
        </w:rPr>
        <w:tab/>
        <w:t>๓</w:t>
      </w:r>
      <w:r w:rsidRPr="00F73E1C">
        <w:rPr>
          <w:spacing w:val="6"/>
          <w:sz w:val="34"/>
          <w:szCs w:val="34"/>
          <w:cs/>
        </w:rPr>
        <w:tab/>
      </w:r>
      <w:r w:rsidR="00516855" w:rsidRPr="00F73E1C">
        <w:rPr>
          <w:spacing w:val="6"/>
          <w:sz w:val="34"/>
          <w:szCs w:val="34"/>
          <w:cs/>
        </w:rPr>
        <w:t>ในกรณีที่ผู้ลงทุนรายใดมีคุณสมบัติด้านฐานะการเงินตามประกาศนี้  สำนักงาน</w:t>
      </w:r>
      <w:r w:rsidRPr="00F73E1C">
        <w:rPr>
          <w:spacing w:val="6"/>
        </w:rPr>
        <w:br/>
      </w:r>
      <w:r w:rsidR="00516855" w:rsidRPr="00F73E1C">
        <w:rPr>
          <w:spacing w:val="6"/>
          <w:sz w:val="34"/>
          <w:szCs w:val="34"/>
          <w:cs/>
        </w:rPr>
        <w:t>จะพิจารณาว่าผู้ลงทุนรายนั้นมีคุณสมบัติด้านฐานะการเงินตามที่กำหนดไว้สำหรับผู้ลงทุนรายใหญ่พิเศษหรือผู้ลงทุนรายใหญ่</w:t>
      </w:r>
      <w:r w:rsidR="008837EC" w:rsidRPr="00F73E1C">
        <w:rPr>
          <w:spacing w:val="6"/>
          <w:sz w:val="34"/>
          <w:szCs w:val="34"/>
          <w:cs/>
        </w:rPr>
        <w:t xml:space="preserve">ตามข้อ  ๖ </w:t>
      </w:r>
      <w:r w:rsidR="008837EC" w:rsidRPr="00F73E1C">
        <w:rPr>
          <w:spacing w:val="6"/>
          <w:sz w:val="34"/>
          <w:szCs w:val="34"/>
        </w:rPr>
        <w:t xml:space="preserve"> </w:t>
      </w:r>
      <w:r w:rsidR="008837EC" w:rsidRPr="00F73E1C">
        <w:rPr>
          <w:spacing w:val="6"/>
          <w:sz w:val="34"/>
          <w:szCs w:val="34"/>
          <w:cs/>
        </w:rPr>
        <w:t>หรือข้อ  ๗  แห่ง</w:t>
      </w:r>
      <w:r w:rsidR="00BC4375" w:rsidRPr="004715A1">
        <w:rPr>
          <w:spacing w:val="6"/>
          <w:sz w:val="34"/>
          <w:szCs w:val="34"/>
          <w:cs/>
        </w:rPr>
        <w:t xml:space="preserve">ประกาศที่  </w:t>
      </w:r>
      <w:r w:rsidR="00BC4375" w:rsidRPr="004715A1">
        <w:rPr>
          <w:spacing w:val="6"/>
          <w:sz w:val="34"/>
          <w:szCs w:val="34"/>
          <w:cs/>
          <w:lang w:eastAsia="en-GB"/>
        </w:rPr>
        <w:t xml:space="preserve">กจ.  ๓๙/๒๕๖๔  แล้วแต่กรณี  </w:t>
      </w:r>
      <w:r w:rsidR="00554851">
        <w:rPr>
          <w:spacing w:val="6"/>
          <w:sz w:val="34"/>
          <w:szCs w:val="34"/>
          <w:cs/>
          <w:lang w:eastAsia="en-GB"/>
        </w:rPr>
        <w:br/>
      </w:r>
      <w:r w:rsidR="00BC4375" w:rsidRPr="004715A1">
        <w:rPr>
          <w:spacing w:val="6"/>
          <w:sz w:val="34"/>
          <w:szCs w:val="34"/>
          <w:cs/>
          <w:lang w:eastAsia="en-GB"/>
        </w:rPr>
        <w:t xml:space="preserve">ทั้งนี้ </w:t>
      </w:r>
      <w:r w:rsidR="005210A0" w:rsidRPr="004715A1">
        <w:rPr>
          <w:spacing w:val="6"/>
          <w:sz w:val="34"/>
          <w:szCs w:val="34"/>
          <w:cs/>
          <w:lang w:eastAsia="en-GB"/>
        </w:rPr>
        <w:t xml:space="preserve"> </w:t>
      </w:r>
      <w:r w:rsidR="00BC4375" w:rsidRPr="004715A1">
        <w:rPr>
          <w:spacing w:val="6"/>
          <w:sz w:val="34"/>
          <w:szCs w:val="34"/>
          <w:cs/>
          <w:lang w:eastAsia="en-GB"/>
        </w:rPr>
        <w:t xml:space="preserve">หากบุคคลที่อยู่ภายใต้บังคับของประกาศตามข้อ  ๑  </w:t>
      </w:r>
      <w:r w:rsidR="005210A0" w:rsidRPr="004715A1">
        <w:rPr>
          <w:spacing w:val="6"/>
          <w:sz w:val="34"/>
          <w:szCs w:val="34"/>
          <w:cs/>
          <w:lang w:eastAsia="en-GB"/>
        </w:rPr>
        <w:t>พิจารณาคุณสมบัติของผู้ลงทุนแตกต่างจาก</w:t>
      </w:r>
      <w:r w:rsidR="005210A0" w:rsidRPr="004715A1">
        <w:rPr>
          <w:spacing w:val="6"/>
          <w:sz w:val="34"/>
          <w:szCs w:val="34"/>
          <w:cs/>
          <w:lang w:eastAsia="en-GB"/>
        </w:rPr>
        <w:br/>
        <w:t>แนวทางการพิจารณานี้  บุคคลดังกล่าวมีภาระที่จะต้องพิสูจน์ให้เห็นได้ว่าการพิจารณานั้นยังคงอยู่ภายใต้หลักการและข้อกำหนดที่เกี่ยวข้องตาม</w:t>
      </w:r>
      <w:r w:rsidR="005210A0" w:rsidRPr="004715A1">
        <w:rPr>
          <w:spacing w:val="6"/>
          <w:sz w:val="34"/>
          <w:szCs w:val="34"/>
          <w:cs/>
        </w:rPr>
        <w:t xml:space="preserve">ประกาศที่  </w:t>
      </w:r>
      <w:r w:rsidR="005210A0" w:rsidRPr="004715A1">
        <w:rPr>
          <w:spacing w:val="6"/>
          <w:sz w:val="34"/>
          <w:szCs w:val="34"/>
          <w:cs/>
          <w:lang w:eastAsia="en-GB"/>
        </w:rPr>
        <w:t>กจ.  ๓๙/๒๕๖๔</w:t>
      </w:r>
    </w:p>
    <w:p w14:paraId="7DA8FCD9" w14:textId="37430D2E" w:rsidR="00AC04C9" w:rsidRPr="00AC04C9" w:rsidRDefault="00AC04C9" w:rsidP="00DF2E56">
      <w:pPr>
        <w:tabs>
          <w:tab w:val="left" w:pos="1282"/>
          <w:tab w:val="left" w:pos="1620"/>
          <w:tab w:val="left" w:pos="1771"/>
        </w:tabs>
        <w:spacing w:after="0" w:line="240" w:lineRule="auto"/>
        <w:ind w:firstLine="806"/>
        <w:jc w:val="thaiDistribute"/>
        <w:rPr>
          <w:spacing w:val="-2"/>
          <w:sz w:val="34"/>
          <w:szCs w:val="34"/>
        </w:rPr>
      </w:pPr>
      <w:r w:rsidRPr="001B4DBA">
        <w:rPr>
          <w:spacing w:val="-4"/>
          <w:sz w:val="34"/>
          <w:szCs w:val="34"/>
          <w:cs/>
        </w:rPr>
        <w:t>ข้อ</w:t>
      </w:r>
      <w:r w:rsidRPr="001B4DBA">
        <w:rPr>
          <w:spacing w:val="-4"/>
          <w:sz w:val="34"/>
          <w:szCs w:val="34"/>
          <w:cs/>
        </w:rPr>
        <w:tab/>
      </w:r>
      <w:r>
        <w:rPr>
          <w:rFonts w:hint="cs"/>
          <w:spacing w:val="-4"/>
          <w:sz w:val="34"/>
          <w:szCs w:val="34"/>
          <w:cs/>
        </w:rPr>
        <w:t>๔</w:t>
      </w:r>
      <w:r w:rsidRPr="001B4DBA">
        <w:rPr>
          <w:spacing w:val="-4"/>
          <w:sz w:val="34"/>
          <w:szCs w:val="34"/>
          <w:cs/>
        </w:rPr>
        <w:tab/>
      </w:r>
      <w:r w:rsidRPr="001B4DBA">
        <w:rPr>
          <w:noProof/>
          <w:spacing w:val="3"/>
          <w:sz w:val="34"/>
          <w:szCs w:val="34"/>
          <w:cs/>
        </w:rPr>
        <w:t>ประกาศนี้ให้ใช้บังคับตั้งแต่วันที่</w:t>
      </w:r>
      <w:r w:rsidR="0000119C">
        <w:rPr>
          <w:rFonts w:hint="cs"/>
          <w:noProof/>
          <w:spacing w:val="3"/>
          <w:sz w:val="34"/>
          <w:szCs w:val="34"/>
          <w:cs/>
        </w:rPr>
        <w:t xml:space="preserve">  ๑  มีนาคม  พ.ศ.  ๒๕๖๙  </w:t>
      </w:r>
      <w:r w:rsidRPr="001B4DBA">
        <w:rPr>
          <w:sz w:val="34"/>
          <w:szCs w:val="34"/>
          <w:cs/>
        </w:rPr>
        <w:t>เป็นต้นไป</w:t>
      </w:r>
    </w:p>
    <w:p w14:paraId="45D401BF" w14:textId="6AFF3C97" w:rsidR="001B78C9" w:rsidRPr="001B4DBA" w:rsidRDefault="001B78C9" w:rsidP="00AC04C9">
      <w:pPr>
        <w:tabs>
          <w:tab w:val="left" w:pos="1282"/>
          <w:tab w:val="left" w:pos="1771"/>
          <w:tab w:val="left" w:pos="2362"/>
          <w:tab w:val="left" w:pos="3240"/>
          <w:tab w:val="left" w:pos="3845"/>
          <w:tab w:val="left" w:pos="9216"/>
        </w:tabs>
        <w:spacing w:after="0" w:line="240" w:lineRule="auto"/>
        <w:jc w:val="thaiDistribute"/>
        <w:rPr>
          <w:noProof/>
          <w:sz w:val="34"/>
          <w:szCs w:val="34"/>
        </w:rPr>
      </w:pPr>
      <w:r w:rsidRPr="001B4DBA">
        <w:rPr>
          <w:sz w:val="34"/>
          <w:szCs w:val="34"/>
        </w:rPr>
        <w:tab/>
      </w:r>
      <w:r w:rsidRPr="001B4DBA">
        <w:rPr>
          <w:sz w:val="34"/>
          <w:szCs w:val="34"/>
        </w:rPr>
        <w:tab/>
      </w:r>
      <w:r w:rsidRPr="001B4DBA">
        <w:rPr>
          <w:sz w:val="34"/>
          <w:szCs w:val="34"/>
          <w:cs/>
        </w:rPr>
        <w:t>ประกาศ  ณ  วันที่</w:t>
      </w:r>
      <w:r w:rsidR="005828F4">
        <w:rPr>
          <w:rFonts w:hint="cs"/>
          <w:sz w:val="34"/>
          <w:szCs w:val="34"/>
          <w:cs/>
        </w:rPr>
        <w:t xml:space="preserve">  ๙  กุมภาพันธ์  พ.ศ.  ๒๕๖๙</w:t>
      </w:r>
    </w:p>
    <w:p w14:paraId="7153DB78" w14:textId="77777777" w:rsidR="001B78C9" w:rsidRPr="001B4DBA" w:rsidRDefault="001B78C9" w:rsidP="001B78C9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jc w:val="thaiDistribute"/>
        <w:rPr>
          <w:sz w:val="34"/>
          <w:szCs w:val="34"/>
        </w:rPr>
      </w:pPr>
    </w:p>
    <w:p w14:paraId="391777B1" w14:textId="77777777" w:rsidR="001B78C9" w:rsidRPr="001B4DBA" w:rsidRDefault="001B78C9" w:rsidP="001B78C9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jc w:val="thaiDistribute"/>
        <w:rPr>
          <w:sz w:val="34"/>
          <w:szCs w:val="34"/>
        </w:rPr>
      </w:pPr>
    </w:p>
    <w:p w14:paraId="545786C2" w14:textId="77777777" w:rsidR="001B78C9" w:rsidRPr="001B4DBA" w:rsidRDefault="001B78C9" w:rsidP="001B78C9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jc w:val="thaiDistribute"/>
        <w:rPr>
          <w:sz w:val="34"/>
          <w:szCs w:val="34"/>
        </w:rPr>
      </w:pPr>
    </w:p>
    <w:p w14:paraId="3CD9A8ED" w14:textId="77777777" w:rsidR="001B78C9" w:rsidRPr="001B4DBA" w:rsidRDefault="001B78C9" w:rsidP="001B78C9">
      <w:pPr>
        <w:tabs>
          <w:tab w:val="center" w:pos="5580"/>
        </w:tabs>
        <w:spacing w:after="0" w:line="240" w:lineRule="auto"/>
        <w:jc w:val="thaiDistribute"/>
        <w:rPr>
          <w:sz w:val="34"/>
          <w:szCs w:val="34"/>
        </w:rPr>
      </w:pPr>
      <w:r w:rsidRPr="001B4DBA">
        <w:rPr>
          <w:sz w:val="34"/>
          <w:szCs w:val="34"/>
          <w:cs/>
        </w:rPr>
        <w:tab/>
        <w:t>(นางพรอนงค์  บุษราตระกูล)</w:t>
      </w:r>
    </w:p>
    <w:p w14:paraId="05326DE2" w14:textId="77777777" w:rsidR="001B78C9" w:rsidRPr="001B4DBA" w:rsidRDefault="001B78C9" w:rsidP="001B78C9">
      <w:pPr>
        <w:tabs>
          <w:tab w:val="center" w:pos="5580"/>
        </w:tabs>
        <w:spacing w:after="0" w:line="240" w:lineRule="auto"/>
        <w:jc w:val="thaiDistribute"/>
        <w:rPr>
          <w:sz w:val="34"/>
          <w:szCs w:val="34"/>
        </w:rPr>
      </w:pPr>
      <w:r w:rsidRPr="001B4DBA">
        <w:rPr>
          <w:sz w:val="34"/>
          <w:szCs w:val="34"/>
          <w:cs/>
        </w:rPr>
        <w:tab/>
        <w:t>เลขาธิการ</w:t>
      </w:r>
    </w:p>
    <w:p w14:paraId="184FF0C8" w14:textId="185567A6" w:rsidR="00E32E7C" w:rsidRPr="004A3A2E" w:rsidRDefault="001B78C9" w:rsidP="004A3A2E">
      <w:pPr>
        <w:tabs>
          <w:tab w:val="center" w:pos="5580"/>
        </w:tabs>
        <w:spacing w:after="0" w:line="240" w:lineRule="auto"/>
        <w:jc w:val="thaiDistribute"/>
        <w:rPr>
          <w:sz w:val="34"/>
          <w:szCs w:val="34"/>
        </w:rPr>
      </w:pPr>
      <w:r w:rsidRPr="001B4DBA">
        <w:rPr>
          <w:sz w:val="34"/>
          <w:szCs w:val="34"/>
          <w:cs/>
        </w:rPr>
        <w:tab/>
        <w:t>สำนักงานคณะกรรมการกำกับหลักทรัพย์และตลาดหลักทรัพย์</w:t>
      </w:r>
    </w:p>
    <w:sectPr w:rsidR="00E32E7C" w:rsidRPr="004A3A2E" w:rsidSect="002C42D3">
      <w:headerReference w:type="default" r:id="rId12"/>
      <w:pgSz w:w="12240" w:h="15840"/>
      <w:pgMar w:top="2160" w:right="1382" w:bottom="2102" w:left="1382" w:header="720" w:footer="720" w:gutter="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2EB6" w14:textId="77777777" w:rsidR="0066023B" w:rsidRDefault="0066023B" w:rsidP="00BC22F1">
      <w:pPr>
        <w:spacing w:after="0" w:line="240" w:lineRule="auto"/>
      </w:pPr>
      <w:r>
        <w:separator/>
      </w:r>
    </w:p>
  </w:endnote>
  <w:endnote w:type="continuationSeparator" w:id="0">
    <w:p w14:paraId="3018EBEF" w14:textId="77777777" w:rsidR="0066023B" w:rsidRDefault="0066023B" w:rsidP="00BC22F1">
      <w:pPr>
        <w:spacing w:after="0" w:line="240" w:lineRule="auto"/>
      </w:pPr>
      <w:r>
        <w:continuationSeparator/>
      </w:r>
    </w:p>
  </w:endnote>
  <w:endnote w:type="continuationNotice" w:id="1">
    <w:p w14:paraId="3219FC33" w14:textId="77777777" w:rsidR="0066023B" w:rsidRDefault="00660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-Bold">
    <w:altName w:val="Cambria"/>
    <w:panose1 w:val="00000000000000000000"/>
    <w:charset w:val="00"/>
    <w:family w:val="roman"/>
    <w:notTrueType/>
    <w:pitch w:val="default"/>
  </w:font>
  <w:font w:name="THSarabunPS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9EC2" w14:textId="77777777" w:rsidR="0066023B" w:rsidRDefault="0066023B" w:rsidP="00BC22F1">
      <w:pPr>
        <w:spacing w:after="0" w:line="240" w:lineRule="auto"/>
      </w:pPr>
      <w:r>
        <w:separator/>
      </w:r>
    </w:p>
  </w:footnote>
  <w:footnote w:type="continuationSeparator" w:id="0">
    <w:p w14:paraId="29319F36" w14:textId="77777777" w:rsidR="0066023B" w:rsidRDefault="0066023B" w:rsidP="00BC22F1">
      <w:pPr>
        <w:spacing w:after="0" w:line="240" w:lineRule="auto"/>
      </w:pPr>
      <w:r>
        <w:continuationSeparator/>
      </w:r>
    </w:p>
  </w:footnote>
  <w:footnote w:type="continuationNotice" w:id="1">
    <w:p w14:paraId="27578F82" w14:textId="77777777" w:rsidR="0066023B" w:rsidRDefault="006602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440" w14:textId="4B95AAD0" w:rsidR="00943C0C" w:rsidRPr="00445105" w:rsidRDefault="00943C0C">
    <w:pPr>
      <w:pStyle w:val="Header"/>
      <w:jc w:val="center"/>
      <w:rPr>
        <w:sz w:val="34"/>
        <w:szCs w:val="34"/>
      </w:rPr>
    </w:pPr>
    <w:r w:rsidRPr="00445105">
      <w:rPr>
        <w:rFonts w:cs="TH SarabunPSK"/>
        <w:sz w:val="34"/>
        <w:szCs w:val="34"/>
      </w:rPr>
      <w:fldChar w:fldCharType="begin"/>
    </w:r>
    <w:r w:rsidRPr="00445105">
      <w:rPr>
        <w:rFonts w:cs="TH SarabunPSK"/>
        <w:sz w:val="34"/>
        <w:szCs w:val="34"/>
      </w:rPr>
      <w:instrText xml:space="preserve"> PAGE   \* MERGEFORMAT </w:instrText>
    </w:r>
    <w:r w:rsidRPr="00445105">
      <w:rPr>
        <w:rFonts w:cs="TH SarabunPSK"/>
        <w:sz w:val="34"/>
        <w:szCs w:val="34"/>
      </w:rPr>
      <w:fldChar w:fldCharType="separate"/>
    </w:r>
    <w:r w:rsidRPr="00445105">
      <w:rPr>
        <w:rFonts w:cs="TH SarabunPSK"/>
        <w:noProof/>
        <w:sz w:val="34"/>
        <w:szCs w:val="34"/>
      </w:rPr>
      <w:t>2</w:t>
    </w:r>
    <w:r w:rsidRPr="00445105">
      <w:rPr>
        <w:rFonts w:cs="TH SarabunPSK"/>
        <w:noProof/>
        <w:sz w:val="34"/>
        <w:szCs w:val="34"/>
      </w:rPr>
      <w:fldChar w:fldCharType="end"/>
    </w:r>
  </w:p>
  <w:p w14:paraId="3C036BF3" w14:textId="77777777" w:rsidR="00943C0C" w:rsidRDefault="00943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ED9"/>
    <w:multiLevelType w:val="hybridMultilevel"/>
    <w:tmpl w:val="D18A3CD2"/>
    <w:lvl w:ilvl="0" w:tplc="B55C1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B4E0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2A33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44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CDF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EB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12F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65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60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91401"/>
    <w:multiLevelType w:val="hybridMultilevel"/>
    <w:tmpl w:val="DD4E8892"/>
    <w:lvl w:ilvl="0" w:tplc="BD4CB2A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12129C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976D92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2A689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C00E4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6B2DA0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C2AB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B292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4D865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40667"/>
    <w:multiLevelType w:val="multilevel"/>
    <w:tmpl w:val="5C9E8F9E"/>
    <w:lvl w:ilvl="0">
      <w:start w:val="5"/>
      <w:numFmt w:val="decimal"/>
      <w:lvlText w:val="(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1160" w:hanging="1800"/>
      </w:pPr>
      <w:rPr>
        <w:rFonts w:hint="default"/>
      </w:rPr>
    </w:lvl>
  </w:abstractNum>
  <w:abstractNum w:abstractNumId="3" w15:restartNumberingAfterBreak="0">
    <w:nsid w:val="069001F8"/>
    <w:multiLevelType w:val="multilevel"/>
    <w:tmpl w:val="8AD6BE20"/>
    <w:lvl w:ilvl="0">
      <w:start w:val="1"/>
      <w:numFmt w:val="decimal"/>
      <w:lvlText w:val="(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D7565A3"/>
    <w:multiLevelType w:val="hybridMultilevel"/>
    <w:tmpl w:val="EDEAF1B8"/>
    <w:lvl w:ilvl="0" w:tplc="332EB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5F71"/>
    <w:multiLevelType w:val="multilevel"/>
    <w:tmpl w:val="75603D38"/>
    <w:lvl w:ilvl="0">
      <w:start w:val="6"/>
      <w:numFmt w:val="decimal"/>
      <w:lvlText w:val="(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43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21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999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377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5480" w:hanging="1800"/>
      </w:pPr>
      <w:rPr>
        <w:rFonts w:hint="default"/>
      </w:rPr>
    </w:lvl>
  </w:abstractNum>
  <w:abstractNum w:abstractNumId="6" w15:restartNumberingAfterBreak="0">
    <w:nsid w:val="1BF7194B"/>
    <w:multiLevelType w:val="multilevel"/>
    <w:tmpl w:val="3ACC2094"/>
    <w:lvl w:ilvl="0">
      <w:start w:val="3"/>
      <w:numFmt w:val="decimal"/>
      <w:lvlText w:val="(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CC739B3"/>
    <w:multiLevelType w:val="hybridMultilevel"/>
    <w:tmpl w:val="8CE82146"/>
    <w:lvl w:ilvl="0" w:tplc="C8C4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C7CD3"/>
    <w:multiLevelType w:val="hybridMultilevel"/>
    <w:tmpl w:val="50B6ABCE"/>
    <w:lvl w:ilvl="0" w:tplc="8F2E7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17D3"/>
    <w:multiLevelType w:val="multilevel"/>
    <w:tmpl w:val="7A9E8C4A"/>
    <w:lvl w:ilvl="0">
      <w:start w:val="5"/>
      <w:numFmt w:val="decimal"/>
      <w:lvlText w:val="(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8D5BF0"/>
    <w:multiLevelType w:val="multilevel"/>
    <w:tmpl w:val="B5109CA0"/>
    <w:lvl w:ilvl="0">
      <w:start w:val="1"/>
      <w:numFmt w:val="decimal"/>
      <w:lvlText w:val="(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(%1.%2)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(%1.%2)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(%1.%2)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(%1.%2)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(%1.%2)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(%1.%2)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(%1.%2)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(%1.%2)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1" w15:restartNumberingAfterBreak="0">
    <w:nsid w:val="2C7118E2"/>
    <w:multiLevelType w:val="hybridMultilevel"/>
    <w:tmpl w:val="2D381F5C"/>
    <w:lvl w:ilvl="0" w:tplc="57CE14C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27747"/>
    <w:multiLevelType w:val="multilevel"/>
    <w:tmpl w:val="852C7226"/>
    <w:lvl w:ilvl="0">
      <w:start w:val="2"/>
      <w:numFmt w:val="decimal"/>
      <w:lvlText w:val="(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FF5C03"/>
    <w:multiLevelType w:val="multilevel"/>
    <w:tmpl w:val="718C8E4C"/>
    <w:lvl w:ilvl="0">
      <w:start w:val="1"/>
      <w:numFmt w:val="decimal"/>
      <w:lvlText w:val="(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357B0C"/>
    <w:multiLevelType w:val="hybridMultilevel"/>
    <w:tmpl w:val="32FAFF74"/>
    <w:lvl w:ilvl="0" w:tplc="D2D24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10E1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65E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D05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E7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B60C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0D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1AE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A20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F0567ED"/>
    <w:multiLevelType w:val="hybridMultilevel"/>
    <w:tmpl w:val="9B00E822"/>
    <w:lvl w:ilvl="0" w:tplc="281E7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2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A0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4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67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22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C8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C6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02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35464B"/>
    <w:multiLevelType w:val="hybridMultilevel"/>
    <w:tmpl w:val="07882D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4CAF0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hAnsi="TH SarabunPSK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7" w15:restartNumberingAfterBreak="0">
    <w:nsid w:val="48070AC9"/>
    <w:multiLevelType w:val="hybridMultilevel"/>
    <w:tmpl w:val="C72EBAAA"/>
    <w:lvl w:ilvl="0" w:tplc="7ECE3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  <w:lang w:bidi="th-TH"/>
      </w:rPr>
    </w:lvl>
    <w:lvl w:ilvl="1" w:tplc="DB200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23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24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83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8B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62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00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2E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3500D5"/>
    <w:multiLevelType w:val="hybridMultilevel"/>
    <w:tmpl w:val="24401870"/>
    <w:lvl w:ilvl="0" w:tplc="154448E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B2545"/>
    <w:multiLevelType w:val="multilevel"/>
    <w:tmpl w:val="E83272C4"/>
    <w:lvl w:ilvl="0">
      <w:start w:val="4"/>
      <w:numFmt w:val="decimal"/>
      <w:lvlText w:val="(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(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(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(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(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(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(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(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(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20" w15:restartNumberingAfterBreak="0">
    <w:nsid w:val="52986757"/>
    <w:multiLevelType w:val="hybridMultilevel"/>
    <w:tmpl w:val="98E4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36D5"/>
    <w:multiLevelType w:val="multilevel"/>
    <w:tmpl w:val="6C7C4A50"/>
    <w:lvl w:ilvl="0">
      <w:start w:val="2"/>
      <w:numFmt w:val="decimal"/>
      <w:lvlText w:val="(%1."/>
      <w:lvlJc w:val="left"/>
      <w:pPr>
        <w:ind w:left="460" w:hanging="460"/>
      </w:pPr>
      <w:rPr>
        <w:rFonts w:hint="default"/>
        <w:b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CE5286"/>
    <w:multiLevelType w:val="hybridMultilevel"/>
    <w:tmpl w:val="FB78E72C"/>
    <w:lvl w:ilvl="0" w:tplc="332EB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DC3C8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8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48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4A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C9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9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CE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01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1F53BE"/>
    <w:multiLevelType w:val="multilevel"/>
    <w:tmpl w:val="D556C98A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E937A58"/>
    <w:multiLevelType w:val="hybridMultilevel"/>
    <w:tmpl w:val="99D2BD26"/>
    <w:lvl w:ilvl="0" w:tplc="016AB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3EC0D7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AF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0A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20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46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4C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2D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A6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116B72"/>
    <w:multiLevelType w:val="hybridMultilevel"/>
    <w:tmpl w:val="675829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26" w15:restartNumberingAfterBreak="0">
    <w:nsid w:val="676D068D"/>
    <w:multiLevelType w:val="hybridMultilevel"/>
    <w:tmpl w:val="DAAC7136"/>
    <w:lvl w:ilvl="0" w:tplc="332EB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97909"/>
    <w:multiLevelType w:val="hybridMultilevel"/>
    <w:tmpl w:val="32CC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0E6"/>
    <w:multiLevelType w:val="hybridMultilevel"/>
    <w:tmpl w:val="505A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F1004"/>
    <w:multiLevelType w:val="hybridMultilevel"/>
    <w:tmpl w:val="3F56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45FEC"/>
    <w:multiLevelType w:val="hybridMultilevel"/>
    <w:tmpl w:val="69707692"/>
    <w:lvl w:ilvl="0" w:tplc="4AFAAE6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932EB82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FA86C6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B69E3A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0B783C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9BE2C5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2D8488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F0F6C8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512690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31" w15:restartNumberingAfterBreak="0">
    <w:nsid w:val="72E5171B"/>
    <w:multiLevelType w:val="multilevel"/>
    <w:tmpl w:val="5C9E8F9E"/>
    <w:lvl w:ilvl="0">
      <w:start w:val="5"/>
      <w:numFmt w:val="decimal"/>
      <w:lvlText w:val="(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1160" w:hanging="1800"/>
      </w:pPr>
      <w:rPr>
        <w:rFonts w:hint="default"/>
      </w:rPr>
    </w:lvl>
  </w:abstractNum>
  <w:abstractNum w:abstractNumId="32" w15:restartNumberingAfterBreak="0">
    <w:nsid w:val="74732BB5"/>
    <w:multiLevelType w:val="hybridMultilevel"/>
    <w:tmpl w:val="1ACA03F4"/>
    <w:lvl w:ilvl="0" w:tplc="1CC073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804355"/>
    <w:multiLevelType w:val="hybridMultilevel"/>
    <w:tmpl w:val="F18C3D82"/>
    <w:lvl w:ilvl="0" w:tplc="0A7C71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E84ADE8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94688B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AE25B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C26E8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FE082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F009E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46F0A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AA03BD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B8D2AFA"/>
    <w:multiLevelType w:val="hybridMultilevel"/>
    <w:tmpl w:val="09F8D4E6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5" w15:restartNumberingAfterBreak="0">
    <w:nsid w:val="7F484253"/>
    <w:multiLevelType w:val="multilevel"/>
    <w:tmpl w:val="4A1096AE"/>
    <w:lvl w:ilvl="0">
      <w:start w:val="6"/>
      <w:numFmt w:val="decimal"/>
      <w:lvlText w:val="(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num w:numId="1" w16cid:durableId="213346209">
    <w:abstractNumId w:val="11"/>
  </w:num>
  <w:num w:numId="2" w16cid:durableId="1183591038">
    <w:abstractNumId w:val="29"/>
  </w:num>
  <w:num w:numId="3" w16cid:durableId="87848497">
    <w:abstractNumId w:val="32"/>
  </w:num>
  <w:num w:numId="4" w16cid:durableId="990643553">
    <w:abstractNumId w:val="7"/>
  </w:num>
  <w:num w:numId="5" w16cid:durableId="1917208697">
    <w:abstractNumId w:val="18"/>
  </w:num>
  <w:num w:numId="6" w16cid:durableId="1463572236">
    <w:abstractNumId w:val="8"/>
  </w:num>
  <w:num w:numId="7" w16cid:durableId="1355229423">
    <w:abstractNumId w:val="0"/>
  </w:num>
  <w:num w:numId="8" w16cid:durableId="900866770">
    <w:abstractNumId w:val="22"/>
  </w:num>
  <w:num w:numId="9" w16cid:durableId="654992424">
    <w:abstractNumId w:val="33"/>
  </w:num>
  <w:num w:numId="10" w16cid:durableId="1734697593">
    <w:abstractNumId w:val="15"/>
  </w:num>
  <w:num w:numId="11" w16cid:durableId="2056197559">
    <w:abstractNumId w:val="30"/>
  </w:num>
  <w:num w:numId="12" w16cid:durableId="809709677">
    <w:abstractNumId w:val="25"/>
  </w:num>
  <w:num w:numId="13" w16cid:durableId="1809275122">
    <w:abstractNumId w:val="1"/>
  </w:num>
  <w:num w:numId="14" w16cid:durableId="1862279490">
    <w:abstractNumId w:val="24"/>
  </w:num>
  <w:num w:numId="15" w16cid:durableId="1021514720">
    <w:abstractNumId w:val="17"/>
  </w:num>
  <w:num w:numId="16" w16cid:durableId="1422413197">
    <w:abstractNumId w:val="14"/>
  </w:num>
  <w:num w:numId="17" w16cid:durableId="1394354971">
    <w:abstractNumId w:val="26"/>
  </w:num>
  <w:num w:numId="18" w16cid:durableId="1291547906">
    <w:abstractNumId w:val="4"/>
  </w:num>
  <w:num w:numId="19" w16cid:durableId="1288003272">
    <w:abstractNumId w:val="28"/>
  </w:num>
  <w:num w:numId="20" w16cid:durableId="1730379476">
    <w:abstractNumId w:val="20"/>
  </w:num>
  <w:num w:numId="21" w16cid:durableId="347491299">
    <w:abstractNumId w:val="10"/>
  </w:num>
  <w:num w:numId="22" w16cid:durableId="700935498">
    <w:abstractNumId w:val="21"/>
  </w:num>
  <w:num w:numId="23" w16cid:durableId="2098675640">
    <w:abstractNumId w:val="16"/>
  </w:num>
  <w:num w:numId="24" w16cid:durableId="1060519387">
    <w:abstractNumId w:val="6"/>
  </w:num>
  <w:num w:numId="25" w16cid:durableId="345180411">
    <w:abstractNumId w:val="19"/>
  </w:num>
  <w:num w:numId="26" w16cid:durableId="18552693">
    <w:abstractNumId w:val="31"/>
  </w:num>
  <w:num w:numId="27" w16cid:durableId="25955937">
    <w:abstractNumId w:val="5"/>
  </w:num>
  <w:num w:numId="28" w16cid:durableId="1016661019">
    <w:abstractNumId w:val="3"/>
  </w:num>
  <w:num w:numId="29" w16cid:durableId="728846017">
    <w:abstractNumId w:val="23"/>
  </w:num>
  <w:num w:numId="30" w16cid:durableId="1089891414">
    <w:abstractNumId w:val="13"/>
  </w:num>
  <w:num w:numId="31" w16cid:durableId="1176001549">
    <w:abstractNumId w:val="12"/>
  </w:num>
  <w:num w:numId="32" w16cid:durableId="1028603642">
    <w:abstractNumId w:val="9"/>
  </w:num>
  <w:num w:numId="33" w16cid:durableId="1407803790">
    <w:abstractNumId w:val="2"/>
  </w:num>
  <w:num w:numId="34" w16cid:durableId="2087534222">
    <w:abstractNumId w:val="35"/>
  </w:num>
  <w:num w:numId="35" w16cid:durableId="2085910538">
    <w:abstractNumId w:val="34"/>
  </w:num>
  <w:num w:numId="36" w16cid:durableId="1466743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73"/>
    <w:rsid w:val="0000119C"/>
    <w:rsid w:val="00002DE3"/>
    <w:rsid w:val="00003675"/>
    <w:rsid w:val="00003688"/>
    <w:rsid w:val="000062B7"/>
    <w:rsid w:val="000101B7"/>
    <w:rsid w:val="000114DA"/>
    <w:rsid w:val="00011AB9"/>
    <w:rsid w:val="00013DAD"/>
    <w:rsid w:val="00014315"/>
    <w:rsid w:val="00017FA6"/>
    <w:rsid w:val="0002024D"/>
    <w:rsid w:val="00021D80"/>
    <w:rsid w:val="00023BA5"/>
    <w:rsid w:val="00024922"/>
    <w:rsid w:val="000271EB"/>
    <w:rsid w:val="00027B88"/>
    <w:rsid w:val="0003105B"/>
    <w:rsid w:val="0003231D"/>
    <w:rsid w:val="000358A9"/>
    <w:rsid w:val="000361EA"/>
    <w:rsid w:val="0003653F"/>
    <w:rsid w:val="00036F45"/>
    <w:rsid w:val="000426D7"/>
    <w:rsid w:val="0004300B"/>
    <w:rsid w:val="00043C26"/>
    <w:rsid w:val="00044389"/>
    <w:rsid w:val="000453B1"/>
    <w:rsid w:val="0004751A"/>
    <w:rsid w:val="00050705"/>
    <w:rsid w:val="00050718"/>
    <w:rsid w:val="000551B3"/>
    <w:rsid w:val="00055AF1"/>
    <w:rsid w:val="00056427"/>
    <w:rsid w:val="00056A6E"/>
    <w:rsid w:val="0005714D"/>
    <w:rsid w:val="0005728B"/>
    <w:rsid w:val="0006032B"/>
    <w:rsid w:val="000605CD"/>
    <w:rsid w:val="00060C32"/>
    <w:rsid w:val="00060C5C"/>
    <w:rsid w:val="00063B2C"/>
    <w:rsid w:val="00063B6A"/>
    <w:rsid w:val="00067693"/>
    <w:rsid w:val="00070316"/>
    <w:rsid w:val="00071627"/>
    <w:rsid w:val="000716C3"/>
    <w:rsid w:val="00072CDD"/>
    <w:rsid w:val="0007590A"/>
    <w:rsid w:val="00077A30"/>
    <w:rsid w:val="00082B38"/>
    <w:rsid w:val="00082C08"/>
    <w:rsid w:val="000831AF"/>
    <w:rsid w:val="00083DAF"/>
    <w:rsid w:val="0008487D"/>
    <w:rsid w:val="0008545D"/>
    <w:rsid w:val="000900F0"/>
    <w:rsid w:val="000908B5"/>
    <w:rsid w:val="0009114F"/>
    <w:rsid w:val="00091366"/>
    <w:rsid w:val="000915FA"/>
    <w:rsid w:val="00093388"/>
    <w:rsid w:val="000944F9"/>
    <w:rsid w:val="000A0017"/>
    <w:rsid w:val="000A3EB0"/>
    <w:rsid w:val="000A4645"/>
    <w:rsid w:val="000A4CCD"/>
    <w:rsid w:val="000A53B2"/>
    <w:rsid w:val="000A782F"/>
    <w:rsid w:val="000A7E08"/>
    <w:rsid w:val="000B0601"/>
    <w:rsid w:val="000B23A7"/>
    <w:rsid w:val="000B3FD5"/>
    <w:rsid w:val="000B4D64"/>
    <w:rsid w:val="000B7745"/>
    <w:rsid w:val="000B7ED9"/>
    <w:rsid w:val="000C3071"/>
    <w:rsid w:val="000C3BBE"/>
    <w:rsid w:val="000C6C9C"/>
    <w:rsid w:val="000C76C5"/>
    <w:rsid w:val="000D0642"/>
    <w:rsid w:val="000D0A84"/>
    <w:rsid w:val="000D1C35"/>
    <w:rsid w:val="000D2478"/>
    <w:rsid w:val="000D50E7"/>
    <w:rsid w:val="000D7C9D"/>
    <w:rsid w:val="000D7CEE"/>
    <w:rsid w:val="000E0029"/>
    <w:rsid w:val="000E21CC"/>
    <w:rsid w:val="000E3AE6"/>
    <w:rsid w:val="000F0274"/>
    <w:rsid w:val="000F090F"/>
    <w:rsid w:val="000F1A6F"/>
    <w:rsid w:val="000F208A"/>
    <w:rsid w:val="000F3449"/>
    <w:rsid w:val="000F4A71"/>
    <w:rsid w:val="000F5B32"/>
    <w:rsid w:val="000F6563"/>
    <w:rsid w:val="000F77CA"/>
    <w:rsid w:val="00100023"/>
    <w:rsid w:val="00101400"/>
    <w:rsid w:val="00101942"/>
    <w:rsid w:val="00101BEA"/>
    <w:rsid w:val="00104B98"/>
    <w:rsid w:val="00106D3C"/>
    <w:rsid w:val="00107C25"/>
    <w:rsid w:val="001151D0"/>
    <w:rsid w:val="001153A3"/>
    <w:rsid w:val="00115DCD"/>
    <w:rsid w:val="0012083B"/>
    <w:rsid w:val="00122C7E"/>
    <w:rsid w:val="00122E66"/>
    <w:rsid w:val="00130A2B"/>
    <w:rsid w:val="001310E7"/>
    <w:rsid w:val="00133250"/>
    <w:rsid w:val="001332B7"/>
    <w:rsid w:val="001334F0"/>
    <w:rsid w:val="00134ADB"/>
    <w:rsid w:val="00136C2C"/>
    <w:rsid w:val="0013777A"/>
    <w:rsid w:val="0014119E"/>
    <w:rsid w:val="001415D1"/>
    <w:rsid w:val="00141662"/>
    <w:rsid w:val="00141B18"/>
    <w:rsid w:val="00142A86"/>
    <w:rsid w:val="00146369"/>
    <w:rsid w:val="001503B2"/>
    <w:rsid w:val="00155C9D"/>
    <w:rsid w:val="00155F48"/>
    <w:rsid w:val="0015676E"/>
    <w:rsid w:val="00157462"/>
    <w:rsid w:val="00157B60"/>
    <w:rsid w:val="00162E14"/>
    <w:rsid w:val="00163F58"/>
    <w:rsid w:val="00165727"/>
    <w:rsid w:val="00167CC8"/>
    <w:rsid w:val="00173259"/>
    <w:rsid w:val="00173956"/>
    <w:rsid w:val="00174E2C"/>
    <w:rsid w:val="00176153"/>
    <w:rsid w:val="00181250"/>
    <w:rsid w:val="001823B4"/>
    <w:rsid w:val="001827E1"/>
    <w:rsid w:val="00186865"/>
    <w:rsid w:val="00193ED0"/>
    <w:rsid w:val="00195200"/>
    <w:rsid w:val="0019735E"/>
    <w:rsid w:val="001A029D"/>
    <w:rsid w:val="001A02C5"/>
    <w:rsid w:val="001A088F"/>
    <w:rsid w:val="001A2731"/>
    <w:rsid w:val="001A401F"/>
    <w:rsid w:val="001A6D8C"/>
    <w:rsid w:val="001B1AA3"/>
    <w:rsid w:val="001B402E"/>
    <w:rsid w:val="001B4D5A"/>
    <w:rsid w:val="001B5E6F"/>
    <w:rsid w:val="001B6302"/>
    <w:rsid w:val="001B63B8"/>
    <w:rsid w:val="001B706F"/>
    <w:rsid w:val="001B7253"/>
    <w:rsid w:val="001B78C9"/>
    <w:rsid w:val="001C0FD6"/>
    <w:rsid w:val="001C2450"/>
    <w:rsid w:val="001C25FE"/>
    <w:rsid w:val="001C302D"/>
    <w:rsid w:val="001C3D16"/>
    <w:rsid w:val="001C5C15"/>
    <w:rsid w:val="001C6DCA"/>
    <w:rsid w:val="001C6F22"/>
    <w:rsid w:val="001C79AC"/>
    <w:rsid w:val="001C7E79"/>
    <w:rsid w:val="001D0866"/>
    <w:rsid w:val="001D0B8E"/>
    <w:rsid w:val="001D2762"/>
    <w:rsid w:val="001D3D77"/>
    <w:rsid w:val="001D3F1E"/>
    <w:rsid w:val="001D46D3"/>
    <w:rsid w:val="001D714E"/>
    <w:rsid w:val="001D7608"/>
    <w:rsid w:val="001E02BB"/>
    <w:rsid w:val="001E13E5"/>
    <w:rsid w:val="001E4833"/>
    <w:rsid w:val="001E5E33"/>
    <w:rsid w:val="001E6531"/>
    <w:rsid w:val="001F0AA6"/>
    <w:rsid w:val="001F0E7F"/>
    <w:rsid w:val="001F3CBE"/>
    <w:rsid w:val="002004AF"/>
    <w:rsid w:val="002005FB"/>
    <w:rsid w:val="00201A0A"/>
    <w:rsid w:val="00202360"/>
    <w:rsid w:val="00203D9D"/>
    <w:rsid w:val="002055BE"/>
    <w:rsid w:val="00205618"/>
    <w:rsid w:val="002065EF"/>
    <w:rsid w:val="00207853"/>
    <w:rsid w:val="00207A30"/>
    <w:rsid w:val="0021402D"/>
    <w:rsid w:val="00215EB0"/>
    <w:rsid w:val="002169E5"/>
    <w:rsid w:val="002172BA"/>
    <w:rsid w:val="00222438"/>
    <w:rsid w:val="00223145"/>
    <w:rsid w:val="00223AA6"/>
    <w:rsid w:val="00223B86"/>
    <w:rsid w:val="00226FBD"/>
    <w:rsid w:val="00227D20"/>
    <w:rsid w:val="00230271"/>
    <w:rsid w:val="00231B7C"/>
    <w:rsid w:val="00233975"/>
    <w:rsid w:val="00233CA5"/>
    <w:rsid w:val="00234BFB"/>
    <w:rsid w:val="00235D37"/>
    <w:rsid w:val="002371C0"/>
    <w:rsid w:val="00241537"/>
    <w:rsid w:val="002419B0"/>
    <w:rsid w:val="002434AC"/>
    <w:rsid w:val="00244709"/>
    <w:rsid w:val="002447E5"/>
    <w:rsid w:val="002449F3"/>
    <w:rsid w:val="002464AB"/>
    <w:rsid w:val="00246B7B"/>
    <w:rsid w:val="00247844"/>
    <w:rsid w:val="00247F04"/>
    <w:rsid w:val="00251E7F"/>
    <w:rsid w:val="00252E84"/>
    <w:rsid w:val="00254B1B"/>
    <w:rsid w:val="0025585D"/>
    <w:rsid w:val="0025770E"/>
    <w:rsid w:val="00262213"/>
    <w:rsid w:val="0026226B"/>
    <w:rsid w:val="002665C7"/>
    <w:rsid w:val="00266F13"/>
    <w:rsid w:val="002674ED"/>
    <w:rsid w:val="00272B2C"/>
    <w:rsid w:val="002740CE"/>
    <w:rsid w:val="00275F89"/>
    <w:rsid w:val="002766ED"/>
    <w:rsid w:val="00280B97"/>
    <w:rsid w:val="00283D0B"/>
    <w:rsid w:val="0028507C"/>
    <w:rsid w:val="00285A1C"/>
    <w:rsid w:val="00286702"/>
    <w:rsid w:val="00287BC9"/>
    <w:rsid w:val="0029016A"/>
    <w:rsid w:val="002906D0"/>
    <w:rsid w:val="002914F0"/>
    <w:rsid w:val="002927C6"/>
    <w:rsid w:val="00293C83"/>
    <w:rsid w:val="00293FAF"/>
    <w:rsid w:val="002952B1"/>
    <w:rsid w:val="0029549C"/>
    <w:rsid w:val="0029758F"/>
    <w:rsid w:val="002A11CE"/>
    <w:rsid w:val="002A14FE"/>
    <w:rsid w:val="002A2C3D"/>
    <w:rsid w:val="002A30AF"/>
    <w:rsid w:val="002A577A"/>
    <w:rsid w:val="002B3E98"/>
    <w:rsid w:val="002B663D"/>
    <w:rsid w:val="002C0964"/>
    <w:rsid w:val="002C3241"/>
    <w:rsid w:val="002C42CC"/>
    <w:rsid w:val="002C42D3"/>
    <w:rsid w:val="002C6C2D"/>
    <w:rsid w:val="002C76F1"/>
    <w:rsid w:val="002D195C"/>
    <w:rsid w:val="002D286A"/>
    <w:rsid w:val="002D3342"/>
    <w:rsid w:val="002D421A"/>
    <w:rsid w:val="002D614C"/>
    <w:rsid w:val="002D6716"/>
    <w:rsid w:val="002D72DD"/>
    <w:rsid w:val="002E1DED"/>
    <w:rsid w:val="002E3A30"/>
    <w:rsid w:val="002E3A89"/>
    <w:rsid w:val="002F0A35"/>
    <w:rsid w:val="002F1807"/>
    <w:rsid w:val="002F3591"/>
    <w:rsid w:val="002F66C5"/>
    <w:rsid w:val="002F7491"/>
    <w:rsid w:val="002F7BEC"/>
    <w:rsid w:val="00305CD5"/>
    <w:rsid w:val="003064D8"/>
    <w:rsid w:val="00306F59"/>
    <w:rsid w:val="00307E25"/>
    <w:rsid w:val="00313392"/>
    <w:rsid w:val="0031473B"/>
    <w:rsid w:val="00315AF9"/>
    <w:rsid w:val="003163FF"/>
    <w:rsid w:val="003200F0"/>
    <w:rsid w:val="00320616"/>
    <w:rsid w:val="00323AA8"/>
    <w:rsid w:val="00323E06"/>
    <w:rsid w:val="00324D7F"/>
    <w:rsid w:val="003268F1"/>
    <w:rsid w:val="00326A11"/>
    <w:rsid w:val="00331A6C"/>
    <w:rsid w:val="00331EC3"/>
    <w:rsid w:val="00335914"/>
    <w:rsid w:val="0033591A"/>
    <w:rsid w:val="0033620D"/>
    <w:rsid w:val="0033720E"/>
    <w:rsid w:val="003412D8"/>
    <w:rsid w:val="00341A0D"/>
    <w:rsid w:val="00342872"/>
    <w:rsid w:val="003442DC"/>
    <w:rsid w:val="0034454B"/>
    <w:rsid w:val="00344D97"/>
    <w:rsid w:val="00345B67"/>
    <w:rsid w:val="003462B0"/>
    <w:rsid w:val="00347268"/>
    <w:rsid w:val="003508C0"/>
    <w:rsid w:val="00351F87"/>
    <w:rsid w:val="00352602"/>
    <w:rsid w:val="003533D7"/>
    <w:rsid w:val="00353EB5"/>
    <w:rsid w:val="003558F0"/>
    <w:rsid w:val="003568C7"/>
    <w:rsid w:val="003628B7"/>
    <w:rsid w:val="00364D16"/>
    <w:rsid w:val="00370ED2"/>
    <w:rsid w:val="00381C78"/>
    <w:rsid w:val="003826E4"/>
    <w:rsid w:val="00384023"/>
    <w:rsid w:val="0038529A"/>
    <w:rsid w:val="0038612F"/>
    <w:rsid w:val="00387716"/>
    <w:rsid w:val="003900C4"/>
    <w:rsid w:val="00391A72"/>
    <w:rsid w:val="00391D8C"/>
    <w:rsid w:val="00392DC2"/>
    <w:rsid w:val="0039521B"/>
    <w:rsid w:val="003955F1"/>
    <w:rsid w:val="00395911"/>
    <w:rsid w:val="00395A7A"/>
    <w:rsid w:val="003964BB"/>
    <w:rsid w:val="003A092E"/>
    <w:rsid w:val="003A21AD"/>
    <w:rsid w:val="003A3296"/>
    <w:rsid w:val="003A3726"/>
    <w:rsid w:val="003B043A"/>
    <w:rsid w:val="003B080E"/>
    <w:rsid w:val="003B5445"/>
    <w:rsid w:val="003B734C"/>
    <w:rsid w:val="003D04B0"/>
    <w:rsid w:val="003D1A68"/>
    <w:rsid w:val="003D2F2C"/>
    <w:rsid w:val="003D4415"/>
    <w:rsid w:val="003D4AC7"/>
    <w:rsid w:val="003D4BD0"/>
    <w:rsid w:val="003D5360"/>
    <w:rsid w:val="003D5B26"/>
    <w:rsid w:val="003D6AA9"/>
    <w:rsid w:val="003E0263"/>
    <w:rsid w:val="003E4B66"/>
    <w:rsid w:val="003E581A"/>
    <w:rsid w:val="003E6741"/>
    <w:rsid w:val="003F03BF"/>
    <w:rsid w:val="003F1192"/>
    <w:rsid w:val="003F28FD"/>
    <w:rsid w:val="003F4F94"/>
    <w:rsid w:val="004008DE"/>
    <w:rsid w:val="00400F06"/>
    <w:rsid w:val="0040153A"/>
    <w:rsid w:val="00401950"/>
    <w:rsid w:val="004031AC"/>
    <w:rsid w:val="00403F23"/>
    <w:rsid w:val="00404748"/>
    <w:rsid w:val="00405DE3"/>
    <w:rsid w:val="0040794F"/>
    <w:rsid w:val="00411E10"/>
    <w:rsid w:val="004134FE"/>
    <w:rsid w:val="00413DFB"/>
    <w:rsid w:val="004155EC"/>
    <w:rsid w:val="00416DC5"/>
    <w:rsid w:val="00416E0F"/>
    <w:rsid w:val="004179A4"/>
    <w:rsid w:val="00421A7A"/>
    <w:rsid w:val="00423AAC"/>
    <w:rsid w:val="00424364"/>
    <w:rsid w:val="00430E76"/>
    <w:rsid w:val="00431231"/>
    <w:rsid w:val="00431632"/>
    <w:rsid w:val="00432397"/>
    <w:rsid w:val="00432835"/>
    <w:rsid w:val="00433B41"/>
    <w:rsid w:val="00433D41"/>
    <w:rsid w:val="00433F58"/>
    <w:rsid w:val="0043468F"/>
    <w:rsid w:val="004430BB"/>
    <w:rsid w:val="00444875"/>
    <w:rsid w:val="00445105"/>
    <w:rsid w:val="004453A1"/>
    <w:rsid w:val="0044727C"/>
    <w:rsid w:val="0044794A"/>
    <w:rsid w:val="004509BE"/>
    <w:rsid w:val="004519FC"/>
    <w:rsid w:val="00453FE1"/>
    <w:rsid w:val="00455A60"/>
    <w:rsid w:val="00455B18"/>
    <w:rsid w:val="00461235"/>
    <w:rsid w:val="004622BE"/>
    <w:rsid w:val="004632FC"/>
    <w:rsid w:val="0047023B"/>
    <w:rsid w:val="004715A1"/>
    <w:rsid w:val="00474B34"/>
    <w:rsid w:val="00475028"/>
    <w:rsid w:val="00476C1E"/>
    <w:rsid w:val="004774FE"/>
    <w:rsid w:val="00481355"/>
    <w:rsid w:val="0048424F"/>
    <w:rsid w:val="004876E5"/>
    <w:rsid w:val="00490B67"/>
    <w:rsid w:val="00493D32"/>
    <w:rsid w:val="004961D1"/>
    <w:rsid w:val="00497848"/>
    <w:rsid w:val="00497FC6"/>
    <w:rsid w:val="004A17E7"/>
    <w:rsid w:val="004A3A2E"/>
    <w:rsid w:val="004A5CE6"/>
    <w:rsid w:val="004A6AAF"/>
    <w:rsid w:val="004B05D5"/>
    <w:rsid w:val="004B0A68"/>
    <w:rsid w:val="004B0D41"/>
    <w:rsid w:val="004B117B"/>
    <w:rsid w:val="004B2274"/>
    <w:rsid w:val="004B3219"/>
    <w:rsid w:val="004B7770"/>
    <w:rsid w:val="004C312A"/>
    <w:rsid w:val="004C318E"/>
    <w:rsid w:val="004C3E3E"/>
    <w:rsid w:val="004C5172"/>
    <w:rsid w:val="004C5314"/>
    <w:rsid w:val="004C6C69"/>
    <w:rsid w:val="004D0D3B"/>
    <w:rsid w:val="004D0DD0"/>
    <w:rsid w:val="004D2702"/>
    <w:rsid w:val="004D28C8"/>
    <w:rsid w:val="004D45F9"/>
    <w:rsid w:val="004E0B31"/>
    <w:rsid w:val="004E14E4"/>
    <w:rsid w:val="004E60C2"/>
    <w:rsid w:val="004E711A"/>
    <w:rsid w:val="004E789F"/>
    <w:rsid w:val="004F001A"/>
    <w:rsid w:val="004F0735"/>
    <w:rsid w:val="004F4DBC"/>
    <w:rsid w:val="004F4F28"/>
    <w:rsid w:val="004F5E68"/>
    <w:rsid w:val="004F6E30"/>
    <w:rsid w:val="00502E4E"/>
    <w:rsid w:val="005049C0"/>
    <w:rsid w:val="00513B3C"/>
    <w:rsid w:val="00514E04"/>
    <w:rsid w:val="00516855"/>
    <w:rsid w:val="00517A94"/>
    <w:rsid w:val="00520A6E"/>
    <w:rsid w:val="00520F70"/>
    <w:rsid w:val="005210A0"/>
    <w:rsid w:val="00521637"/>
    <w:rsid w:val="0052323B"/>
    <w:rsid w:val="00524CD0"/>
    <w:rsid w:val="00526272"/>
    <w:rsid w:val="005275FB"/>
    <w:rsid w:val="005279CA"/>
    <w:rsid w:val="0053364F"/>
    <w:rsid w:val="0053586A"/>
    <w:rsid w:val="005369A7"/>
    <w:rsid w:val="005369AF"/>
    <w:rsid w:val="00536DFB"/>
    <w:rsid w:val="0053751F"/>
    <w:rsid w:val="005403B7"/>
    <w:rsid w:val="00542CCC"/>
    <w:rsid w:val="0054301E"/>
    <w:rsid w:val="0054366F"/>
    <w:rsid w:val="0054439D"/>
    <w:rsid w:val="00544A36"/>
    <w:rsid w:val="00545529"/>
    <w:rsid w:val="00545D81"/>
    <w:rsid w:val="00551E88"/>
    <w:rsid w:val="0055408F"/>
    <w:rsid w:val="005540AE"/>
    <w:rsid w:val="005547B7"/>
    <w:rsid w:val="00554851"/>
    <w:rsid w:val="00555446"/>
    <w:rsid w:val="00555A35"/>
    <w:rsid w:val="0055679C"/>
    <w:rsid w:val="00557159"/>
    <w:rsid w:val="0056114F"/>
    <w:rsid w:val="00561C38"/>
    <w:rsid w:val="00561EA1"/>
    <w:rsid w:val="005622DD"/>
    <w:rsid w:val="00563AEC"/>
    <w:rsid w:val="00564350"/>
    <w:rsid w:val="00570E14"/>
    <w:rsid w:val="00574903"/>
    <w:rsid w:val="0057504C"/>
    <w:rsid w:val="00575A40"/>
    <w:rsid w:val="00577850"/>
    <w:rsid w:val="005828F4"/>
    <w:rsid w:val="005869D5"/>
    <w:rsid w:val="0059079B"/>
    <w:rsid w:val="00590BA5"/>
    <w:rsid w:val="00591D2F"/>
    <w:rsid w:val="00592198"/>
    <w:rsid w:val="0059253A"/>
    <w:rsid w:val="00593904"/>
    <w:rsid w:val="005960A0"/>
    <w:rsid w:val="0059619A"/>
    <w:rsid w:val="00596B92"/>
    <w:rsid w:val="005A2A57"/>
    <w:rsid w:val="005A5339"/>
    <w:rsid w:val="005A5B1B"/>
    <w:rsid w:val="005A67CB"/>
    <w:rsid w:val="005B2E6E"/>
    <w:rsid w:val="005B4B32"/>
    <w:rsid w:val="005B620E"/>
    <w:rsid w:val="005C1B08"/>
    <w:rsid w:val="005C2000"/>
    <w:rsid w:val="005C3683"/>
    <w:rsid w:val="005C38A1"/>
    <w:rsid w:val="005C7A72"/>
    <w:rsid w:val="005C7C09"/>
    <w:rsid w:val="005D0A7C"/>
    <w:rsid w:val="005D28C7"/>
    <w:rsid w:val="005D37BB"/>
    <w:rsid w:val="005D4042"/>
    <w:rsid w:val="005D5755"/>
    <w:rsid w:val="005D7295"/>
    <w:rsid w:val="005D7379"/>
    <w:rsid w:val="005D7CF0"/>
    <w:rsid w:val="005E0529"/>
    <w:rsid w:val="005E0CF1"/>
    <w:rsid w:val="005E3078"/>
    <w:rsid w:val="005E449D"/>
    <w:rsid w:val="005E471F"/>
    <w:rsid w:val="005E6E59"/>
    <w:rsid w:val="005F096A"/>
    <w:rsid w:val="005F4D20"/>
    <w:rsid w:val="00601D5B"/>
    <w:rsid w:val="00602405"/>
    <w:rsid w:val="00603F46"/>
    <w:rsid w:val="00606FD9"/>
    <w:rsid w:val="00607856"/>
    <w:rsid w:val="00607E52"/>
    <w:rsid w:val="006119A0"/>
    <w:rsid w:val="0062165E"/>
    <w:rsid w:val="00622546"/>
    <w:rsid w:val="006251EB"/>
    <w:rsid w:val="0062653E"/>
    <w:rsid w:val="00631AF6"/>
    <w:rsid w:val="00633325"/>
    <w:rsid w:val="00633541"/>
    <w:rsid w:val="00633835"/>
    <w:rsid w:val="0063543B"/>
    <w:rsid w:val="0063555A"/>
    <w:rsid w:val="00635BE1"/>
    <w:rsid w:val="006361F2"/>
    <w:rsid w:val="0063658D"/>
    <w:rsid w:val="00636857"/>
    <w:rsid w:val="006403C6"/>
    <w:rsid w:val="006404A7"/>
    <w:rsid w:val="006409D3"/>
    <w:rsid w:val="006503A2"/>
    <w:rsid w:val="00653DBC"/>
    <w:rsid w:val="00657BE7"/>
    <w:rsid w:val="0066023B"/>
    <w:rsid w:val="006605E5"/>
    <w:rsid w:val="00661C76"/>
    <w:rsid w:val="00663A9D"/>
    <w:rsid w:val="00665A9F"/>
    <w:rsid w:val="0067010A"/>
    <w:rsid w:val="0067064C"/>
    <w:rsid w:val="00672674"/>
    <w:rsid w:val="00675A7F"/>
    <w:rsid w:val="00676B19"/>
    <w:rsid w:val="0068097D"/>
    <w:rsid w:val="006818B0"/>
    <w:rsid w:val="00681919"/>
    <w:rsid w:val="00681B62"/>
    <w:rsid w:val="00681E53"/>
    <w:rsid w:val="00683069"/>
    <w:rsid w:val="006842E1"/>
    <w:rsid w:val="0068577D"/>
    <w:rsid w:val="00687F00"/>
    <w:rsid w:val="0069479B"/>
    <w:rsid w:val="0069680F"/>
    <w:rsid w:val="0069756D"/>
    <w:rsid w:val="006A0A19"/>
    <w:rsid w:val="006A0A73"/>
    <w:rsid w:val="006A2678"/>
    <w:rsid w:val="006A3104"/>
    <w:rsid w:val="006A3D32"/>
    <w:rsid w:val="006A3F36"/>
    <w:rsid w:val="006A4023"/>
    <w:rsid w:val="006A7161"/>
    <w:rsid w:val="006A7D94"/>
    <w:rsid w:val="006C3065"/>
    <w:rsid w:val="006C3EE3"/>
    <w:rsid w:val="006C3EE9"/>
    <w:rsid w:val="006C41E4"/>
    <w:rsid w:val="006C4F28"/>
    <w:rsid w:val="006C7057"/>
    <w:rsid w:val="006D2A2D"/>
    <w:rsid w:val="006D2E52"/>
    <w:rsid w:val="006D38F5"/>
    <w:rsid w:val="006D6E30"/>
    <w:rsid w:val="006D7B0A"/>
    <w:rsid w:val="006D7CFE"/>
    <w:rsid w:val="006E18DC"/>
    <w:rsid w:val="006E3832"/>
    <w:rsid w:val="006E3B2D"/>
    <w:rsid w:val="006F0C5D"/>
    <w:rsid w:val="006F0D6A"/>
    <w:rsid w:val="006F1E29"/>
    <w:rsid w:val="006F34B6"/>
    <w:rsid w:val="006F38A7"/>
    <w:rsid w:val="006F38AB"/>
    <w:rsid w:val="006F5AF4"/>
    <w:rsid w:val="006F646E"/>
    <w:rsid w:val="006F7EDB"/>
    <w:rsid w:val="007015F7"/>
    <w:rsid w:val="00701D0B"/>
    <w:rsid w:val="00702631"/>
    <w:rsid w:val="00706D13"/>
    <w:rsid w:val="00710D81"/>
    <w:rsid w:val="00710FC5"/>
    <w:rsid w:val="00711412"/>
    <w:rsid w:val="007130C4"/>
    <w:rsid w:val="00714AA9"/>
    <w:rsid w:val="00716434"/>
    <w:rsid w:val="00716F39"/>
    <w:rsid w:val="0071789D"/>
    <w:rsid w:val="00720A70"/>
    <w:rsid w:val="00720C57"/>
    <w:rsid w:val="00722659"/>
    <w:rsid w:val="00722D66"/>
    <w:rsid w:val="00723E08"/>
    <w:rsid w:val="00724E00"/>
    <w:rsid w:val="00725ED8"/>
    <w:rsid w:val="0072631A"/>
    <w:rsid w:val="00727BE5"/>
    <w:rsid w:val="00730F6A"/>
    <w:rsid w:val="0073112D"/>
    <w:rsid w:val="007317CC"/>
    <w:rsid w:val="007354B2"/>
    <w:rsid w:val="00735E76"/>
    <w:rsid w:val="007362AA"/>
    <w:rsid w:val="007369B0"/>
    <w:rsid w:val="00742681"/>
    <w:rsid w:val="007438FC"/>
    <w:rsid w:val="007441BB"/>
    <w:rsid w:val="00745235"/>
    <w:rsid w:val="00745B31"/>
    <w:rsid w:val="007475CD"/>
    <w:rsid w:val="00752A04"/>
    <w:rsid w:val="00752E43"/>
    <w:rsid w:val="00756E23"/>
    <w:rsid w:val="007574CE"/>
    <w:rsid w:val="00762212"/>
    <w:rsid w:val="00762334"/>
    <w:rsid w:val="0076687E"/>
    <w:rsid w:val="00770620"/>
    <w:rsid w:val="00771F37"/>
    <w:rsid w:val="00772C02"/>
    <w:rsid w:val="00773946"/>
    <w:rsid w:val="00773CD8"/>
    <w:rsid w:val="007743FA"/>
    <w:rsid w:val="0078109E"/>
    <w:rsid w:val="00782CB6"/>
    <w:rsid w:val="00787BE3"/>
    <w:rsid w:val="0079060F"/>
    <w:rsid w:val="00791619"/>
    <w:rsid w:val="00791F0A"/>
    <w:rsid w:val="007A3C19"/>
    <w:rsid w:val="007A416F"/>
    <w:rsid w:val="007A4811"/>
    <w:rsid w:val="007A753C"/>
    <w:rsid w:val="007B090D"/>
    <w:rsid w:val="007B0F04"/>
    <w:rsid w:val="007B293A"/>
    <w:rsid w:val="007B3086"/>
    <w:rsid w:val="007B33B0"/>
    <w:rsid w:val="007B3D9D"/>
    <w:rsid w:val="007B5533"/>
    <w:rsid w:val="007B57EA"/>
    <w:rsid w:val="007B7260"/>
    <w:rsid w:val="007C0844"/>
    <w:rsid w:val="007C19F0"/>
    <w:rsid w:val="007C235F"/>
    <w:rsid w:val="007C2458"/>
    <w:rsid w:val="007C2543"/>
    <w:rsid w:val="007C37E2"/>
    <w:rsid w:val="007C3C3A"/>
    <w:rsid w:val="007C4CC7"/>
    <w:rsid w:val="007C5625"/>
    <w:rsid w:val="007C639A"/>
    <w:rsid w:val="007D2B15"/>
    <w:rsid w:val="007D3023"/>
    <w:rsid w:val="007D3573"/>
    <w:rsid w:val="007D3769"/>
    <w:rsid w:val="007D37C8"/>
    <w:rsid w:val="007D57B1"/>
    <w:rsid w:val="007E01EC"/>
    <w:rsid w:val="007E498A"/>
    <w:rsid w:val="007E4C33"/>
    <w:rsid w:val="007E5B09"/>
    <w:rsid w:val="007F010A"/>
    <w:rsid w:val="007F0DDD"/>
    <w:rsid w:val="007F2FFA"/>
    <w:rsid w:val="007F4CAC"/>
    <w:rsid w:val="007F4E5D"/>
    <w:rsid w:val="007F692F"/>
    <w:rsid w:val="007F7FD0"/>
    <w:rsid w:val="00802FE8"/>
    <w:rsid w:val="0080417D"/>
    <w:rsid w:val="008048EE"/>
    <w:rsid w:val="00805067"/>
    <w:rsid w:val="00805581"/>
    <w:rsid w:val="00805E4A"/>
    <w:rsid w:val="0080700D"/>
    <w:rsid w:val="00807491"/>
    <w:rsid w:val="008077BF"/>
    <w:rsid w:val="00810463"/>
    <w:rsid w:val="00810AD0"/>
    <w:rsid w:val="0081228E"/>
    <w:rsid w:val="00812FD0"/>
    <w:rsid w:val="00813A75"/>
    <w:rsid w:val="0081484D"/>
    <w:rsid w:val="00815C1D"/>
    <w:rsid w:val="0081672D"/>
    <w:rsid w:val="008203F2"/>
    <w:rsid w:val="00821561"/>
    <w:rsid w:val="00821607"/>
    <w:rsid w:val="00824014"/>
    <w:rsid w:val="008246FA"/>
    <w:rsid w:val="008265A2"/>
    <w:rsid w:val="00830309"/>
    <w:rsid w:val="00830477"/>
    <w:rsid w:val="00833749"/>
    <w:rsid w:val="00836F5C"/>
    <w:rsid w:val="00837276"/>
    <w:rsid w:val="00837B2B"/>
    <w:rsid w:val="008464E5"/>
    <w:rsid w:val="00847B7E"/>
    <w:rsid w:val="008505DB"/>
    <w:rsid w:val="00851EAC"/>
    <w:rsid w:val="008526E2"/>
    <w:rsid w:val="00852B2E"/>
    <w:rsid w:val="00853549"/>
    <w:rsid w:val="0085355C"/>
    <w:rsid w:val="008535FD"/>
    <w:rsid w:val="00855F68"/>
    <w:rsid w:val="008577A4"/>
    <w:rsid w:val="0086219E"/>
    <w:rsid w:val="00865489"/>
    <w:rsid w:val="00867D3B"/>
    <w:rsid w:val="00872683"/>
    <w:rsid w:val="00874430"/>
    <w:rsid w:val="008745BE"/>
    <w:rsid w:val="00875B06"/>
    <w:rsid w:val="00875D89"/>
    <w:rsid w:val="00876253"/>
    <w:rsid w:val="0087626E"/>
    <w:rsid w:val="00876CF1"/>
    <w:rsid w:val="00883108"/>
    <w:rsid w:val="008837EC"/>
    <w:rsid w:val="00885A8E"/>
    <w:rsid w:val="00886E66"/>
    <w:rsid w:val="00890460"/>
    <w:rsid w:val="00890651"/>
    <w:rsid w:val="00891DA7"/>
    <w:rsid w:val="00891E28"/>
    <w:rsid w:val="008920CC"/>
    <w:rsid w:val="00892D76"/>
    <w:rsid w:val="008958AE"/>
    <w:rsid w:val="00895B1B"/>
    <w:rsid w:val="008A1551"/>
    <w:rsid w:val="008A1A77"/>
    <w:rsid w:val="008B2A0B"/>
    <w:rsid w:val="008B4808"/>
    <w:rsid w:val="008B5942"/>
    <w:rsid w:val="008B59B3"/>
    <w:rsid w:val="008B792D"/>
    <w:rsid w:val="008C0E1E"/>
    <w:rsid w:val="008C1EE6"/>
    <w:rsid w:val="008C2A22"/>
    <w:rsid w:val="008C2F03"/>
    <w:rsid w:val="008C323B"/>
    <w:rsid w:val="008C5F57"/>
    <w:rsid w:val="008C6014"/>
    <w:rsid w:val="008C6A29"/>
    <w:rsid w:val="008D421E"/>
    <w:rsid w:val="008D4B3A"/>
    <w:rsid w:val="008D5DE7"/>
    <w:rsid w:val="008D7AD0"/>
    <w:rsid w:val="008D7BF4"/>
    <w:rsid w:val="008E0AFD"/>
    <w:rsid w:val="008E192E"/>
    <w:rsid w:val="008E2DD5"/>
    <w:rsid w:val="008E4011"/>
    <w:rsid w:val="008E4E4D"/>
    <w:rsid w:val="008E6BFA"/>
    <w:rsid w:val="008E7244"/>
    <w:rsid w:val="008F04CF"/>
    <w:rsid w:val="008F065D"/>
    <w:rsid w:val="008F2362"/>
    <w:rsid w:val="008F2F29"/>
    <w:rsid w:val="008F3498"/>
    <w:rsid w:val="008F5E58"/>
    <w:rsid w:val="008F66E1"/>
    <w:rsid w:val="0090184B"/>
    <w:rsid w:val="00903945"/>
    <w:rsid w:val="00906354"/>
    <w:rsid w:val="0090689F"/>
    <w:rsid w:val="009071A9"/>
    <w:rsid w:val="009073B5"/>
    <w:rsid w:val="00907C32"/>
    <w:rsid w:val="009100AB"/>
    <w:rsid w:val="009104FF"/>
    <w:rsid w:val="00911090"/>
    <w:rsid w:val="00912872"/>
    <w:rsid w:val="00914FF5"/>
    <w:rsid w:val="009153C4"/>
    <w:rsid w:val="00915589"/>
    <w:rsid w:val="00916E77"/>
    <w:rsid w:val="00917152"/>
    <w:rsid w:val="00917568"/>
    <w:rsid w:val="00927FCA"/>
    <w:rsid w:val="00932796"/>
    <w:rsid w:val="009334E5"/>
    <w:rsid w:val="00933D2F"/>
    <w:rsid w:val="00934AEE"/>
    <w:rsid w:val="0093598D"/>
    <w:rsid w:val="00935DEB"/>
    <w:rsid w:val="00940935"/>
    <w:rsid w:val="00940F12"/>
    <w:rsid w:val="00940FFD"/>
    <w:rsid w:val="00941655"/>
    <w:rsid w:val="009424FB"/>
    <w:rsid w:val="0094347D"/>
    <w:rsid w:val="00943C0C"/>
    <w:rsid w:val="009442B7"/>
    <w:rsid w:val="00945BD5"/>
    <w:rsid w:val="0095034E"/>
    <w:rsid w:val="009532E3"/>
    <w:rsid w:val="00953CBF"/>
    <w:rsid w:val="00953DBB"/>
    <w:rsid w:val="009560A9"/>
    <w:rsid w:val="0096275C"/>
    <w:rsid w:val="00970ADF"/>
    <w:rsid w:val="00971C78"/>
    <w:rsid w:val="00972053"/>
    <w:rsid w:val="009743E5"/>
    <w:rsid w:val="00975D7A"/>
    <w:rsid w:val="00977A5C"/>
    <w:rsid w:val="00980944"/>
    <w:rsid w:val="00980EB7"/>
    <w:rsid w:val="00981C2B"/>
    <w:rsid w:val="00982D40"/>
    <w:rsid w:val="00983212"/>
    <w:rsid w:val="009836D4"/>
    <w:rsid w:val="00984D74"/>
    <w:rsid w:val="0098513E"/>
    <w:rsid w:val="0098618A"/>
    <w:rsid w:val="0099046A"/>
    <w:rsid w:val="009904ED"/>
    <w:rsid w:val="00991475"/>
    <w:rsid w:val="00991EE7"/>
    <w:rsid w:val="00995B17"/>
    <w:rsid w:val="009A15D9"/>
    <w:rsid w:val="009A20C6"/>
    <w:rsid w:val="009A2727"/>
    <w:rsid w:val="009A2DBE"/>
    <w:rsid w:val="009A4CEC"/>
    <w:rsid w:val="009A5074"/>
    <w:rsid w:val="009A58E0"/>
    <w:rsid w:val="009A5CCA"/>
    <w:rsid w:val="009B0B5F"/>
    <w:rsid w:val="009B1C32"/>
    <w:rsid w:val="009B6F6D"/>
    <w:rsid w:val="009B71D4"/>
    <w:rsid w:val="009B74EA"/>
    <w:rsid w:val="009C14EF"/>
    <w:rsid w:val="009C4008"/>
    <w:rsid w:val="009C50CA"/>
    <w:rsid w:val="009C7383"/>
    <w:rsid w:val="009D2DA3"/>
    <w:rsid w:val="009D6561"/>
    <w:rsid w:val="009D691F"/>
    <w:rsid w:val="009D6D4B"/>
    <w:rsid w:val="009E0489"/>
    <w:rsid w:val="009E189C"/>
    <w:rsid w:val="009E19A8"/>
    <w:rsid w:val="009E5346"/>
    <w:rsid w:val="009E5AC2"/>
    <w:rsid w:val="009E7A01"/>
    <w:rsid w:val="009F2DC1"/>
    <w:rsid w:val="009F3334"/>
    <w:rsid w:val="009F4DCE"/>
    <w:rsid w:val="009F5978"/>
    <w:rsid w:val="009F5B40"/>
    <w:rsid w:val="00A010CA"/>
    <w:rsid w:val="00A0167C"/>
    <w:rsid w:val="00A03833"/>
    <w:rsid w:val="00A04AC2"/>
    <w:rsid w:val="00A04C25"/>
    <w:rsid w:val="00A053F1"/>
    <w:rsid w:val="00A07CFE"/>
    <w:rsid w:val="00A07D3C"/>
    <w:rsid w:val="00A1028E"/>
    <w:rsid w:val="00A103F5"/>
    <w:rsid w:val="00A10FAB"/>
    <w:rsid w:val="00A11374"/>
    <w:rsid w:val="00A12AC5"/>
    <w:rsid w:val="00A15078"/>
    <w:rsid w:val="00A160C3"/>
    <w:rsid w:val="00A17924"/>
    <w:rsid w:val="00A17D0D"/>
    <w:rsid w:val="00A21C88"/>
    <w:rsid w:val="00A2352C"/>
    <w:rsid w:val="00A23687"/>
    <w:rsid w:val="00A23FEB"/>
    <w:rsid w:val="00A24A62"/>
    <w:rsid w:val="00A24B02"/>
    <w:rsid w:val="00A30F89"/>
    <w:rsid w:val="00A3167D"/>
    <w:rsid w:val="00A37B74"/>
    <w:rsid w:val="00A42349"/>
    <w:rsid w:val="00A4289D"/>
    <w:rsid w:val="00A465E9"/>
    <w:rsid w:val="00A508D1"/>
    <w:rsid w:val="00A512DA"/>
    <w:rsid w:val="00A51B6E"/>
    <w:rsid w:val="00A51DB8"/>
    <w:rsid w:val="00A5431C"/>
    <w:rsid w:val="00A60207"/>
    <w:rsid w:val="00A617CC"/>
    <w:rsid w:val="00A61D7B"/>
    <w:rsid w:val="00A63913"/>
    <w:rsid w:val="00A6573D"/>
    <w:rsid w:val="00A65B98"/>
    <w:rsid w:val="00A6770A"/>
    <w:rsid w:val="00A72577"/>
    <w:rsid w:val="00A74862"/>
    <w:rsid w:val="00A75C25"/>
    <w:rsid w:val="00A75C26"/>
    <w:rsid w:val="00A75E45"/>
    <w:rsid w:val="00A77B40"/>
    <w:rsid w:val="00A77E5B"/>
    <w:rsid w:val="00A80E98"/>
    <w:rsid w:val="00A82519"/>
    <w:rsid w:val="00A828F5"/>
    <w:rsid w:val="00A829C9"/>
    <w:rsid w:val="00A85362"/>
    <w:rsid w:val="00A8564A"/>
    <w:rsid w:val="00A85CDC"/>
    <w:rsid w:val="00A87559"/>
    <w:rsid w:val="00A87F8B"/>
    <w:rsid w:val="00A9115C"/>
    <w:rsid w:val="00A915D8"/>
    <w:rsid w:val="00A923E3"/>
    <w:rsid w:val="00A931F8"/>
    <w:rsid w:val="00A9323F"/>
    <w:rsid w:val="00A932A3"/>
    <w:rsid w:val="00A93855"/>
    <w:rsid w:val="00A94ABC"/>
    <w:rsid w:val="00A96E55"/>
    <w:rsid w:val="00AA0005"/>
    <w:rsid w:val="00AA094F"/>
    <w:rsid w:val="00AA0ACC"/>
    <w:rsid w:val="00AA1818"/>
    <w:rsid w:val="00AA1933"/>
    <w:rsid w:val="00AA2C7B"/>
    <w:rsid w:val="00AA35E9"/>
    <w:rsid w:val="00AA4D94"/>
    <w:rsid w:val="00AA4E52"/>
    <w:rsid w:val="00AA5243"/>
    <w:rsid w:val="00AA53B4"/>
    <w:rsid w:val="00AA5903"/>
    <w:rsid w:val="00AA6B2D"/>
    <w:rsid w:val="00AA7639"/>
    <w:rsid w:val="00AB1A05"/>
    <w:rsid w:val="00AB3DE4"/>
    <w:rsid w:val="00AB3EFB"/>
    <w:rsid w:val="00AB7901"/>
    <w:rsid w:val="00AC04C9"/>
    <w:rsid w:val="00AC1378"/>
    <w:rsid w:val="00AC1513"/>
    <w:rsid w:val="00AC395D"/>
    <w:rsid w:val="00AC5014"/>
    <w:rsid w:val="00AC6F03"/>
    <w:rsid w:val="00AD315E"/>
    <w:rsid w:val="00AD3929"/>
    <w:rsid w:val="00AD7E3B"/>
    <w:rsid w:val="00AE0755"/>
    <w:rsid w:val="00AE0D98"/>
    <w:rsid w:val="00AE247A"/>
    <w:rsid w:val="00AE77B9"/>
    <w:rsid w:val="00AE7CAE"/>
    <w:rsid w:val="00AF052E"/>
    <w:rsid w:val="00AF07A9"/>
    <w:rsid w:val="00AF20ED"/>
    <w:rsid w:val="00AF4A39"/>
    <w:rsid w:val="00B02451"/>
    <w:rsid w:val="00B0267E"/>
    <w:rsid w:val="00B03364"/>
    <w:rsid w:val="00B04BB9"/>
    <w:rsid w:val="00B05435"/>
    <w:rsid w:val="00B068C9"/>
    <w:rsid w:val="00B10CB2"/>
    <w:rsid w:val="00B119D2"/>
    <w:rsid w:val="00B11C25"/>
    <w:rsid w:val="00B12794"/>
    <w:rsid w:val="00B12E5B"/>
    <w:rsid w:val="00B142CB"/>
    <w:rsid w:val="00B17A6E"/>
    <w:rsid w:val="00B211EF"/>
    <w:rsid w:val="00B2133B"/>
    <w:rsid w:val="00B2296C"/>
    <w:rsid w:val="00B25F9C"/>
    <w:rsid w:val="00B26AE1"/>
    <w:rsid w:val="00B27B49"/>
    <w:rsid w:val="00B30F48"/>
    <w:rsid w:val="00B334B4"/>
    <w:rsid w:val="00B34DE5"/>
    <w:rsid w:val="00B34E70"/>
    <w:rsid w:val="00B36759"/>
    <w:rsid w:val="00B37BCB"/>
    <w:rsid w:val="00B41274"/>
    <w:rsid w:val="00B41C88"/>
    <w:rsid w:val="00B41DFE"/>
    <w:rsid w:val="00B4363B"/>
    <w:rsid w:val="00B478D5"/>
    <w:rsid w:val="00B50E34"/>
    <w:rsid w:val="00B53E79"/>
    <w:rsid w:val="00B53F57"/>
    <w:rsid w:val="00B55963"/>
    <w:rsid w:val="00B560F3"/>
    <w:rsid w:val="00B6159E"/>
    <w:rsid w:val="00B64CDD"/>
    <w:rsid w:val="00B65362"/>
    <w:rsid w:val="00B65C89"/>
    <w:rsid w:val="00B70337"/>
    <w:rsid w:val="00B71FB7"/>
    <w:rsid w:val="00B73D8F"/>
    <w:rsid w:val="00B74C06"/>
    <w:rsid w:val="00B76C82"/>
    <w:rsid w:val="00B82062"/>
    <w:rsid w:val="00B8259A"/>
    <w:rsid w:val="00B84142"/>
    <w:rsid w:val="00B846CB"/>
    <w:rsid w:val="00B878BC"/>
    <w:rsid w:val="00B878F8"/>
    <w:rsid w:val="00B87E9D"/>
    <w:rsid w:val="00B905B8"/>
    <w:rsid w:val="00B922EA"/>
    <w:rsid w:val="00B925E3"/>
    <w:rsid w:val="00B92E4E"/>
    <w:rsid w:val="00B93FED"/>
    <w:rsid w:val="00B949A1"/>
    <w:rsid w:val="00B9546F"/>
    <w:rsid w:val="00B959F0"/>
    <w:rsid w:val="00B96D49"/>
    <w:rsid w:val="00B97C20"/>
    <w:rsid w:val="00BA00CC"/>
    <w:rsid w:val="00BA1411"/>
    <w:rsid w:val="00BA26B4"/>
    <w:rsid w:val="00BA58B4"/>
    <w:rsid w:val="00BA684E"/>
    <w:rsid w:val="00BA7094"/>
    <w:rsid w:val="00BA7198"/>
    <w:rsid w:val="00BB1882"/>
    <w:rsid w:val="00BB28C9"/>
    <w:rsid w:val="00BB2D69"/>
    <w:rsid w:val="00BB5007"/>
    <w:rsid w:val="00BB57C0"/>
    <w:rsid w:val="00BB5987"/>
    <w:rsid w:val="00BB69FF"/>
    <w:rsid w:val="00BC18FF"/>
    <w:rsid w:val="00BC22F1"/>
    <w:rsid w:val="00BC3777"/>
    <w:rsid w:val="00BC3A26"/>
    <w:rsid w:val="00BC4375"/>
    <w:rsid w:val="00BC4689"/>
    <w:rsid w:val="00BC685C"/>
    <w:rsid w:val="00BC7639"/>
    <w:rsid w:val="00BD0177"/>
    <w:rsid w:val="00BD03A3"/>
    <w:rsid w:val="00BD0D62"/>
    <w:rsid w:val="00BD0D66"/>
    <w:rsid w:val="00BD0FBE"/>
    <w:rsid w:val="00BD122C"/>
    <w:rsid w:val="00BD3764"/>
    <w:rsid w:val="00BD4BB8"/>
    <w:rsid w:val="00BE4C54"/>
    <w:rsid w:val="00BF02BF"/>
    <w:rsid w:val="00BF6983"/>
    <w:rsid w:val="00BF73E9"/>
    <w:rsid w:val="00C005C4"/>
    <w:rsid w:val="00C01873"/>
    <w:rsid w:val="00C02337"/>
    <w:rsid w:val="00C02FD1"/>
    <w:rsid w:val="00C0331C"/>
    <w:rsid w:val="00C03B2F"/>
    <w:rsid w:val="00C06A40"/>
    <w:rsid w:val="00C07D79"/>
    <w:rsid w:val="00C07FD4"/>
    <w:rsid w:val="00C10C6E"/>
    <w:rsid w:val="00C11337"/>
    <w:rsid w:val="00C134E8"/>
    <w:rsid w:val="00C17315"/>
    <w:rsid w:val="00C17734"/>
    <w:rsid w:val="00C22EA0"/>
    <w:rsid w:val="00C2533D"/>
    <w:rsid w:val="00C266A2"/>
    <w:rsid w:val="00C26FEF"/>
    <w:rsid w:val="00C27255"/>
    <w:rsid w:val="00C308D4"/>
    <w:rsid w:val="00C30E30"/>
    <w:rsid w:val="00C3179E"/>
    <w:rsid w:val="00C34A15"/>
    <w:rsid w:val="00C403BF"/>
    <w:rsid w:val="00C416F5"/>
    <w:rsid w:val="00C42556"/>
    <w:rsid w:val="00C430B3"/>
    <w:rsid w:val="00C44C5B"/>
    <w:rsid w:val="00C456AE"/>
    <w:rsid w:val="00C45F9F"/>
    <w:rsid w:val="00C46109"/>
    <w:rsid w:val="00C477B8"/>
    <w:rsid w:val="00C53096"/>
    <w:rsid w:val="00C53399"/>
    <w:rsid w:val="00C5564B"/>
    <w:rsid w:val="00C57EC7"/>
    <w:rsid w:val="00C628DC"/>
    <w:rsid w:val="00C652FD"/>
    <w:rsid w:val="00C65C2A"/>
    <w:rsid w:val="00C6749A"/>
    <w:rsid w:val="00C67A61"/>
    <w:rsid w:val="00C735B3"/>
    <w:rsid w:val="00C739FA"/>
    <w:rsid w:val="00C778EF"/>
    <w:rsid w:val="00C810A8"/>
    <w:rsid w:val="00C8217D"/>
    <w:rsid w:val="00C82907"/>
    <w:rsid w:val="00C83164"/>
    <w:rsid w:val="00C84D8C"/>
    <w:rsid w:val="00C85F94"/>
    <w:rsid w:val="00C954E9"/>
    <w:rsid w:val="00C96A37"/>
    <w:rsid w:val="00CA54AE"/>
    <w:rsid w:val="00CA5A2E"/>
    <w:rsid w:val="00CB3F68"/>
    <w:rsid w:val="00CB48DD"/>
    <w:rsid w:val="00CB61EF"/>
    <w:rsid w:val="00CB6D79"/>
    <w:rsid w:val="00CB7531"/>
    <w:rsid w:val="00CC1BBD"/>
    <w:rsid w:val="00CC2D09"/>
    <w:rsid w:val="00CC3190"/>
    <w:rsid w:val="00CC61B4"/>
    <w:rsid w:val="00CC75CD"/>
    <w:rsid w:val="00CD050F"/>
    <w:rsid w:val="00CD08CC"/>
    <w:rsid w:val="00CD1BAF"/>
    <w:rsid w:val="00CD2D4F"/>
    <w:rsid w:val="00CD45CF"/>
    <w:rsid w:val="00CD6351"/>
    <w:rsid w:val="00CD73B6"/>
    <w:rsid w:val="00CD75B7"/>
    <w:rsid w:val="00CE0096"/>
    <w:rsid w:val="00CE0A7C"/>
    <w:rsid w:val="00CE0E82"/>
    <w:rsid w:val="00CE55B6"/>
    <w:rsid w:val="00CE621F"/>
    <w:rsid w:val="00CE636F"/>
    <w:rsid w:val="00CF081F"/>
    <w:rsid w:val="00CF0D9C"/>
    <w:rsid w:val="00CF2A10"/>
    <w:rsid w:val="00CF36C2"/>
    <w:rsid w:val="00CF5146"/>
    <w:rsid w:val="00CF51F9"/>
    <w:rsid w:val="00CF580F"/>
    <w:rsid w:val="00CF5C7F"/>
    <w:rsid w:val="00CF7FFB"/>
    <w:rsid w:val="00D00421"/>
    <w:rsid w:val="00D00E34"/>
    <w:rsid w:val="00D01172"/>
    <w:rsid w:val="00D01BF4"/>
    <w:rsid w:val="00D033D4"/>
    <w:rsid w:val="00D03F7A"/>
    <w:rsid w:val="00D0522F"/>
    <w:rsid w:val="00D05D4B"/>
    <w:rsid w:val="00D06BF6"/>
    <w:rsid w:val="00D07276"/>
    <w:rsid w:val="00D07813"/>
    <w:rsid w:val="00D1054C"/>
    <w:rsid w:val="00D107CD"/>
    <w:rsid w:val="00D11C2D"/>
    <w:rsid w:val="00D11E70"/>
    <w:rsid w:val="00D127A0"/>
    <w:rsid w:val="00D15769"/>
    <w:rsid w:val="00D15C74"/>
    <w:rsid w:val="00D176D2"/>
    <w:rsid w:val="00D21E58"/>
    <w:rsid w:val="00D22838"/>
    <w:rsid w:val="00D22FE1"/>
    <w:rsid w:val="00D2311E"/>
    <w:rsid w:val="00D235BC"/>
    <w:rsid w:val="00D24E31"/>
    <w:rsid w:val="00D25B41"/>
    <w:rsid w:val="00D27491"/>
    <w:rsid w:val="00D31645"/>
    <w:rsid w:val="00D318E8"/>
    <w:rsid w:val="00D31D32"/>
    <w:rsid w:val="00D31FA1"/>
    <w:rsid w:val="00D350B9"/>
    <w:rsid w:val="00D3669B"/>
    <w:rsid w:val="00D36BAE"/>
    <w:rsid w:val="00D37D4D"/>
    <w:rsid w:val="00D41724"/>
    <w:rsid w:val="00D41F78"/>
    <w:rsid w:val="00D42D3D"/>
    <w:rsid w:val="00D431C6"/>
    <w:rsid w:val="00D4360A"/>
    <w:rsid w:val="00D439DB"/>
    <w:rsid w:val="00D51AF4"/>
    <w:rsid w:val="00D524DE"/>
    <w:rsid w:val="00D5431C"/>
    <w:rsid w:val="00D55342"/>
    <w:rsid w:val="00D5609C"/>
    <w:rsid w:val="00D60B2D"/>
    <w:rsid w:val="00D61718"/>
    <w:rsid w:val="00D62691"/>
    <w:rsid w:val="00D63627"/>
    <w:rsid w:val="00D64849"/>
    <w:rsid w:val="00D65E9F"/>
    <w:rsid w:val="00D66351"/>
    <w:rsid w:val="00D66E7F"/>
    <w:rsid w:val="00D672DD"/>
    <w:rsid w:val="00D67AE3"/>
    <w:rsid w:val="00D70E2A"/>
    <w:rsid w:val="00D716DE"/>
    <w:rsid w:val="00D72ACF"/>
    <w:rsid w:val="00D7665C"/>
    <w:rsid w:val="00D8538A"/>
    <w:rsid w:val="00D90AD4"/>
    <w:rsid w:val="00D91946"/>
    <w:rsid w:val="00D91FB4"/>
    <w:rsid w:val="00D9223A"/>
    <w:rsid w:val="00D9260B"/>
    <w:rsid w:val="00D9418B"/>
    <w:rsid w:val="00D94FF1"/>
    <w:rsid w:val="00D950B4"/>
    <w:rsid w:val="00DA44AC"/>
    <w:rsid w:val="00DA480C"/>
    <w:rsid w:val="00DA5AAB"/>
    <w:rsid w:val="00DA7137"/>
    <w:rsid w:val="00DB0339"/>
    <w:rsid w:val="00DB1289"/>
    <w:rsid w:val="00DB488B"/>
    <w:rsid w:val="00DC081B"/>
    <w:rsid w:val="00DC0BB4"/>
    <w:rsid w:val="00DC2277"/>
    <w:rsid w:val="00DC72E3"/>
    <w:rsid w:val="00DD0922"/>
    <w:rsid w:val="00DD1E1A"/>
    <w:rsid w:val="00DD469B"/>
    <w:rsid w:val="00DE09EF"/>
    <w:rsid w:val="00DE4FD3"/>
    <w:rsid w:val="00DE6CFA"/>
    <w:rsid w:val="00DE7F7F"/>
    <w:rsid w:val="00DF121A"/>
    <w:rsid w:val="00DF2C12"/>
    <w:rsid w:val="00DF2D82"/>
    <w:rsid w:val="00DF2E56"/>
    <w:rsid w:val="00DF4181"/>
    <w:rsid w:val="00DF56A1"/>
    <w:rsid w:val="00DF5E52"/>
    <w:rsid w:val="00DF7185"/>
    <w:rsid w:val="00E00592"/>
    <w:rsid w:val="00E02314"/>
    <w:rsid w:val="00E05DA6"/>
    <w:rsid w:val="00E060CE"/>
    <w:rsid w:val="00E10C43"/>
    <w:rsid w:val="00E117D0"/>
    <w:rsid w:val="00E11904"/>
    <w:rsid w:val="00E13B11"/>
    <w:rsid w:val="00E15D99"/>
    <w:rsid w:val="00E17621"/>
    <w:rsid w:val="00E2012A"/>
    <w:rsid w:val="00E202A8"/>
    <w:rsid w:val="00E20792"/>
    <w:rsid w:val="00E2300A"/>
    <w:rsid w:val="00E232F6"/>
    <w:rsid w:val="00E2405C"/>
    <w:rsid w:val="00E240A0"/>
    <w:rsid w:val="00E244EE"/>
    <w:rsid w:val="00E25E45"/>
    <w:rsid w:val="00E26BAA"/>
    <w:rsid w:val="00E2776A"/>
    <w:rsid w:val="00E27CA2"/>
    <w:rsid w:val="00E30028"/>
    <w:rsid w:val="00E30BF6"/>
    <w:rsid w:val="00E31465"/>
    <w:rsid w:val="00E3258A"/>
    <w:rsid w:val="00E32E7C"/>
    <w:rsid w:val="00E337D6"/>
    <w:rsid w:val="00E349BB"/>
    <w:rsid w:val="00E404E3"/>
    <w:rsid w:val="00E40D2A"/>
    <w:rsid w:val="00E40DE3"/>
    <w:rsid w:val="00E4142F"/>
    <w:rsid w:val="00E41C54"/>
    <w:rsid w:val="00E4603B"/>
    <w:rsid w:val="00E474AA"/>
    <w:rsid w:val="00E51764"/>
    <w:rsid w:val="00E565E6"/>
    <w:rsid w:val="00E60F8F"/>
    <w:rsid w:val="00E61A90"/>
    <w:rsid w:val="00E65C10"/>
    <w:rsid w:val="00E675A1"/>
    <w:rsid w:val="00E703F0"/>
    <w:rsid w:val="00E72B35"/>
    <w:rsid w:val="00E745F5"/>
    <w:rsid w:val="00E81F54"/>
    <w:rsid w:val="00E848EB"/>
    <w:rsid w:val="00E858E6"/>
    <w:rsid w:val="00E86066"/>
    <w:rsid w:val="00E8610C"/>
    <w:rsid w:val="00E8658F"/>
    <w:rsid w:val="00E9456E"/>
    <w:rsid w:val="00E94A80"/>
    <w:rsid w:val="00E96674"/>
    <w:rsid w:val="00E97C98"/>
    <w:rsid w:val="00EA0097"/>
    <w:rsid w:val="00EA1139"/>
    <w:rsid w:val="00EA1EA9"/>
    <w:rsid w:val="00EA297F"/>
    <w:rsid w:val="00EA2B02"/>
    <w:rsid w:val="00EA7847"/>
    <w:rsid w:val="00EB07EA"/>
    <w:rsid w:val="00EB181B"/>
    <w:rsid w:val="00EB2599"/>
    <w:rsid w:val="00EB264A"/>
    <w:rsid w:val="00EB2B19"/>
    <w:rsid w:val="00EC22FD"/>
    <w:rsid w:val="00EC27E0"/>
    <w:rsid w:val="00EC56C4"/>
    <w:rsid w:val="00EC6CAA"/>
    <w:rsid w:val="00ED01EC"/>
    <w:rsid w:val="00ED0462"/>
    <w:rsid w:val="00ED06EC"/>
    <w:rsid w:val="00ED09DE"/>
    <w:rsid w:val="00ED0E14"/>
    <w:rsid w:val="00ED2F84"/>
    <w:rsid w:val="00ED4461"/>
    <w:rsid w:val="00ED46A1"/>
    <w:rsid w:val="00ED568D"/>
    <w:rsid w:val="00ED5D15"/>
    <w:rsid w:val="00ED5DDE"/>
    <w:rsid w:val="00ED6356"/>
    <w:rsid w:val="00ED7E62"/>
    <w:rsid w:val="00EE2104"/>
    <w:rsid w:val="00EE4DCD"/>
    <w:rsid w:val="00EE57BF"/>
    <w:rsid w:val="00EE63C9"/>
    <w:rsid w:val="00EE69F3"/>
    <w:rsid w:val="00EE6B0F"/>
    <w:rsid w:val="00EE76D9"/>
    <w:rsid w:val="00EF065A"/>
    <w:rsid w:val="00EF2397"/>
    <w:rsid w:val="00EF336F"/>
    <w:rsid w:val="00EF467C"/>
    <w:rsid w:val="00EF5893"/>
    <w:rsid w:val="00EF631B"/>
    <w:rsid w:val="00EF7C21"/>
    <w:rsid w:val="00EF7F57"/>
    <w:rsid w:val="00F00650"/>
    <w:rsid w:val="00F00C4E"/>
    <w:rsid w:val="00F00E1A"/>
    <w:rsid w:val="00F01D8B"/>
    <w:rsid w:val="00F01EDC"/>
    <w:rsid w:val="00F05A6C"/>
    <w:rsid w:val="00F07FF0"/>
    <w:rsid w:val="00F1133B"/>
    <w:rsid w:val="00F11F4A"/>
    <w:rsid w:val="00F13B2F"/>
    <w:rsid w:val="00F14532"/>
    <w:rsid w:val="00F15D53"/>
    <w:rsid w:val="00F1635E"/>
    <w:rsid w:val="00F209F7"/>
    <w:rsid w:val="00F212D3"/>
    <w:rsid w:val="00F227A6"/>
    <w:rsid w:val="00F22D22"/>
    <w:rsid w:val="00F23AF6"/>
    <w:rsid w:val="00F24BE8"/>
    <w:rsid w:val="00F26E87"/>
    <w:rsid w:val="00F274CF"/>
    <w:rsid w:val="00F3364B"/>
    <w:rsid w:val="00F3562E"/>
    <w:rsid w:val="00F362C8"/>
    <w:rsid w:val="00F372CA"/>
    <w:rsid w:val="00F379DB"/>
    <w:rsid w:val="00F422F4"/>
    <w:rsid w:val="00F46D16"/>
    <w:rsid w:val="00F50014"/>
    <w:rsid w:val="00F5273F"/>
    <w:rsid w:val="00F52961"/>
    <w:rsid w:val="00F547A8"/>
    <w:rsid w:val="00F54BD7"/>
    <w:rsid w:val="00F550AE"/>
    <w:rsid w:val="00F55FA5"/>
    <w:rsid w:val="00F57B15"/>
    <w:rsid w:val="00F60D2F"/>
    <w:rsid w:val="00F61E91"/>
    <w:rsid w:val="00F622BC"/>
    <w:rsid w:val="00F66DE9"/>
    <w:rsid w:val="00F67194"/>
    <w:rsid w:val="00F674BD"/>
    <w:rsid w:val="00F67D25"/>
    <w:rsid w:val="00F67EE5"/>
    <w:rsid w:val="00F73E1C"/>
    <w:rsid w:val="00F74D6A"/>
    <w:rsid w:val="00F74D75"/>
    <w:rsid w:val="00F750E8"/>
    <w:rsid w:val="00F753CA"/>
    <w:rsid w:val="00F76A66"/>
    <w:rsid w:val="00F80176"/>
    <w:rsid w:val="00F80EC5"/>
    <w:rsid w:val="00F87993"/>
    <w:rsid w:val="00F87BE1"/>
    <w:rsid w:val="00F90D7F"/>
    <w:rsid w:val="00F90E39"/>
    <w:rsid w:val="00F91DD3"/>
    <w:rsid w:val="00F9515E"/>
    <w:rsid w:val="00F96051"/>
    <w:rsid w:val="00F97F0A"/>
    <w:rsid w:val="00FA5AD0"/>
    <w:rsid w:val="00FA610E"/>
    <w:rsid w:val="00FA6D5F"/>
    <w:rsid w:val="00FB19D7"/>
    <w:rsid w:val="00FB24CF"/>
    <w:rsid w:val="00FB2AD6"/>
    <w:rsid w:val="00FB3821"/>
    <w:rsid w:val="00FB3BA5"/>
    <w:rsid w:val="00FB4BF7"/>
    <w:rsid w:val="00FB6FF6"/>
    <w:rsid w:val="00FB6FFD"/>
    <w:rsid w:val="00FB72C5"/>
    <w:rsid w:val="00FC0FC1"/>
    <w:rsid w:val="00FC3593"/>
    <w:rsid w:val="00FC4203"/>
    <w:rsid w:val="00FC7B62"/>
    <w:rsid w:val="00FD03CD"/>
    <w:rsid w:val="00FD0CEA"/>
    <w:rsid w:val="00FD1482"/>
    <w:rsid w:val="00FD2173"/>
    <w:rsid w:val="00FD4818"/>
    <w:rsid w:val="00FD5CF4"/>
    <w:rsid w:val="00FD6B7B"/>
    <w:rsid w:val="00FE0FEC"/>
    <w:rsid w:val="00FE3A38"/>
    <w:rsid w:val="00FE449B"/>
    <w:rsid w:val="00FE6A7D"/>
    <w:rsid w:val="00FF0937"/>
    <w:rsid w:val="00FF0B20"/>
    <w:rsid w:val="00FF2E4F"/>
    <w:rsid w:val="00FF315A"/>
    <w:rsid w:val="00FF46B0"/>
    <w:rsid w:val="00FF534A"/>
    <w:rsid w:val="00FF5AF5"/>
    <w:rsid w:val="00FF7AA5"/>
    <w:rsid w:val="45C97137"/>
    <w:rsid w:val="71C8D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AEBD6"/>
  <w15:chartTrackingRefBased/>
  <w15:docId w15:val="{D81B6633-0CE6-4F81-B16A-E4EEE06D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CD"/>
  </w:style>
  <w:style w:type="paragraph" w:styleId="Heading1">
    <w:name w:val="heading 1"/>
    <w:basedOn w:val="Normal"/>
    <w:next w:val="Normal"/>
    <w:link w:val="Heading1Char"/>
    <w:uiPriority w:val="9"/>
    <w:qFormat/>
    <w:rsid w:val="00C01873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5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8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8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8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8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8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8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8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ข้อความเชิงอรรถ,ข้อความเชิงอรรถ1,ข้อความเชิงอรรถ2,ข้อความเชิงอรรถ3,ข้อความเชิงอรรถ4,¢éÍ¤ÇÒÁàªÔ§ÍÃÃ¶,¢éÍ¤ÇÒÁàªÔ§ÍÃÃ¶1,¢éÍ¤ÇÒÁàªÔ§ÍÃÃ¶2,¢éÍ¤ÇÒÁàªÔ§ÍÃÃ¶3,¢éÍ¤ÇÒÁàªÔ§ÍÃÃ¶4"/>
    <w:basedOn w:val="Normal"/>
    <w:link w:val="FootnoteTextChar"/>
    <w:uiPriority w:val="99"/>
    <w:rsid w:val="003964BB"/>
    <w:pPr>
      <w:spacing w:after="0" w:line="240" w:lineRule="auto"/>
    </w:pPr>
    <w:rPr>
      <w:rFonts w:ascii="Angsana New" w:eastAsia="Cordia New" w:hAnsi="Cordia New" w:cs="Angsana New"/>
      <w:sz w:val="24"/>
      <w:szCs w:val="23"/>
    </w:rPr>
  </w:style>
  <w:style w:type="character" w:customStyle="1" w:styleId="FootnoteTextChar">
    <w:name w:val="Footnote Text Char"/>
    <w:aliases w:val="ข้อความเชิงอรรถ Char,ข้อความเชิงอรรถ1 Char,ข้อความเชิงอรรถ2 Char,ข้อความเชิงอรรถ3 Char,ข้อความเชิงอรรถ4 Char,¢éÍ¤ÇÒÁàªÔ§ÍÃÃ¶ Char,¢éÍ¤ÇÒÁàªÔ§ÍÃÃ¶1 Char,¢éÍ¤ÇÒÁàªÔ§ÍÃÃ¶2 Char,¢éÍ¤ÇÒÁàªÔ§ÍÃÃ¶3 Char,¢éÍ¤ÇÒÁàªÔ§ÍÃÃ¶4 Char"/>
    <w:basedOn w:val="DefaultParagraphFont"/>
    <w:link w:val="FootnoteText"/>
    <w:uiPriority w:val="99"/>
    <w:rsid w:val="003964BB"/>
    <w:rPr>
      <w:rFonts w:ascii="Angsana New" w:eastAsia="Cordia New" w:hAnsi="Cordia New" w:cs="Angsana New"/>
      <w:sz w:val="24"/>
      <w:szCs w:val="23"/>
    </w:rPr>
  </w:style>
  <w:style w:type="character" w:styleId="FootnoteReference">
    <w:name w:val="footnote reference"/>
    <w:aliases w:val="อ้างอิงเชิงอรรถ,ÍéÒ§ÍÔ§àªÔ§ÍÃÃ¶"/>
    <w:uiPriority w:val="99"/>
    <w:rsid w:val="003964BB"/>
    <w:rPr>
      <w:rFonts w:ascii="Angsana New" w:hAnsi="Angsana New"/>
      <w:sz w:val="32"/>
      <w:szCs w:val="32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1873"/>
    <w:rPr>
      <w:rFonts w:eastAsiaTheme="majorEastAsia" w:cstheme="majorBidi"/>
      <w:b/>
      <w:sz w:val="40"/>
      <w:szCs w:val="5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873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873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873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873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87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87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87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87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0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018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8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018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01873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01873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01873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01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873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0187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C22F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C22F1"/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F60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792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17924"/>
    <w:rPr>
      <w:rFonts w:cs="Angsana New"/>
      <w:szCs w:val="40"/>
    </w:rPr>
  </w:style>
  <w:style w:type="table" w:styleId="TableGrid">
    <w:name w:val="Table Grid"/>
    <w:basedOn w:val="TableNormal"/>
    <w:uiPriority w:val="39"/>
    <w:rsid w:val="00BC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2405C"/>
    <w:rPr>
      <w:rFonts w:ascii="THSarabunPSK-Bold" w:hAnsi="THSarabunPSK-Bold" w:hint="default"/>
      <w:b/>
      <w:bCs/>
      <w:i w:val="0"/>
      <w:iCs w:val="0"/>
      <w:color w:val="595959"/>
      <w:sz w:val="32"/>
      <w:szCs w:val="32"/>
    </w:rPr>
  </w:style>
  <w:style w:type="character" w:customStyle="1" w:styleId="fontstyle11">
    <w:name w:val="fontstyle11"/>
    <w:basedOn w:val="DefaultParagraphFont"/>
    <w:rsid w:val="00E2405C"/>
    <w:rPr>
      <w:rFonts w:hAnsi="THSarabunPSK" w:cs="THSarabunPSK" w:hint="default"/>
      <w:b w:val="0"/>
      <w:bCs w:val="0"/>
      <w:i w:val="0"/>
      <w:iCs w:val="0"/>
      <w:color w:val="595959"/>
      <w:sz w:val="28"/>
      <w:szCs w:val="28"/>
    </w:rPr>
  </w:style>
  <w:style w:type="paragraph" w:styleId="Revision">
    <w:name w:val="Revision"/>
    <w:hidden/>
    <w:uiPriority w:val="99"/>
    <w:semiHidden/>
    <w:rsid w:val="00203D9D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943C0C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5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911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911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911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8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29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5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20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855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2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7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70273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435">
          <w:marLeft w:val="6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5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c1ef7-c4f7-4ae8-9fca-147dfd2717f1">
      <Terms xmlns="http://schemas.microsoft.com/office/infopath/2007/PartnerControls"/>
    </lcf76f155ced4ddcb4097134ff3c332f>
    <TaxCatchAll xmlns="a50afef8-1910-4905-9443-0c8aff79324c" xsi:nil="true"/>
    <_ip_UnifiedCompliancePolicyUIAction xmlns="http://schemas.microsoft.com/sharepoint/v3" xsi:nil="true"/>
    <_ip_UnifiedCompliancePolicyProperties xmlns="http://schemas.microsoft.com/sharepoint/v3" xsi:nil="true"/>
    <_Flow_SignoffStatus xmlns="cdcc1ef7-c4f7-4ae8-9fca-147dfd2717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7a266966ab19de13166a02e8c82e6b8f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f6f16c4bac568fae0c047ad3e1ac5219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DA5B1-8463-4DD6-A0B7-53CA6EDEE505}">
  <ds:schemaRefs>
    <ds:schemaRef ds:uri="http://schemas.microsoft.com/office/2006/metadata/properties"/>
    <ds:schemaRef ds:uri="http://schemas.microsoft.com/office/infopath/2007/PartnerControls"/>
    <ds:schemaRef ds:uri="cdcc1ef7-c4f7-4ae8-9fca-147dfd2717f1"/>
    <ds:schemaRef ds:uri="a50afef8-1910-4905-9443-0c8aff79324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17C3C9-A159-42E0-9A9D-FBCACF79A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9647B-B878-4270-859A-B688A96D6D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CDA31-4FB8-4F86-B7DD-84008E288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540</Words>
  <Characters>2380</Characters>
  <Application>Microsoft Office Word</Application>
  <DocSecurity>0</DocSecurity>
  <Lines>46</Lines>
  <Paragraphs>18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Sireethorn Civilize</dc:creator>
  <cp:keywords/>
  <dc:description/>
  <cp:lastModifiedBy>Nitiya Sukcharoen</cp:lastModifiedBy>
  <cp:revision>14</cp:revision>
  <cp:lastPrinted>2026-02-10T02:19:00Z</cp:lastPrinted>
  <dcterms:created xsi:type="dcterms:W3CDTF">2026-02-05T09:33:00Z</dcterms:created>
  <dcterms:modified xsi:type="dcterms:W3CDTF">2026-02-10T03:13:00Z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0x0101002F02305158BDEC46928382330DB3CBC0</vt:lpwstr>
  </property>
</Properties>
</file>