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61C8" w14:textId="40D34A1E" w:rsidR="004D3499" w:rsidRDefault="003706D9" w:rsidP="002000B5">
      <w:pPr>
        <w:tabs>
          <w:tab w:val="center" w:pos="5580"/>
        </w:tabs>
        <w:ind w:right="12"/>
        <w:rPr>
          <w:rFonts w:ascii="TH SarabunPSK" w:hAnsi="TH SarabunPSK" w:cs="TH SarabunPSK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CF49CD" wp14:editId="6C238313">
            <wp:simplePos x="0" y="0"/>
            <wp:positionH relativeFrom="page">
              <wp:posOffset>-12700</wp:posOffset>
            </wp:positionH>
            <wp:positionV relativeFrom="paragraph">
              <wp:posOffset>-1543050</wp:posOffset>
            </wp:positionV>
            <wp:extent cx="7562215" cy="1319530"/>
            <wp:effectExtent l="0" t="0" r="635" b="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97C9B" w14:textId="77777777" w:rsidR="001F1915" w:rsidRPr="00297E9D" w:rsidRDefault="001F1915" w:rsidP="001F1915">
      <w:pPr>
        <w:tabs>
          <w:tab w:val="left" w:pos="432"/>
          <w:tab w:val="left" w:pos="5472"/>
        </w:tabs>
        <w:suppressAutoHyphens/>
        <w:overflowPunct w:val="0"/>
        <w:autoSpaceDE w:val="0"/>
        <w:jc w:val="center"/>
        <w:textAlignment w:val="baseline"/>
        <w:rPr>
          <w:rFonts w:ascii="TH SarabunPSK" w:eastAsiaTheme="minorHAnsi" w:hAnsi="TH SarabunPSK" w:cs="TH SarabunPSK"/>
          <w:kern w:val="2"/>
          <w:sz w:val="48"/>
          <w:szCs w:val="48"/>
          <w:lang w:eastAsia="th-TH"/>
          <w14:ligatures w14:val="standardContextual"/>
        </w:rPr>
      </w:pPr>
      <w:r w:rsidRPr="00297E9D">
        <w:rPr>
          <w:rFonts w:ascii="TH SarabunPSK" w:eastAsiaTheme="minorHAnsi" w:hAnsi="TH SarabunPSK" w:cs="TH SarabunPSK"/>
          <w:kern w:val="2"/>
          <w:sz w:val="48"/>
          <w:szCs w:val="48"/>
          <w:cs/>
          <w:lang w:eastAsia="th-TH"/>
          <w14:ligatures w14:val="standardContextual"/>
        </w:rPr>
        <w:t>ประกาศสำนักงานคณะกรรมการกำกับหลักทรัพย์และตลาดหลักทรัพย์</w:t>
      </w:r>
    </w:p>
    <w:p w14:paraId="2BCE2BEA" w14:textId="0B235662" w:rsidR="001F1915" w:rsidRPr="00D4459A" w:rsidRDefault="001F1915" w:rsidP="001F1915">
      <w:pPr>
        <w:jc w:val="center"/>
        <w:rPr>
          <w:rFonts w:ascii="TH SarabunPSK" w:hAnsi="TH SarabunPSK" w:cs="TH SarabunPSK"/>
          <w:sz w:val="34"/>
          <w:szCs w:val="34"/>
        </w:rPr>
      </w:pPr>
      <w:bookmarkStart w:id="0" w:name="bookmark1"/>
      <w:r w:rsidRPr="00D4459A">
        <w:rPr>
          <w:rFonts w:ascii="TH SarabunPSK" w:hAnsi="TH SarabunPSK" w:cs="TH SarabunPSK"/>
          <w:sz w:val="34"/>
          <w:szCs w:val="34"/>
          <w:cs/>
        </w:rPr>
        <w:t>ที่</w:t>
      </w:r>
      <w:r w:rsidRPr="00D4459A">
        <w:rPr>
          <w:rFonts w:ascii="TH SarabunPSK" w:hAnsi="TH SarabunPSK" w:cs="TH SarabunPSK"/>
          <w:sz w:val="34"/>
          <w:szCs w:val="34"/>
        </w:rPr>
        <w:t xml:space="preserve"> </w:t>
      </w:r>
      <w:r w:rsidRPr="00D4459A">
        <w:rPr>
          <w:rFonts w:ascii="TH SarabunPSK" w:hAnsi="TH SarabunPSK" w:cs="TH SarabunPSK"/>
          <w:sz w:val="34"/>
          <w:szCs w:val="34"/>
          <w:cs/>
        </w:rPr>
        <w:t xml:space="preserve"> สน</w:t>
      </w:r>
      <w:r w:rsidRPr="00D4459A">
        <w:rPr>
          <w:rFonts w:ascii="TH SarabunPSK" w:hAnsi="TH SarabunPSK" w:cs="TH SarabunPSK"/>
          <w:sz w:val="34"/>
          <w:szCs w:val="34"/>
        </w:rPr>
        <w:t>.</w:t>
      </w:r>
      <w:r w:rsidR="00266C0B">
        <w:rPr>
          <w:rFonts w:ascii="TH SarabunPSK" w:hAnsi="TH SarabunPSK" w:cs="TH SarabunPSK"/>
          <w:sz w:val="34"/>
          <w:szCs w:val="34"/>
        </w:rPr>
        <w:t xml:space="preserve"> </w:t>
      </w:r>
      <w:r w:rsidRPr="00D4459A">
        <w:rPr>
          <w:rFonts w:ascii="TH SarabunPSK" w:hAnsi="TH SarabunPSK" w:cs="TH SarabunPSK"/>
          <w:sz w:val="34"/>
          <w:szCs w:val="34"/>
        </w:rPr>
        <w:t xml:space="preserve"> </w:t>
      </w:r>
      <w:r w:rsidR="00453655" w:rsidRPr="00D4459A">
        <w:rPr>
          <w:rFonts w:ascii="TH SarabunPSK" w:hAnsi="TH SarabunPSK" w:cs="TH SarabunPSK" w:hint="cs"/>
          <w:sz w:val="34"/>
          <w:szCs w:val="34"/>
          <w:cs/>
        </w:rPr>
        <w:t>๔</w:t>
      </w:r>
      <w:r w:rsidRPr="00D4459A">
        <w:rPr>
          <w:rFonts w:ascii="TH SarabunPSK" w:hAnsi="TH SarabunPSK" w:cs="TH SarabunPSK"/>
          <w:sz w:val="34"/>
          <w:szCs w:val="34"/>
          <w:cs/>
        </w:rPr>
        <w:t>/๒๕</w:t>
      </w:r>
      <w:r w:rsidRPr="00D4459A">
        <w:rPr>
          <w:rFonts w:ascii="TH SarabunPSK" w:hAnsi="TH SarabunPSK" w:cs="TH SarabunPSK"/>
          <w:noProof/>
          <w:sz w:val="34"/>
          <w:szCs w:val="34"/>
          <w:cs/>
        </w:rPr>
        <w:t>๖</w:t>
      </w:r>
      <w:r w:rsidRPr="00D4459A">
        <w:rPr>
          <w:rFonts w:ascii="TH SarabunPSK" w:hAnsi="TH SarabunPSK" w:cs="TH SarabunPSK" w:hint="cs"/>
          <w:noProof/>
          <w:sz w:val="34"/>
          <w:szCs w:val="34"/>
          <w:cs/>
        </w:rPr>
        <w:t>๙</w:t>
      </w:r>
    </w:p>
    <w:p w14:paraId="1F776F2D" w14:textId="65B5A92B" w:rsidR="001F1915" w:rsidRPr="00297E9D" w:rsidRDefault="001F1915" w:rsidP="001F1915">
      <w:pPr>
        <w:jc w:val="center"/>
        <w:rPr>
          <w:rFonts w:ascii="TH SarabunPSK" w:hAnsi="TH SarabunPSK" w:cs="TH SarabunPSK"/>
          <w:sz w:val="34"/>
          <w:szCs w:val="34"/>
        </w:rPr>
      </w:pPr>
      <w:r w:rsidRPr="00D4459A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Start w:id="1" w:name="_Hlk53661015"/>
      <w:bookmarkStart w:id="2" w:name="_Hlk72485059"/>
      <w:bookmarkEnd w:id="0"/>
      <w:r w:rsidRPr="00D4459A">
        <w:rPr>
          <w:rFonts w:ascii="TH SarabunPSK" w:hAnsi="TH SarabunPSK" w:cs="TH SarabunPSK"/>
          <w:sz w:val="34"/>
          <w:szCs w:val="34"/>
          <w:cs/>
        </w:rPr>
        <w:t>หลักเกณฑ์</w:t>
      </w:r>
      <w:r w:rsidRPr="00D4459A">
        <w:rPr>
          <w:rFonts w:ascii="TH SarabunPSK" w:hAnsi="TH SarabunPSK" w:cs="TH SarabunPSK"/>
          <w:sz w:val="34"/>
          <w:szCs w:val="34"/>
        </w:rPr>
        <w:t xml:space="preserve"> </w:t>
      </w:r>
      <w:r w:rsidRPr="00D4459A">
        <w:rPr>
          <w:rFonts w:ascii="TH SarabunPSK" w:hAnsi="TH SarabunPSK" w:cs="TH SarabunPSK"/>
          <w:sz w:val="34"/>
          <w:szCs w:val="34"/>
          <w:cs/>
        </w:rPr>
        <w:t xml:space="preserve"> เงื่อนไข </w:t>
      </w:r>
      <w:r w:rsidRPr="00D4459A">
        <w:rPr>
          <w:rFonts w:ascii="TH SarabunPSK" w:hAnsi="TH SarabunPSK" w:cs="TH SarabunPSK"/>
          <w:sz w:val="34"/>
          <w:szCs w:val="34"/>
        </w:rPr>
        <w:t xml:space="preserve"> </w:t>
      </w:r>
      <w:r w:rsidRPr="00D4459A">
        <w:rPr>
          <w:rFonts w:ascii="TH SarabunPSK" w:hAnsi="TH SarabunPSK" w:cs="TH SarabunPSK"/>
          <w:sz w:val="34"/>
          <w:szCs w:val="34"/>
          <w:cs/>
        </w:rPr>
        <w:t>และวิธีการจัดการกองทุนรวมเพื่อ</w:t>
      </w:r>
      <w:r w:rsidRPr="00D4459A">
        <w:rPr>
          <w:rFonts w:ascii="TH SarabunPSK" w:hAnsi="TH SarabunPSK" w:cs="TH SarabunPSK"/>
          <w:sz w:val="34"/>
          <w:szCs w:val="34"/>
          <w:cs/>
        </w:rPr>
        <w:br/>
        <w:t xml:space="preserve">ผู้ลงทุนทั่วไป </w:t>
      </w:r>
      <w:r w:rsidRPr="00D4459A">
        <w:rPr>
          <w:rFonts w:ascii="TH SarabunPSK" w:hAnsi="TH SarabunPSK" w:cs="TH SarabunPSK"/>
          <w:sz w:val="34"/>
          <w:szCs w:val="34"/>
        </w:rPr>
        <w:t xml:space="preserve"> </w:t>
      </w:r>
      <w:r w:rsidRPr="00D4459A">
        <w:rPr>
          <w:rFonts w:ascii="TH SarabunPSK" w:hAnsi="TH SarabunPSK" w:cs="TH SarabunPSK"/>
          <w:sz w:val="34"/>
          <w:szCs w:val="34"/>
          <w:cs/>
        </w:rPr>
        <w:t>กองทุนรวมเพื่อผู้ลงทุนที่มิใช่รายย่อย</w:t>
      </w:r>
      <w:r w:rsidRPr="00D4459A">
        <w:rPr>
          <w:rFonts w:ascii="TH SarabunPSK" w:hAnsi="TH SarabunPSK" w:cs="TH SarabunPSK"/>
          <w:sz w:val="34"/>
          <w:szCs w:val="34"/>
        </w:rPr>
        <w:t xml:space="preserve"> </w:t>
      </w:r>
      <w:r w:rsidRPr="00D4459A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D4459A">
        <w:rPr>
          <w:rFonts w:ascii="TH SarabunPSK" w:hAnsi="TH SarabunPSK" w:cs="TH SarabunPSK"/>
          <w:sz w:val="34"/>
          <w:szCs w:val="34"/>
          <w:cs/>
        </w:rPr>
        <w:br/>
        <w:t>และกองทุนรวมเพื่อผู้ลงทุนประเภทสถาบัน</w:t>
      </w:r>
      <w:bookmarkEnd w:id="1"/>
      <w:r w:rsidRPr="00D4459A">
        <w:rPr>
          <w:rFonts w:ascii="TH SarabunPSK" w:hAnsi="TH SarabunPSK" w:cs="TH SarabunPSK"/>
          <w:sz w:val="34"/>
          <w:szCs w:val="34"/>
          <w:cs/>
        </w:rPr>
        <w:br/>
      </w:r>
      <w:bookmarkStart w:id="3" w:name="_Hlk78966038"/>
      <w:r w:rsidRPr="00D4459A">
        <w:rPr>
          <w:rFonts w:ascii="TH SarabunPSK" w:hAnsi="TH SarabunPSK" w:cs="TH SarabunPSK"/>
          <w:sz w:val="34"/>
          <w:szCs w:val="34"/>
          <w:cs/>
        </w:rPr>
        <w:t xml:space="preserve">(ฉบับที่ </w:t>
      </w:r>
      <w:r w:rsidR="00266C0B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53655" w:rsidRPr="00D4459A">
        <w:rPr>
          <w:rFonts w:ascii="TH SarabunPSK" w:hAnsi="TH SarabunPSK" w:cs="TH SarabunPSK" w:hint="cs"/>
          <w:sz w:val="34"/>
          <w:szCs w:val="34"/>
          <w:cs/>
        </w:rPr>
        <w:t>๑๔</w:t>
      </w:r>
      <w:r w:rsidRPr="00D4459A">
        <w:rPr>
          <w:rFonts w:ascii="TH SarabunPSK" w:hAnsi="TH SarabunPSK" w:cs="TH SarabunPSK"/>
          <w:sz w:val="34"/>
          <w:szCs w:val="34"/>
          <w:cs/>
        </w:rPr>
        <w:t>)</w:t>
      </w:r>
      <w:bookmarkEnd w:id="3"/>
    </w:p>
    <w:bookmarkEnd w:id="2"/>
    <w:p w14:paraId="43F0C98B" w14:textId="77777777" w:rsidR="001F1915" w:rsidRPr="00297E9D" w:rsidRDefault="001F1915" w:rsidP="001F1915">
      <w:pPr>
        <w:tabs>
          <w:tab w:val="left" w:pos="426"/>
          <w:tab w:val="left" w:pos="1276"/>
          <w:tab w:val="left" w:pos="5475"/>
        </w:tabs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0770BC2E" w14:textId="77777777" w:rsidR="001F1915" w:rsidRPr="00297E9D" w:rsidRDefault="001F1915" w:rsidP="001F1915">
      <w:pPr>
        <w:tabs>
          <w:tab w:val="left" w:pos="426"/>
          <w:tab w:val="left" w:pos="5475"/>
        </w:tabs>
        <w:ind w:firstLine="720"/>
        <w:jc w:val="both"/>
        <w:rPr>
          <w:rFonts w:ascii="TH SarabunPSK" w:hAnsi="TH SarabunPSK" w:cs="TH SarabunPSK"/>
          <w:sz w:val="16"/>
          <w:szCs w:val="16"/>
        </w:rPr>
      </w:pPr>
      <w:r w:rsidRPr="00297E9D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274D3DE" wp14:editId="56F0A21F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1180465" cy="0"/>
                <wp:effectExtent l="0" t="0" r="0" b="0"/>
                <wp:wrapNone/>
                <wp:docPr id="69273776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08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.25pt;width:92.9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">
                <w10:wrap anchorx="margin"/>
              </v:shape>
            </w:pict>
          </mc:Fallback>
        </mc:AlternateContent>
      </w:r>
    </w:p>
    <w:p w14:paraId="0AEFECA8" w14:textId="77777777" w:rsidR="001F1915" w:rsidRPr="00297E9D" w:rsidRDefault="001F1915" w:rsidP="001F191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</w:pPr>
      <w:bookmarkStart w:id="4" w:name="Detail3"/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อาศัยอำนาจตามความในข้อ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๓๒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วรรคหนึ่ง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แห่งประกาศคณะกรรมการกำกับตลาดทุน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  <w:t>ที่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ทน.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๑๑/๒๕๖๔  เรื่อง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หลักเกณฑ์การจัดการกองทุนรวมเพื่อผู้ลงทุนทั่วไป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กองทุนรวม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  <w:t xml:space="preserve">เพื่อผู้ลงทุนที่มิใช่รายย่อย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กองทุนรวมเพื่อผู้ลงทุนประเภทสถาบัน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และกองทุนส่วนบุคคล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  <w:t xml:space="preserve">ลงวันที่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๒๙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มกราคม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พ.ศ.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๒๕๖๔  สำนักงานออกประกาศไว้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ดังต่อไปนี้</w:t>
      </w:r>
      <w:bookmarkEnd w:id="4"/>
    </w:p>
    <w:p w14:paraId="3156A87F" w14:textId="77777777" w:rsidR="001F1915" w:rsidRPr="00E5594D" w:rsidRDefault="001F1915" w:rsidP="001F191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</w:pP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ข้อ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ab/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๑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ab/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ให้เพิ่มความต่อไปนี้เป็นบทนิยามคำว่า 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“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กองทุนรวมที่มีการออกหน่วยลงทุน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</w:r>
      <w:r w:rsidRPr="00E5594D">
        <w:rPr>
          <w:rFonts w:ascii="TH SarabunPSK" w:eastAsiaTheme="minorHAnsi" w:hAnsi="TH SarabunPSK" w:cs="TH SarabunPSK" w:hint="cs"/>
          <w:spacing w:val="-4"/>
          <w:kern w:val="2"/>
          <w:sz w:val="34"/>
          <w:szCs w:val="34"/>
          <w:cs/>
          <w:lang w:eastAsia="th-TH"/>
          <w14:ligatures w14:val="standardContextual"/>
        </w:rPr>
        <w:t>ในรูปแบบโทเคน</w:t>
      </w:r>
      <w:r w:rsidRPr="00E5594D">
        <w:rPr>
          <w:rFonts w:ascii="TH SarabunPSK" w:eastAsiaTheme="minorHAnsi" w:hAnsi="TH SarabunPSK" w:cs="TH SarabunPSK"/>
          <w:spacing w:val="-4"/>
          <w:kern w:val="2"/>
          <w:sz w:val="34"/>
          <w:szCs w:val="34"/>
          <w:lang w:eastAsia="th-TH"/>
          <w14:ligatures w14:val="standardContextual"/>
        </w:rPr>
        <w:t>”</w:t>
      </w:r>
      <w:r w:rsidRPr="00E5594D">
        <w:rPr>
          <w:rFonts w:ascii="TH SarabunPSK" w:eastAsiaTheme="minorHAnsi" w:hAnsi="TH SarabunPSK" w:cs="TH SarabunPSK" w:hint="cs"/>
          <w:spacing w:val="-4"/>
          <w:kern w:val="2"/>
          <w:sz w:val="34"/>
          <w:szCs w:val="34"/>
          <w:cs/>
          <w:lang w:eastAsia="th-TH"/>
          <w14:ligatures w14:val="standardContextual"/>
        </w:rPr>
        <w:t xml:space="preserve">  ต่อจากบทนิยามคำว่า  </w:t>
      </w:r>
      <w:r w:rsidRPr="00E5594D">
        <w:rPr>
          <w:rFonts w:ascii="TH SarabunPSK" w:eastAsiaTheme="minorHAnsi" w:hAnsi="TH SarabunPSK" w:cs="TH SarabunPSK"/>
          <w:spacing w:val="-4"/>
          <w:kern w:val="2"/>
          <w:sz w:val="34"/>
          <w:szCs w:val="34"/>
          <w:lang w:eastAsia="th-TH"/>
          <w14:ligatures w14:val="standardContextual"/>
        </w:rPr>
        <w:t>“</w:t>
      </w:r>
      <w:r w:rsidRPr="00E5594D">
        <w:rPr>
          <w:rFonts w:ascii="TH SarabunPSK" w:eastAsiaTheme="minorHAnsi" w:hAnsi="TH SarabunPSK" w:cs="TH SarabunPSK"/>
          <w:spacing w:val="-4"/>
          <w:kern w:val="2"/>
          <w:sz w:val="34"/>
          <w:szCs w:val="34"/>
          <w:cs/>
          <w:lang w:eastAsia="th-TH"/>
          <w14:ligatures w14:val="standardContextual"/>
        </w:rPr>
        <w:t>กองทุนรวมเพื่อความยั่งยืน</w:t>
      </w:r>
      <w:r w:rsidRPr="00E5594D">
        <w:rPr>
          <w:rFonts w:ascii="TH SarabunPSK" w:eastAsiaTheme="minorHAnsi" w:hAnsi="TH SarabunPSK" w:cs="TH SarabunPSK"/>
          <w:spacing w:val="-4"/>
          <w:kern w:val="2"/>
          <w:sz w:val="34"/>
          <w:szCs w:val="34"/>
          <w:lang w:eastAsia="th-TH"/>
          <w14:ligatures w14:val="standardContextual"/>
        </w:rPr>
        <w:t>”</w:t>
      </w:r>
      <w:r w:rsidRPr="00E5594D">
        <w:rPr>
          <w:rFonts w:ascii="TH SarabunPSK" w:eastAsiaTheme="minorHAnsi" w:hAnsi="TH SarabunPSK" w:cs="TH SarabunPSK" w:hint="cs"/>
          <w:spacing w:val="-4"/>
          <w:kern w:val="2"/>
          <w:sz w:val="34"/>
          <w:szCs w:val="34"/>
          <w:cs/>
          <w:lang w:eastAsia="th-TH"/>
          <w14:ligatures w14:val="standardContextual"/>
        </w:rPr>
        <w:t xml:space="preserve">  ในข้อ  ๓  แห่ง</w:t>
      </w:r>
      <w:r w:rsidRPr="00E5594D">
        <w:rPr>
          <w:rFonts w:ascii="TH SarabunPSK" w:eastAsiaTheme="minorHAnsi" w:hAnsi="TH SarabunPSK" w:cs="TH SarabunPSK"/>
          <w:spacing w:val="-4"/>
          <w:kern w:val="2"/>
          <w:sz w:val="34"/>
          <w:szCs w:val="34"/>
          <w:cs/>
          <w:lang w:eastAsia="th-TH"/>
          <w14:ligatures w14:val="standardContextual"/>
        </w:rPr>
        <w:t>ประกาศสำนักงาน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คณะกรรมการกำกับหลักทรัพย์และตลาดหลักทรัพย์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ที่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สน.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๙/๒๕๖๔  เรื่อง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หลักเกณฑ์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เงื่อนไข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และวิธีการจัดการกองทุนรวมเพื่อผู้ลงทุนทั่วไป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กองทุนรวมเพื่อผู้ลงทุนที่มิใช่รายย่อย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และกองทุนรวม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>เพื่อผู้ลงทุนประเภทสถาบัน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ลงวันที่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๒๙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มกราคม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พ.ศ.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๒๕๖๔  </w:t>
      </w:r>
      <w:r w:rsidRPr="00E5594D">
        <w:rPr>
          <w:rFonts w:ascii="TH SarabunPSK" w:eastAsiaTheme="minorHAnsi" w:hAnsi="TH SarabunPSK" w:cs="TH SarabunPSK" w:hint="cs"/>
          <w:spacing w:val="-2"/>
          <w:kern w:val="2"/>
          <w:sz w:val="34"/>
          <w:szCs w:val="34"/>
          <w:cs/>
          <w:lang w:eastAsia="th-TH"/>
          <w14:ligatures w14:val="standardContextual"/>
        </w:rPr>
        <w:t>ซึ่ง</w:t>
      </w:r>
      <w:r w:rsidRPr="00E5594D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>แก้ไขเพิ่มเติมโดยประกาศสำนักงาน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คณะกรรมการกำกับหลักทรัพย์และตลาดหลักทรัพย์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ที่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สน.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๔๓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/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๒๕๖๘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 เรื่อง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หลักเกณฑ์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เงื่อนไข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และวิธีการจัดการกองทุนรวมเพื่อผู้ลงทุนทั่วไป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กองทุนรวมเพื่อผู้ลงทุนที่มิใช่รายย่อย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และกองทุนรวมเพื่อผู้ลงทุนประเภทสถาบัน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(ฉบับที่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๑๑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)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ลงวันที่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๓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ธันวาคม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พ.ศ.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E5594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๒๕๖๘</w:t>
      </w:r>
      <w:r w:rsidRPr="00E5594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 </w:t>
      </w:r>
    </w:p>
    <w:p w14:paraId="648AE434" w14:textId="77777777" w:rsidR="001F1915" w:rsidRPr="00297E9D" w:rsidRDefault="001F1915" w:rsidP="001F191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</w:pPr>
      <w:r w:rsidRPr="00297E9D">
        <w:rPr>
          <w:rFonts w:ascii="TH SarabunPSK" w:eastAsiaTheme="minorHAnsi" w:hAnsi="TH SarabunPSK" w:cs="TH SarabunPSK"/>
          <w:kern w:val="2"/>
          <w:sz w:val="34"/>
          <w:szCs w:val="34"/>
          <w:vertAlign w:val="superscript"/>
          <w:lang w:eastAsia="th-TH"/>
          <w14:ligatures w14:val="standardContextual"/>
        </w:rPr>
        <w:t>“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“</w:t>
      </w:r>
      <w:proofErr w:type="gramStart"/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กองทุนรวมที่มีการออกหน่วยลงทุนในรูปแบบโทเคน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”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(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tokenized  fund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)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หมายความว่า</w:t>
      </w:r>
      <w:proofErr w:type="gramEnd"/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</w:t>
      </w:r>
      <w:proofErr w:type="gramStart"/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กองทุนรวมที่มีการออกหน่วยลงทุนทั้งหมดหรือบางส่วน  บนระบบหรือเครือข่ายอิเล็กทรอนิกส์โดยอาศัยเทคโนโลยีบล็อกเชน</w:t>
      </w:r>
      <w:proofErr w:type="gramEnd"/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 (</w:t>
      </w:r>
      <w:proofErr w:type="gramStart"/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blockchain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)  หรือเทคโนโลยีอื่นที่มีลักษณะในทำนองเดียวกัน</w:t>
      </w:r>
      <w:proofErr w:type="gramEnd"/>
      <w:r w:rsidRPr="00297E9D">
        <w:rPr>
          <w:rFonts w:ascii="TH SarabunPSK" w:eastAsiaTheme="minorHAnsi" w:hAnsi="TH SarabunPSK" w:cs="TH SarabunPSK"/>
          <w:kern w:val="2"/>
          <w:sz w:val="34"/>
          <w:szCs w:val="34"/>
          <w:vertAlign w:val="superscript"/>
          <w:lang w:eastAsia="th-TH"/>
          <w14:ligatures w14:val="standardContextual"/>
        </w:rPr>
        <w:t>”</w:t>
      </w:r>
    </w:p>
    <w:p w14:paraId="3F619773" w14:textId="77777777" w:rsidR="001F1915" w:rsidRPr="00297E9D" w:rsidRDefault="001F1915" w:rsidP="001F191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</w:pP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ข้อ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ab/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๒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ab/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ให้เพิ่มความต่อไปนี้เป็น  (๑๒)  ในวรรคสองของข้อ  ๕  แห่ง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ประกาศสำนักงานคณะกรรมการกำกับหลักทรัพย์และตลาดหลักทรัพย์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ที่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สน.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๙/๒๕๖๔  เรื่อง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หลักเกณฑ์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เงื่อนไข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และวิธีการจัดการกองทุนรวมเพื่อผู้ลงทุนทั่วไป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กองทุนรวมเพื่อผู้ลงทุนที่มิใช่รายย่อย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และกองทุนรวม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>เพื่อผู้ลงทุนประเภทสถาบัน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ลงวันที่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๒๙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มกราคม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พ.ศ.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 xml:space="preserve"> ๒๕๖๔  </w:t>
      </w:r>
      <w:r w:rsidRPr="008C4151">
        <w:rPr>
          <w:rFonts w:ascii="TH SarabunPSK" w:eastAsiaTheme="minorHAnsi" w:hAnsi="TH SarabunPSK" w:cs="TH SarabunPSK" w:hint="cs"/>
          <w:spacing w:val="-2"/>
          <w:kern w:val="2"/>
          <w:sz w:val="34"/>
          <w:szCs w:val="34"/>
          <w:cs/>
          <w:lang w:eastAsia="th-TH"/>
          <w14:ligatures w14:val="standardContextual"/>
        </w:rPr>
        <w:t>ซึ่ง</w:t>
      </w:r>
      <w:r w:rsidRPr="008C4151">
        <w:rPr>
          <w:rFonts w:ascii="TH SarabunPSK" w:eastAsiaTheme="minorHAnsi" w:hAnsi="TH SarabunPSK" w:cs="TH SarabunPSK"/>
          <w:spacing w:val="-2"/>
          <w:kern w:val="2"/>
          <w:sz w:val="34"/>
          <w:szCs w:val="34"/>
          <w:cs/>
          <w:lang w:eastAsia="th-TH"/>
          <w14:ligatures w14:val="standardContextual"/>
        </w:rPr>
        <w:t>แก้ไขเพิ่มเติมโดยประกาศสำนักงาน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lastRenderedPageBreak/>
        <w:t>คณะกรรมการกำกับหลักทรัพย์และตลาดหลักทรัพย์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ที่ </w:t>
      </w:r>
      <w:r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สน.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๑๒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/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๒๕๖๘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 เรื่อง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หลักเกณฑ์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เงื่อนไข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และวิธีการจัดการกองทุนรวมเพื่อผู้ลงทุนทั่วไป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กองทุนรวมเพื่อผู้ลงทุนที่มิใช่รายย่อย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และกองทุนรวมเพื่อผู้ลงทุนประเภทสถาบัน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(ฉบับที่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๑๐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)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ลงวันที่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๓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เมษายน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พ.ศ.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๒๕๖๘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 </w:t>
      </w:r>
    </w:p>
    <w:p w14:paraId="1DFBFA96" w14:textId="77777777" w:rsidR="001F1915" w:rsidRPr="00297E9D" w:rsidRDefault="001F1915" w:rsidP="001F191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</w:pP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“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(๑๒)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ab/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>กองทุนรวมที่มีการออกหน่วยลงทุนในรูปแบบโทเคน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>”</w:t>
      </w:r>
    </w:p>
    <w:p w14:paraId="66C8FDDE" w14:textId="77777777" w:rsidR="001F1915" w:rsidRPr="00297E9D" w:rsidRDefault="001F1915" w:rsidP="001F191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ind w:right="-29" w:firstLine="806"/>
        <w:jc w:val="thaiDistribute"/>
        <w:textAlignment w:val="baseline"/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</w:pPr>
      <w:r w:rsidRPr="00297E9D">
        <w:rPr>
          <w:rFonts w:ascii="TH SarabunPSK" w:eastAsiaTheme="minorHAnsi" w:hAnsi="TH SarabunPSK" w:cs="TH SarabunPSK"/>
          <w:color w:val="000000"/>
          <w:kern w:val="2"/>
          <w:sz w:val="34"/>
          <w:szCs w:val="34"/>
          <w:cs/>
          <w:lang w:eastAsia="th-TH"/>
          <w14:ligatures w14:val="standardContextual"/>
        </w:rPr>
        <w:t>ข้อ</w:t>
      </w:r>
      <w:r w:rsidRPr="00297E9D">
        <w:rPr>
          <w:rFonts w:ascii="TH SarabunPSK" w:eastAsiaTheme="minorHAnsi" w:hAnsi="TH SarabunPSK" w:cs="TH SarabunPSK"/>
          <w:color w:val="000000"/>
          <w:kern w:val="2"/>
          <w:sz w:val="34"/>
          <w:szCs w:val="34"/>
          <w:lang w:eastAsia="th-TH"/>
          <w14:ligatures w14:val="standardContextual"/>
        </w:rPr>
        <w:tab/>
      </w:r>
      <w:r w:rsidRPr="00297E9D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>๓</w:t>
      </w:r>
      <w:r w:rsidRPr="00297E9D">
        <w:rPr>
          <w:rFonts w:ascii="TH SarabunPSK" w:eastAsiaTheme="minorHAnsi" w:hAnsi="TH SarabunPSK" w:cs="TH SarabunPSK"/>
          <w:color w:val="000000"/>
          <w:kern w:val="2"/>
          <w:sz w:val="34"/>
          <w:szCs w:val="34"/>
          <w:lang w:eastAsia="th-TH"/>
          <w14:ligatures w14:val="standardContextual"/>
        </w:rPr>
        <w:tab/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ให้ยกเลิกภาคผนวก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๙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หลักเกณฑ์เพิ่มเติมสำหรับกองทุนรวมบางประเภท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  <w:t>ท้ายประกาศสำนักงานคณะกรรมการกำกับหลักทรัพย์และตลาดหลักทรัพย์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ที่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สน.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๙/๒๕๖๔ 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  <w:t>เรื่อง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หลักเกณฑ์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เงื่อนไข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และวิธีการจัดการกองทุนรวมเพื่อผู้ลงทุนทั่วไป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กองทุนรวมเพื่อผู้ลงทุน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  <w:t xml:space="preserve">ที่มิใช่รายย่อย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และกองทุนรวมเพื่อผู้ลงทุนประเภทสถาบัน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ลงวันที่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๒๙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มกราคม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พ.ศ.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 ๒๕๖๔ 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</w:r>
      <w:r w:rsidRPr="00297E9D">
        <w:rPr>
          <w:rFonts w:ascii="TH SarabunPSK" w:hAnsi="TH SarabunPSK" w:cs="TH SarabunPSK"/>
          <w:sz w:val="34"/>
          <w:szCs w:val="34"/>
          <w:cs/>
        </w:rPr>
        <w:t xml:space="preserve">ซึ่งแก้ไขเพิ่มเติมโดยประกาศสำนักงานคณะกรรมการกำกับหลักทรัพย์และตลาดหลักทรัพย์  </w:t>
      </w:r>
      <w:r w:rsidRPr="00297E9D">
        <w:rPr>
          <w:rFonts w:ascii="TH SarabunPSK" w:hAnsi="TH SarabunPSK" w:cs="TH SarabunPSK"/>
          <w:sz w:val="34"/>
          <w:szCs w:val="34"/>
          <w:cs/>
        </w:rPr>
        <w:br/>
        <w:t xml:space="preserve">ที่  สน.  </w:t>
      </w:r>
      <w:r w:rsidRPr="00297E9D">
        <w:rPr>
          <w:rFonts w:ascii="TH SarabunPSK" w:hAnsi="TH SarabunPSK" w:cs="TH SarabunPSK" w:hint="cs"/>
          <w:sz w:val="34"/>
          <w:szCs w:val="34"/>
          <w:cs/>
        </w:rPr>
        <w:t>๑๒</w:t>
      </w:r>
      <w:r w:rsidRPr="00297E9D">
        <w:rPr>
          <w:rFonts w:ascii="TH SarabunPSK" w:hAnsi="TH SarabunPSK" w:cs="TH SarabunPSK"/>
          <w:sz w:val="34"/>
          <w:szCs w:val="34"/>
          <w:cs/>
        </w:rPr>
        <w:t>/๒๕๖</w:t>
      </w:r>
      <w:r w:rsidRPr="00297E9D">
        <w:rPr>
          <w:rFonts w:ascii="TH SarabunPSK" w:hAnsi="TH SarabunPSK" w:cs="TH SarabunPSK" w:hint="cs"/>
          <w:sz w:val="34"/>
          <w:szCs w:val="34"/>
          <w:cs/>
        </w:rPr>
        <w:t>๘</w:t>
      </w:r>
      <w:r w:rsidRPr="00297E9D">
        <w:rPr>
          <w:rFonts w:ascii="TH SarabunPSK" w:hAnsi="TH SarabunPSK" w:cs="TH SarabunPSK"/>
          <w:sz w:val="34"/>
          <w:szCs w:val="34"/>
          <w:cs/>
        </w:rPr>
        <w:t xml:space="preserve">  เรื่อง  หลักเกณฑ์  เงื่อนไข  และวิธีการจัดการกองทุนรวมเพื่อผู้ลงทุนทั่วไป  </w:t>
      </w:r>
      <w:r w:rsidRPr="00297E9D">
        <w:rPr>
          <w:rFonts w:ascii="TH SarabunPSK" w:hAnsi="TH SarabunPSK" w:cs="TH SarabunPSK"/>
          <w:sz w:val="34"/>
          <w:szCs w:val="34"/>
          <w:cs/>
        </w:rPr>
        <w:br/>
        <w:t xml:space="preserve">กองทุนรวมเพื่อผู้ลงทุนที่มิใช่รายย่อย  และกองทุนรวมเพื่อผู้ลงทุนประเภทสถาบัน  (ฉบับที่  </w:t>
      </w:r>
      <w:r w:rsidRPr="00297E9D">
        <w:rPr>
          <w:rFonts w:ascii="TH SarabunPSK" w:hAnsi="TH SarabunPSK" w:cs="TH SarabunPSK" w:hint="cs"/>
          <w:sz w:val="34"/>
          <w:szCs w:val="34"/>
          <w:cs/>
        </w:rPr>
        <w:t>๑๐</w:t>
      </w:r>
      <w:r w:rsidRPr="00297E9D">
        <w:rPr>
          <w:rFonts w:ascii="TH SarabunPSK" w:hAnsi="TH SarabunPSK" w:cs="TH SarabunPSK"/>
          <w:sz w:val="34"/>
          <w:szCs w:val="34"/>
          <w:cs/>
        </w:rPr>
        <w:t xml:space="preserve">)  </w:t>
      </w:r>
      <w:r w:rsidRPr="00297E9D">
        <w:rPr>
          <w:rFonts w:ascii="TH SarabunPSK" w:hAnsi="TH SarabunPSK" w:cs="TH SarabunPSK"/>
          <w:sz w:val="34"/>
          <w:szCs w:val="34"/>
          <w:cs/>
        </w:rPr>
        <w:br/>
        <w:t xml:space="preserve">ลงวันที่ </w:t>
      </w:r>
      <w:r w:rsidRPr="00297E9D">
        <w:rPr>
          <w:rFonts w:ascii="TH SarabunPSK" w:hAnsi="TH SarabunPSK" w:cs="TH SarabunPSK" w:hint="cs"/>
          <w:sz w:val="34"/>
          <w:szCs w:val="34"/>
          <w:cs/>
        </w:rPr>
        <w:t xml:space="preserve"> ๓  เมษายน  </w:t>
      </w:r>
      <w:r w:rsidRPr="00297E9D">
        <w:rPr>
          <w:rFonts w:ascii="TH SarabunPSK" w:hAnsi="TH SarabunPSK" w:cs="TH SarabunPSK"/>
          <w:sz w:val="34"/>
          <w:szCs w:val="34"/>
          <w:cs/>
        </w:rPr>
        <w:t>พ.ศ.  ๒๕๖</w:t>
      </w:r>
      <w:r w:rsidRPr="00297E9D">
        <w:rPr>
          <w:rFonts w:ascii="TH SarabunPSK" w:hAnsi="TH SarabunPSK" w:cs="TH SarabunPSK" w:hint="cs"/>
          <w:sz w:val="34"/>
          <w:szCs w:val="34"/>
          <w:cs/>
        </w:rPr>
        <w:t xml:space="preserve">๘ 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และให้ใช้ภาคผนวก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 xml:space="preserve">๙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หลักเกณฑ์เพิ่มเติมสำหรับกองทุนรวม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br/>
        <w:t>บางประเภท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 w:hint="cs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297E9D">
        <w:rPr>
          <w:rFonts w:ascii="TH SarabunPSK" w:eastAsiaTheme="minorHAnsi" w:hAnsi="TH SarabunPSK" w:cs="TH SarabunPSK"/>
          <w:kern w:val="2"/>
          <w:sz w:val="34"/>
          <w:szCs w:val="34"/>
          <w:cs/>
          <w:lang w:eastAsia="th-TH"/>
          <w14:ligatures w14:val="standardContextual"/>
        </w:rPr>
        <w:t>ท้ายประกาศนี้แทน</w:t>
      </w:r>
    </w:p>
    <w:p w14:paraId="47C02263" w14:textId="7EE3D617" w:rsidR="001F1915" w:rsidRPr="00297E9D" w:rsidRDefault="001F1915" w:rsidP="001F1915">
      <w:pPr>
        <w:tabs>
          <w:tab w:val="left" w:pos="1282"/>
          <w:tab w:val="left" w:pos="1771"/>
        </w:tabs>
        <w:suppressAutoHyphens/>
        <w:overflowPunct w:val="0"/>
        <w:autoSpaceDE w:val="0"/>
        <w:ind w:firstLine="806"/>
        <w:jc w:val="thaiDistribute"/>
        <w:textAlignment w:val="baseline"/>
        <w:rPr>
          <w:rFonts w:ascii="TH SarabunPSK" w:hAnsi="TH SarabunPSK" w:cs="TH SarabunPSK"/>
          <w:sz w:val="34"/>
          <w:szCs w:val="34"/>
        </w:rPr>
      </w:pPr>
      <w:bookmarkStart w:id="5" w:name="_Hlk35343620"/>
      <w:r w:rsidRPr="00297E9D">
        <w:rPr>
          <w:rFonts w:ascii="TH SarabunPSK" w:eastAsiaTheme="minorHAnsi" w:hAnsi="TH SarabunPSK" w:cs="TH SarabunPSK"/>
          <w:color w:val="000000"/>
          <w:kern w:val="2"/>
          <w:sz w:val="34"/>
          <w:szCs w:val="34"/>
          <w:cs/>
          <w:lang w:eastAsia="th-TH"/>
          <w14:ligatures w14:val="standardContextual"/>
        </w:rPr>
        <w:t>ข้อ</w:t>
      </w:r>
      <w:r w:rsidRPr="00297E9D">
        <w:rPr>
          <w:rFonts w:ascii="TH SarabunPSK" w:eastAsiaTheme="minorHAnsi" w:hAnsi="TH SarabunPSK" w:cs="TH SarabunPSK"/>
          <w:color w:val="000000"/>
          <w:kern w:val="2"/>
          <w:sz w:val="34"/>
          <w:szCs w:val="34"/>
          <w:lang w:eastAsia="th-TH"/>
          <w14:ligatures w14:val="standardContextual"/>
        </w:rPr>
        <w:tab/>
      </w:r>
      <w:bookmarkEnd w:id="5"/>
      <w:r w:rsidRPr="00297E9D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>๔</w:t>
      </w:r>
      <w:r w:rsidRPr="00297E9D">
        <w:rPr>
          <w:rFonts w:ascii="TH SarabunPSK" w:eastAsiaTheme="minorHAnsi" w:hAnsi="TH SarabunPSK" w:cs="TH SarabunPSK"/>
          <w:color w:val="000000"/>
          <w:kern w:val="2"/>
          <w:sz w:val="34"/>
          <w:szCs w:val="34"/>
          <w:lang w:eastAsia="th-TH"/>
          <w14:ligatures w14:val="standardContextual"/>
        </w:rPr>
        <w:tab/>
      </w:r>
      <w:r w:rsidRPr="00297E9D">
        <w:rPr>
          <w:rFonts w:ascii="TH SarabunPSK" w:eastAsiaTheme="minorHAnsi" w:hAnsi="TH SarabunPSK" w:cs="TH SarabunPSK"/>
          <w:color w:val="000000"/>
          <w:kern w:val="2"/>
          <w:sz w:val="34"/>
          <w:szCs w:val="34"/>
          <w:cs/>
          <w:lang w:eastAsia="th-TH"/>
          <w14:ligatures w14:val="standardContextual"/>
        </w:rPr>
        <w:t>ประกาศนี้ให้</w:t>
      </w:r>
      <w:r w:rsidRPr="00D73D21">
        <w:rPr>
          <w:rFonts w:ascii="TH SarabunPSK" w:eastAsiaTheme="minorHAnsi" w:hAnsi="TH SarabunPSK" w:cs="TH SarabunPSK"/>
          <w:color w:val="000000"/>
          <w:kern w:val="2"/>
          <w:sz w:val="34"/>
          <w:szCs w:val="34"/>
          <w:cs/>
          <w:lang w:eastAsia="th-TH"/>
          <w14:ligatures w14:val="standardContextual"/>
        </w:rPr>
        <w:t>ใช้บังคับตั้งแต่วันที่</w:t>
      </w:r>
      <w:r w:rsidR="00347864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287E47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1C7A43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๑ </w:t>
      </w:r>
      <w:r w:rsidR="00D73D21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1C7A43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เมษายน </w:t>
      </w:r>
      <w:r w:rsidR="00D73D21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1C7A43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พ.ศ. </w:t>
      </w:r>
      <w:r w:rsidR="00D73D21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1C7A43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>๒๕๖๙</w:t>
      </w:r>
      <w:r w:rsidR="00163F28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="00D73D21" w:rsidRPr="00D73D21">
        <w:rPr>
          <w:rFonts w:ascii="TH SarabunPSK" w:eastAsiaTheme="minorHAnsi" w:hAnsi="TH SarabunPSK" w:cs="TH SarabunPSK" w:hint="cs"/>
          <w:color w:val="000000"/>
          <w:kern w:val="2"/>
          <w:sz w:val="34"/>
          <w:szCs w:val="34"/>
          <w:cs/>
          <w:lang w:eastAsia="th-TH"/>
          <w14:ligatures w14:val="standardContextual"/>
        </w:rPr>
        <w:t xml:space="preserve"> </w:t>
      </w:r>
      <w:r w:rsidRPr="00D73D21">
        <w:rPr>
          <w:rFonts w:ascii="TH SarabunPSK" w:eastAsiaTheme="minorHAnsi" w:hAnsi="TH SarabunPSK" w:cs="TH SarabunPSK"/>
          <w:color w:val="000000"/>
          <w:kern w:val="2"/>
          <w:sz w:val="34"/>
          <w:szCs w:val="34"/>
          <w:cs/>
          <w:lang w:eastAsia="th-TH"/>
          <w14:ligatures w14:val="standardContextual"/>
        </w:rPr>
        <w:t>เป็นต้นไป</w:t>
      </w:r>
    </w:p>
    <w:p w14:paraId="30F409A8" w14:textId="2E1FF07E" w:rsidR="001F1915" w:rsidRPr="00297E9D" w:rsidRDefault="001F1915" w:rsidP="001F1915">
      <w:pPr>
        <w:tabs>
          <w:tab w:val="left" w:pos="1282"/>
          <w:tab w:val="left" w:pos="1771"/>
          <w:tab w:val="left" w:pos="2362"/>
          <w:tab w:val="left" w:pos="3283"/>
          <w:tab w:val="left" w:pos="3845"/>
          <w:tab w:val="left" w:pos="9216"/>
        </w:tabs>
        <w:suppressAutoHyphens/>
        <w:overflowPunct w:val="0"/>
        <w:autoSpaceDE w:val="0"/>
        <w:ind w:right="-29" w:firstLine="1890"/>
        <w:jc w:val="thaiDistribute"/>
        <w:textAlignment w:val="baseline"/>
        <w:rPr>
          <w:rFonts w:ascii="TH SarabunPSK" w:hAnsi="TH SarabunPSK" w:cs="TH SarabunPSK"/>
          <w:noProof/>
          <w:sz w:val="34"/>
          <w:szCs w:val="34"/>
        </w:rPr>
      </w:pPr>
      <w:r w:rsidRPr="00297E9D">
        <w:rPr>
          <w:rFonts w:ascii="TH SarabunPSK" w:hAnsi="TH SarabunPSK" w:cs="TH SarabunPSK"/>
          <w:sz w:val="34"/>
          <w:szCs w:val="34"/>
          <w:cs/>
          <w:lang w:eastAsia="th-TH"/>
        </w:rPr>
        <w:t>ประกาศ  ณ  วันที่</w:t>
      </w:r>
      <w:r w:rsidR="003821AE">
        <w:rPr>
          <w:rFonts w:ascii="TH SarabunPSK" w:hAnsi="TH SarabunPSK" w:cs="TH SarabunPSK" w:hint="cs"/>
          <w:sz w:val="34"/>
          <w:szCs w:val="34"/>
          <w:cs/>
          <w:lang w:eastAsia="th-TH"/>
        </w:rPr>
        <w:t xml:space="preserve">  ๒๔  มีนาคม  พ.ศ.  ๒๕๖๙</w:t>
      </w:r>
    </w:p>
    <w:p w14:paraId="1D2335C5" w14:textId="77777777" w:rsidR="001F1915" w:rsidRDefault="001F1915" w:rsidP="001F1915">
      <w:pPr>
        <w:rPr>
          <w:rFonts w:ascii="TH SarabunPSK" w:hAnsi="TH SarabunPSK" w:cs="TH SarabunPSK"/>
          <w:noProof/>
          <w:sz w:val="34"/>
          <w:szCs w:val="34"/>
        </w:rPr>
      </w:pPr>
    </w:p>
    <w:p w14:paraId="6AD281D5" w14:textId="77777777" w:rsidR="001F1915" w:rsidRPr="00297E9D" w:rsidRDefault="001F1915" w:rsidP="001F1915">
      <w:pPr>
        <w:rPr>
          <w:rFonts w:ascii="TH SarabunPSK" w:hAnsi="TH SarabunPSK" w:cs="TH SarabunPSK"/>
          <w:noProof/>
          <w:sz w:val="34"/>
          <w:szCs w:val="34"/>
        </w:rPr>
      </w:pPr>
    </w:p>
    <w:p w14:paraId="28CBBC38" w14:textId="77777777" w:rsidR="001F1915" w:rsidRPr="00297E9D" w:rsidRDefault="001F1915" w:rsidP="001F1915">
      <w:pPr>
        <w:ind w:right="-518"/>
        <w:rPr>
          <w:rFonts w:ascii="TH SarabunPSK" w:hAnsi="TH SarabunPSK" w:cs="TH SarabunPSK"/>
          <w:sz w:val="34"/>
          <w:szCs w:val="34"/>
        </w:rPr>
      </w:pPr>
    </w:p>
    <w:p w14:paraId="2B00834A" w14:textId="77777777" w:rsidR="001F1915" w:rsidRPr="00297E9D" w:rsidRDefault="001F1915" w:rsidP="001F1915">
      <w:pPr>
        <w:tabs>
          <w:tab w:val="left" w:pos="0"/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297E9D">
        <w:rPr>
          <w:rFonts w:ascii="TH SarabunPSK" w:hAnsi="TH SarabunPSK" w:cs="TH SarabunPSK"/>
          <w:sz w:val="34"/>
          <w:szCs w:val="34"/>
          <w:cs/>
        </w:rPr>
        <w:tab/>
      </w:r>
      <w:r w:rsidRPr="00297E9D">
        <w:rPr>
          <w:rFonts w:ascii="TH SarabunPSK" w:hAnsi="TH SarabunPSK" w:cs="TH SarabunPSK"/>
          <w:sz w:val="34"/>
          <w:szCs w:val="34"/>
        </w:rPr>
        <w:t>(</w:t>
      </w:r>
      <w:proofErr w:type="gramStart"/>
      <w:r w:rsidRPr="00297E9D">
        <w:rPr>
          <w:rFonts w:ascii="TH SarabunPSK" w:hAnsi="TH SarabunPSK" w:cs="TH SarabunPSK" w:hint="cs"/>
          <w:sz w:val="34"/>
          <w:szCs w:val="34"/>
          <w:cs/>
        </w:rPr>
        <w:t>นาง</w:t>
      </w:r>
      <w:r w:rsidRPr="00297E9D">
        <w:rPr>
          <w:rFonts w:ascii="TH SarabunPSK" w:hAnsi="TH SarabunPSK" w:cs="TH SarabunPSK"/>
          <w:sz w:val="34"/>
          <w:szCs w:val="34"/>
          <w:cs/>
        </w:rPr>
        <w:t xml:space="preserve">พรอนงค์ </w:t>
      </w:r>
      <w:r w:rsidRPr="00297E9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97E9D">
        <w:rPr>
          <w:rFonts w:ascii="TH SarabunPSK" w:hAnsi="TH SarabunPSK" w:cs="TH SarabunPSK"/>
          <w:sz w:val="34"/>
          <w:szCs w:val="34"/>
          <w:cs/>
        </w:rPr>
        <w:t>บุษราตระกูล</w:t>
      </w:r>
      <w:proofErr w:type="gramEnd"/>
      <w:r w:rsidRPr="00297E9D">
        <w:rPr>
          <w:rFonts w:ascii="TH SarabunPSK" w:hAnsi="TH SarabunPSK" w:cs="TH SarabunPSK"/>
          <w:sz w:val="34"/>
          <w:szCs w:val="34"/>
        </w:rPr>
        <w:t>)</w:t>
      </w:r>
    </w:p>
    <w:p w14:paraId="4DB98AA5" w14:textId="77777777" w:rsidR="001F1915" w:rsidRDefault="001F1915" w:rsidP="001F1915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297E9D">
        <w:rPr>
          <w:rFonts w:ascii="TH SarabunPSK" w:hAnsi="TH SarabunPSK" w:cs="TH SarabunPSK"/>
          <w:sz w:val="34"/>
          <w:szCs w:val="34"/>
        </w:rPr>
        <w:tab/>
      </w:r>
      <w:r w:rsidRPr="00297E9D">
        <w:rPr>
          <w:rFonts w:ascii="TH SarabunPSK" w:hAnsi="TH SarabunPSK" w:cs="TH SarabunPSK"/>
          <w:sz w:val="34"/>
          <w:szCs w:val="34"/>
          <w:cs/>
        </w:rPr>
        <w:t>เลขาธิการ</w:t>
      </w:r>
    </w:p>
    <w:p w14:paraId="6208B0D5" w14:textId="77777777" w:rsidR="001F1915" w:rsidRPr="00297E9D" w:rsidRDefault="001F1915" w:rsidP="001F1915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297E9D">
        <w:rPr>
          <w:rFonts w:ascii="TH SarabunPSK" w:hAnsi="TH SarabunPSK" w:cs="TH SarabunPSK"/>
          <w:sz w:val="34"/>
          <w:szCs w:val="34"/>
          <w:cs/>
        </w:rPr>
        <w:tab/>
        <w:t>สำนักงานคณะกรรมการกำกับหลักทรัพย์และตลาดหลักทรัพย์</w:t>
      </w:r>
    </w:p>
    <w:p w14:paraId="272E6725" w14:textId="77777777" w:rsidR="00861067" w:rsidRPr="00861067" w:rsidRDefault="00861067" w:rsidP="00861067">
      <w:pPr>
        <w:rPr>
          <w:rFonts w:ascii="TH SarabunPSK" w:hAnsi="TH SarabunPSK" w:cs="TH SarabunPSK"/>
          <w:sz w:val="34"/>
          <w:szCs w:val="34"/>
        </w:rPr>
      </w:pPr>
    </w:p>
    <w:p w14:paraId="08A8DE11" w14:textId="77777777" w:rsidR="00861067" w:rsidRDefault="00861067" w:rsidP="00861067">
      <w:pPr>
        <w:rPr>
          <w:rFonts w:ascii="TH SarabunPSK" w:hAnsi="TH SarabunPSK" w:cs="TH SarabunPSK"/>
          <w:sz w:val="34"/>
          <w:szCs w:val="34"/>
        </w:rPr>
      </w:pPr>
    </w:p>
    <w:p w14:paraId="4E4C606A" w14:textId="631BB273" w:rsidR="00861067" w:rsidRPr="00861067" w:rsidRDefault="00861067" w:rsidP="00861067">
      <w:pPr>
        <w:tabs>
          <w:tab w:val="left" w:pos="5120"/>
        </w:tabs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  <w:cs/>
        </w:rPr>
        <w:tab/>
      </w:r>
    </w:p>
    <w:sectPr w:rsidR="00861067" w:rsidRPr="00861067" w:rsidSect="00DC741A">
      <w:pgSz w:w="11906" w:h="16838"/>
      <w:pgMar w:top="2160" w:right="1382" w:bottom="2102" w:left="138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7AEBA" w14:textId="77777777" w:rsidR="00D87E89" w:rsidRDefault="00D87E89" w:rsidP="00661D2F">
      <w:r>
        <w:separator/>
      </w:r>
    </w:p>
  </w:endnote>
  <w:endnote w:type="continuationSeparator" w:id="0">
    <w:p w14:paraId="4C5B60D1" w14:textId="77777777" w:rsidR="00D87E89" w:rsidRDefault="00D87E89" w:rsidP="0066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2CF0" w14:textId="77777777" w:rsidR="00D87E89" w:rsidRDefault="00D87E89" w:rsidP="00661D2F">
      <w:r>
        <w:separator/>
      </w:r>
    </w:p>
  </w:footnote>
  <w:footnote w:type="continuationSeparator" w:id="0">
    <w:p w14:paraId="2B8383B4" w14:textId="77777777" w:rsidR="00D87E89" w:rsidRDefault="00D87E89" w:rsidP="0066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C0F50"/>
    <w:multiLevelType w:val="hybridMultilevel"/>
    <w:tmpl w:val="DDEE7E00"/>
    <w:lvl w:ilvl="0" w:tplc="86BC73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07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8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2F"/>
    <w:rsid w:val="00024788"/>
    <w:rsid w:val="00163F28"/>
    <w:rsid w:val="00173C65"/>
    <w:rsid w:val="001C2F8A"/>
    <w:rsid w:val="001C7A43"/>
    <w:rsid w:val="001F1915"/>
    <w:rsid w:val="002000B5"/>
    <w:rsid w:val="00201D27"/>
    <w:rsid w:val="0026378F"/>
    <w:rsid w:val="00266C0B"/>
    <w:rsid w:val="00287E47"/>
    <w:rsid w:val="00294955"/>
    <w:rsid w:val="002B5447"/>
    <w:rsid w:val="002E2720"/>
    <w:rsid w:val="00324D25"/>
    <w:rsid w:val="003250E8"/>
    <w:rsid w:val="003408E8"/>
    <w:rsid w:val="00347864"/>
    <w:rsid w:val="003706D9"/>
    <w:rsid w:val="003821AE"/>
    <w:rsid w:val="00383BA8"/>
    <w:rsid w:val="003D5903"/>
    <w:rsid w:val="003F35C7"/>
    <w:rsid w:val="00407046"/>
    <w:rsid w:val="004329A9"/>
    <w:rsid w:val="0044763B"/>
    <w:rsid w:val="00453655"/>
    <w:rsid w:val="00461DE5"/>
    <w:rsid w:val="004B1A20"/>
    <w:rsid w:val="004D3499"/>
    <w:rsid w:val="00563AD7"/>
    <w:rsid w:val="0057155E"/>
    <w:rsid w:val="005C6996"/>
    <w:rsid w:val="005D17BB"/>
    <w:rsid w:val="005E2952"/>
    <w:rsid w:val="00661D2F"/>
    <w:rsid w:val="0067481A"/>
    <w:rsid w:val="00727F5F"/>
    <w:rsid w:val="00754800"/>
    <w:rsid w:val="007B65A1"/>
    <w:rsid w:val="007E163D"/>
    <w:rsid w:val="0082585C"/>
    <w:rsid w:val="008259FA"/>
    <w:rsid w:val="00830467"/>
    <w:rsid w:val="008400C0"/>
    <w:rsid w:val="00856472"/>
    <w:rsid w:val="00861067"/>
    <w:rsid w:val="00862D6D"/>
    <w:rsid w:val="00877FED"/>
    <w:rsid w:val="008A3AD0"/>
    <w:rsid w:val="008A6FD0"/>
    <w:rsid w:val="008B1B81"/>
    <w:rsid w:val="008F1E30"/>
    <w:rsid w:val="00932032"/>
    <w:rsid w:val="00973CF6"/>
    <w:rsid w:val="00980B0F"/>
    <w:rsid w:val="00993385"/>
    <w:rsid w:val="0099714B"/>
    <w:rsid w:val="009C4EAC"/>
    <w:rsid w:val="009F25D2"/>
    <w:rsid w:val="009F7028"/>
    <w:rsid w:val="00A06D02"/>
    <w:rsid w:val="00A06F5E"/>
    <w:rsid w:val="00B24131"/>
    <w:rsid w:val="00B62C6F"/>
    <w:rsid w:val="00B728E2"/>
    <w:rsid w:val="00B928E4"/>
    <w:rsid w:val="00BA3EC3"/>
    <w:rsid w:val="00BC2BF4"/>
    <w:rsid w:val="00BC336C"/>
    <w:rsid w:val="00C10761"/>
    <w:rsid w:val="00CD1B61"/>
    <w:rsid w:val="00CD378E"/>
    <w:rsid w:val="00CD7212"/>
    <w:rsid w:val="00CE5F32"/>
    <w:rsid w:val="00D4459A"/>
    <w:rsid w:val="00D54198"/>
    <w:rsid w:val="00D73D21"/>
    <w:rsid w:val="00D87E89"/>
    <w:rsid w:val="00DA094D"/>
    <w:rsid w:val="00DC741A"/>
    <w:rsid w:val="00DC7F64"/>
    <w:rsid w:val="00DD74B5"/>
    <w:rsid w:val="00DE618C"/>
    <w:rsid w:val="00DE6BDD"/>
    <w:rsid w:val="00E0225B"/>
    <w:rsid w:val="00E643B4"/>
    <w:rsid w:val="00E74762"/>
    <w:rsid w:val="00E85249"/>
    <w:rsid w:val="00EA3089"/>
    <w:rsid w:val="00EC512F"/>
    <w:rsid w:val="00EE4701"/>
    <w:rsid w:val="00F402BB"/>
    <w:rsid w:val="00F67FA0"/>
    <w:rsid w:val="00F8702C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15CE2"/>
  <w15:chartTrackingRefBased/>
  <w15:docId w15:val="{BCEDDED9-7AC8-40D4-A473-D09D4CFC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AC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D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61D2F"/>
  </w:style>
  <w:style w:type="paragraph" w:styleId="Footer">
    <w:name w:val="footer"/>
    <w:basedOn w:val="Normal"/>
    <w:link w:val="FooterChar"/>
    <w:uiPriority w:val="99"/>
    <w:unhideWhenUsed/>
    <w:rsid w:val="00661D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61D2F"/>
  </w:style>
  <w:style w:type="paragraph" w:styleId="NormalWeb">
    <w:name w:val="Normal (Web)"/>
    <w:basedOn w:val="Normal"/>
    <w:rsid w:val="009C4EA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763B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Booranima Arunnimitkul</cp:lastModifiedBy>
  <cp:revision>10</cp:revision>
  <cp:lastPrinted>2026-03-20T09:35:00Z</cp:lastPrinted>
  <dcterms:created xsi:type="dcterms:W3CDTF">2026-03-20T09:22:00Z</dcterms:created>
  <dcterms:modified xsi:type="dcterms:W3CDTF">2026-03-24T02:50:00Z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2022-01-24T09:22:18Z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346cd097-9fff-490e-8152-31115799aae5</vt:lpwstr>
  </property>
  <property fmtid="{D5CDD505-2E9C-101B-9397-08002B2CF9AE}" pid="8" name="MSIP_Label_93a13704-be5e-4c4e-997b-ac174f3dc22e_ContentBits">
    <vt:lpwstr>0</vt:lpwstr>
  </property>
</Properties>
</file>