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22553" w14:textId="457308E4" w:rsidR="00A14B30" w:rsidRPr="000958B2" w:rsidRDefault="00A103AC" w:rsidP="00A14B30">
      <w:pPr>
        <w:spacing w:after="0" w:line="240" w:lineRule="auto"/>
        <w:jc w:val="center"/>
        <w:rPr>
          <w:rFonts w:ascii="TH SarabunPSK" w:hAnsi="TH SarabunPSK" w:cs="TH SarabunPSK"/>
          <w:b/>
          <w:bCs/>
          <w:u w:val="single"/>
        </w:rPr>
      </w:pPr>
      <w:r>
        <w:rPr>
          <w:rFonts w:ascii="TH SarabunPSK" w:hAnsi="TH SarabunPSK" w:cs="TH SarabunPSK" w:hint="cs"/>
          <w:b/>
          <w:bCs/>
          <w:u w:val="single"/>
          <w:cs/>
        </w:rPr>
        <w:t>ภาคผนวกแนบท้าย</w:t>
      </w:r>
      <w:r w:rsidRPr="004616FB">
        <w:rPr>
          <w:rFonts w:ascii="TH SarabunPSK" w:hAnsi="TH SarabunPSK" w:cs="TH SarabunPSK"/>
          <w:b/>
          <w:bCs/>
          <w:u w:val="single"/>
          <w:cs/>
        </w:rPr>
        <w:t>ประกาศแนวปฏิบัติ</w:t>
      </w:r>
      <w:r>
        <w:rPr>
          <w:rFonts w:ascii="TH SarabunPSK" w:hAnsi="TH SarabunPSK" w:cs="TH SarabunPSK" w:hint="cs"/>
          <w:b/>
          <w:bCs/>
          <w:u w:val="single"/>
          <w:cs/>
        </w:rPr>
        <w:t xml:space="preserve"> </w:t>
      </w:r>
      <w:r>
        <w:rPr>
          <w:rFonts w:ascii="TH SarabunPSK" w:hAnsi="TH SarabunPSK" w:cs="TH SarabunPSK"/>
          <w:b/>
          <w:bCs/>
          <w:u w:val="single"/>
          <w:cs/>
        </w:rPr>
        <w:br/>
      </w:r>
      <w:r w:rsidRPr="004616FB">
        <w:rPr>
          <w:rFonts w:ascii="TH SarabunPSK" w:hAnsi="TH SarabunPSK" w:cs="TH SarabunPSK"/>
          <w:b/>
          <w:bCs/>
          <w:u w:val="single"/>
          <w:cs/>
        </w:rPr>
        <w:t xml:space="preserve">ที่ </w:t>
      </w:r>
      <w:r w:rsidRPr="004616FB">
        <w:rPr>
          <w:rFonts w:ascii="TH SarabunPSK" w:hAnsi="TH SarabunPSK" w:cs="TH SarabunPSK" w:hint="cs"/>
          <w:b/>
          <w:bCs/>
          <w:u w:val="single"/>
          <w:cs/>
        </w:rPr>
        <w:t>นป</w:t>
      </w:r>
      <w:r w:rsidRPr="004616FB">
        <w:rPr>
          <w:rFonts w:ascii="TH SarabunPSK" w:hAnsi="TH SarabunPSK" w:cs="TH SarabunPSK"/>
          <w:b/>
          <w:bCs/>
          <w:u w:val="single"/>
          <w:cs/>
        </w:rPr>
        <w:t xml:space="preserve">.  </w:t>
      </w:r>
      <w:r w:rsidR="00F30734">
        <w:rPr>
          <w:rFonts w:ascii="TH SarabunPSK" w:hAnsi="TH SarabunPSK" w:cs="TH SarabunPSK"/>
          <w:b/>
          <w:bCs/>
          <w:u w:val="single"/>
        </w:rPr>
        <w:t>4</w:t>
      </w:r>
      <w:r w:rsidRPr="004616FB">
        <w:rPr>
          <w:rFonts w:ascii="TH SarabunPSK" w:hAnsi="TH SarabunPSK" w:cs="TH SarabunPSK"/>
          <w:b/>
          <w:bCs/>
          <w:u w:val="single"/>
          <w:cs/>
        </w:rPr>
        <w:t>/256</w:t>
      </w:r>
      <w:r>
        <w:rPr>
          <w:rFonts w:ascii="TH SarabunPSK" w:hAnsi="TH SarabunPSK" w:cs="TH SarabunPSK"/>
          <w:b/>
          <w:bCs/>
          <w:u w:val="single"/>
        </w:rPr>
        <w:t>9</w:t>
      </w:r>
      <w:r>
        <w:rPr>
          <w:rFonts w:ascii="TH SarabunPSK" w:hAnsi="TH SarabunPSK" w:cs="TH SarabunPSK" w:hint="cs"/>
          <w:b/>
          <w:bCs/>
          <w:u w:val="single"/>
          <w:cs/>
        </w:rPr>
        <w:t xml:space="preserve"> </w:t>
      </w:r>
      <w:r w:rsidRPr="000958B2">
        <w:rPr>
          <w:rFonts w:ascii="TH SarabunPSK" w:hAnsi="TH SarabunPSK" w:cs="TH SarabunPSK"/>
          <w:b/>
          <w:bCs/>
          <w:u w:val="single"/>
          <w:cs/>
        </w:rPr>
        <w:t xml:space="preserve">เรื่อง  </w:t>
      </w:r>
      <w:r w:rsidR="00A14B30" w:rsidRPr="008C6FF0">
        <w:rPr>
          <w:rFonts w:ascii="TH SarabunPSK" w:hAnsi="TH SarabunPSK" w:cs="TH SarabunPSK"/>
          <w:b/>
          <w:bCs/>
          <w:u w:val="single"/>
          <w:cs/>
        </w:rPr>
        <w:t>แนวทางการพิจารณาการใช้มาตรฐานการสอบบัญชีสำหรับ</w:t>
      </w:r>
    </w:p>
    <w:p w14:paraId="30F70458" w14:textId="6886ABAA" w:rsidR="00A103AC" w:rsidRPr="000958B2" w:rsidRDefault="00A14B30" w:rsidP="00A14B30">
      <w:pPr>
        <w:spacing w:after="0" w:line="240" w:lineRule="auto"/>
        <w:jc w:val="center"/>
        <w:rPr>
          <w:rFonts w:ascii="TH SarabunPSK" w:hAnsi="TH SarabunPSK" w:cs="TH SarabunPSK"/>
          <w:b/>
          <w:bCs/>
          <w:u w:val="single"/>
          <w:cs/>
        </w:rPr>
      </w:pPr>
      <w:r w:rsidRPr="000958B2">
        <w:rPr>
          <w:rFonts w:ascii="TH SarabunPSK" w:hAnsi="TH SarabunPSK" w:cs="TH SarabunPSK"/>
          <w:b/>
          <w:bCs/>
          <w:u w:val="single"/>
          <w:cs/>
        </w:rPr>
        <w:t>การตรวจสอบงบการเงินของกิจการที่มีความซับซ้อนน้อย</w:t>
      </w:r>
      <w:r w:rsidR="00A103AC" w:rsidRPr="000958B2">
        <w:rPr>
          <w:rFonts w:ascii="TH SarabunPSK" w:hAnsi="TH SarabunPSK" w:cs="TH SarabunPSK"/>
          <w:b/>
          <w:bCs/>
          <w:u w:val="single"/>
          <w:cs/>
        </w:rPr>
        <w:t xml:space="preserve"> </w:t>
      </w:r>
    </w:p>
    <w:p w14:paraId="0F6E672F" w14:textId="77777777" w:rsidR="00A103AC" w:rsidRPr="000958B2" w:rsidRDefault="00A103AC" w:rsidP="00DE640B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14:paraId="197926EE" w14:textId="77777777" w:rsidR="00A103AC" w:rsidRPr="000958B2" w:rsidRDefault="00A103AC" w:rsidP="00DE640B">
      <w:pPr>
        <w:pStyle w:val="ListParagraph"/>
        <w:numPr>
          <w:ilvl w:val="0"/>
          <w:numId w:val="1"/>
        </w:numPr>
        <w:tabs>
          <w:tab w:val="left" w:pos="270"/>
        </w:tabs>
        <w:spacing w:after="0" w:line="240" w:lineRule="auto"/>
        <w:ind w:left="0" w:firstLine="0"/>
        <w:contextualSpacing w:val="0"/>
        <w:rPr>
          <w:rFonts w:ascii="TH SarabunPSK" w:hAnsi="TH SarabunPSK" w:cs="TH SarabunPSK"/>
          <w:b/>
          <w:bCs/>
        </w:rPr>
      </w:pPr>
      <w:r w:rsidRPr="000958B2">
        <w:rPr>
          <w:rFonts w:ascii="TH SarabunPSK" w:hAnsi="TH SarabunPSK" w:cs="TH SarabunPSK" w:hint="cs"/>
          <w:b/>
          <w:bCs/>
          <w:cs/>
        </w:rPr>
        <w:t>ที่มา</w:t>
      </w:r>
      <w:r w:rsidRPr="000958B2">
        <w:rPr>
          <w:rFonts w:ascii="TH SarabunPSK" w:hAnsi="TH SarabunPSK" w:cs="TH SarabunPSK"/>
          <w:cs/>
        </w:rPr>
        <w:tab/>
      </w:r>
      <w:r w:rsidRPr="000958B2">
        <w:rPr>
          <w:rFonts w:ascii="TH SarabunPSK" w:hAnsi="TH SarabunPSK" w:cs="TH SarabunPSK"/>
          <w:cs/>
        </w:rPr>
        <w:tab/>
      </w:r>
    </w:p>
    <w:p w14:paraId="25DA4A0B" w14:textId="375BF6D2" w:rsidR="00A103AC" w:rsidRDefault="00A103AC" w:rsidP="002C3C87">
      <w:pPr>
        <w:spacing w:after="0" w:line="240" w:lineRule="auto"/>
        <w:ind w:right="-180" w:firstLine="720"/>
        <w:jc w:val="thaiDistribute"/>
        <w:rPr>
          <w:rFonts w:ascii="TH SarabunPSK" w:hAnsi="TH SarabunPSK" w:cs="TH SarabunPSK"/>
        </w:rPr>
      </w:pPr>
      <w:r w:rsidRPr="000958B2">
        <w:rPr>
          <w:rFonts w:ascii="TH SarabunPSK" w:hAnsi="TH SarabunPSK" w:cs="TH SarabunPSK"/>
          <w:cs/>
        </w:rPr>
        <w:t xml:space="preserve">มาตรฐานการสอบบัญชีสำหรับการตรวจสอบงบการเงินของกิจการที่มีความซับซ้อนน้อย </w:t>
      </w:r>
      <w:r w:rsidR="002C3C87">
        <w:rPr>
          <w:rFonts w:ascii="TH SarabunPSK" w:hAnsi="TH SarabunPSK" w:cs="TH SarabunPSK"/>
        </w:rPr>
        <w:br/>
      </w:r>
      <w:r w:rsidRPr="000958B2">
        <w:rPr>
          <w:rFonts w:ascii="TH SarabunPSK" w:hAnsi="TH SarabunPSK" w:cs="TH SarabunPSK"/>
        </w:rPr>
        <w:t xml:space="preserve">(Thai Standard </w:t>
      </w:r>
      <w:r w:rsidR="00263812">
        <w:rPr>
          <w:rFonts w:ascii="TH SarabunPSK" w:hAnsi="TH SarabunPSK" w:cs="TH SarabunPSK"/>
        </w:rPr>
        <w:t>on</w:t>
      </w:r>
      <w:r w:rsidR="00263812" w:rsidRPr="000958B2">
        <w:rPr>
          <w:rFonts w:ascii="TH SarabunPSK" w:hAnsi="TH SarabunPSK" w:cs="TH SarabunPSK"/>
        </w:rPr>
        <w:t xml:space="preserve"> </w:t>
      </w:r>
      <w:r w:rsidRPr="000958B2">
        <w:rPr>
          <w:rFonts w:ascii="TH SarabunPSK" w:hAnsi="TH SarabunPSK" w:cs="TH SarabunPSK"/>
        </w:rPr>
        <w:t>Auditing for Audit</w:t>
      </w:r>
      <w:r w:rsidR="00263812">
        <w:rPr>
          <w:rFonts w:ascii="TH SarabunPSK" w:hAnsi="TH SarabunPSK" w:cs="TH SarabunPSK"/>
        </w:rPr>
        <w:t>s</w:t>
      </w:r>
      <w:r w:rsidRPr="000958B2">
        <w:rPr>
          <w:rFonts w:ascii="TH SarabunPSK" w:hAnsi="TH SarabunPSK" w:cs="TH SarabunPSK"/>
        </w:rPr>
        <w:t xml:space="preserve"> of Financial Statements of Less Complex Entities (LCE)</w:t>
      </w:r>
      <w:r w:rsidR="00E67AA1">
        <w:rPr>
          <w:rFonts w:ascii="TH SarabunPSK" w:hAnsi="TH SarabunPSK" w:cs="TH SarabunPSK"/>
        </w:rPr>
        <w:br/>
      </w:r>
      <w:r w:rsidRPr="000958B2">
        <w:rPr>
          <w:rFonts w:ascii="TH SarabunPSK" w:hAnsi="TH SarabunPSK" w:cs="TH SarabunPSK"/>
        </w:rPr>
        <w:t>- “TSA for LCE”)</w:t>
      </w:r>
      <w:r w:rsidRPr="000958B2">
        <w:rPr>
          <w:rFonts w:ascii="TH SarabunPSK" w:hAnsi="TH SarabunPSK" w:cs="TH SarabunPSK"/>
          <w:cs/>
        </w:rPr>
        <w:t xml:space="preserve"> </w:t>
      </w:r>
      <w:r w:rsidR="00665DE0" w:rsidRPr="000958B2">
        <w:rPr>
          <w:rFonts w:ascii="TH SarabunPSK" w:hAnsi="TH SarabunPSK" w:cs="TH SarabunPSK" w:hint="cs"/>
          <w:cs/>
        </w:rPr>
        <w:t>ที่ออกโดย</w:t>
      </w:r>
      <w:r w:rsidR="00665DE0" w:rsidRPr="000958B2">
        <w:rPr>
          <w:rFonts w:ascii="TH SarabunPSK" w:hAnsi="TH SarabunPSK" w:cs="TH SarabunPSK"/>
          <w:cs/>
        </w:rPr>
        <w:t>สภาวิชาชีพบัญชี</w:t>
      </w:r>
      <w:r w:rsidR="00665DE0" w:rsidRPr="000958B2">
        <w:rPr>
          <w:rFonts w:ascii="TH SarabunPSK" w:hAnsi="TH SarabunPSK" w:cs="TH SarabunPSK" w:hint="cs"/>
          <w:cs/>
        </w:rPr>
        <w:t xml:space="preserve"> ในพระบรมราชูปถัมภ์</w:t>
      </w:r>
      <w:r w:rsidR="00665DE0" w:rsidRPr="000958B2">
        <w:rPr>
          <w:rFonts w:ascii="TH SarabunPSK" w:hAnsi="TH SarabunPSK" w:cs="TH SarabunPSK"/>
          <w:cs/>
        </w:rPr>
        <w:t xml:space="preserve"> </w:t>
      </w:r>
      <w:r w:rsidRPr="000958B2">
        <w:rPr>
          <w:rFonts w:ascii="TH SarabunPSK" w:hAnsi="TH SarabunPSK" w:cs="TH SarabunPSK" w:hint="cs"/>
          <w:cs/>
        </w:rPr>
        <w:t>มีข้อ</w:t>
      </w:r>
      <w:r w:rsidRPr="000958B2">
        <w:rPr>
          <w:rFonts w:ascii="TH SarabunPSK" w:hAnsi="TH SarabunPSK" w:cs="TH SarabunPSK"/>
          <w:cs/>
        </w:rPr>
        <w:t>กำหนด</w:t>
      </w:r>
      <w:r w:rsidRPr="000958B2">
        <w:rPr>
          <w:rFonts w:ascii="TH SarabunPSK" w:hAnsi="TH SarabunPSK" w:cs="TH SarabunPSK" w:hint="cs"/>
          <w:cs/>
        </w:rPr>
        <w:t>และ</w:t>
      </w:r>
      <w:r w:rsidRPr="000958B2">
        <w:rPr>
          <w:rFonts w:ascii="TH SarabunPSK" w:hAnsi="TH SarabunPSK" w:cs="TH SarabunPSK"/>
          <w:cs/>
        </w:rPr>
        <w:t>เงื่อนไขที่ผู้สอบบัญชีต้องพิจารณาก่อนเลือกใช้มาตรฐานดังกล่าวในการตรวจสอบงบการเงินของกิจการ ได้แก่ ประเภท</w:t>
      </w:r>
      <w:r w:rsidR="00E67AA1">
        <w:rPr>
          <w:rFonts w:ascii="TH SarabunPSK" w:hAnsi="TH SarabunPSK" w:cs="TH SarabunPSK"/>
        </w:rPr>
        <w:br/>
      </w:r>
      <w:r w:rsidRPr="000958B2">
        <w:rPr>
          <w:rFonts w:ascii="TH SarabunPSK" w:hAnsi="TH SarabunPSK" w:cs="TH SarabunPSK"/>
          <w:cs/>
        </w:rPr>
        <w:t>ของกิจการที่ห้ามใช้ (ข้อห้ามเฉพาะ) ลักษณะเชิงคุณภาพ และเกณฑ์เ</w:t>
      </w:r>
      <w:r w:rsidRPr="000958B2">
        <w:rPr>
          <w:rFonts w:ascii="TH SarabunPSK" w:hAnsi="TH SarabunPSK" w:cs="TH SarabunPSK" w:hint="cs"/>
          <w:cs/>
        </w:rPr>
        <w:t xml:space="preserve">ชิงปริมาณ </w:t>
      </w:r>
      <w:r w:rsidRPr="000C3BE6">
        <w:rPr>
          <w:rFonts w:ascii="TH SarabunPSK" w:hAnsi="TH SarabunPSK" w:cs="TH SarabunPSK"/>
          <w:cs/>
        </w:rPr>
        <w:t>ซึ่งผู้สอบบัญชีต้องใช้</w:t>
      </w:r>
      <w:r w:rsidR="00E67AA1">
        <w:rPr>
          <w:rFonts w:ascii="TH SarabunPSK" w:hAnsi="TH SarabunPSK" w:cs="TH SarabunPSK"/>
        </w:rPr>
        <w:br/>
      </w:r>
      <w:r w:rsidRPr="000C3BE6">
        <w:rPr>
          <w:rFonts w:ascii="TH SarabunPSK" w:hAnsi="TH SarabunPSK" w:cs="TH SarabunPSK"/>
          <w:cs/>
        </w:rPr>
        <w:t>ดุลย</w:t>
      </w:r>
      <w:r w:rsidRPr="00E67AA1">
        <w:rPr>
          <w:rFonts w:ascii="TH SarabunPSK" w:hAnsi="TH SarabunPSK" w:cs="TH SarabunPSK"/>
          <w:spacing w:val="-6"/>
          <w:cs/>
        </w:rPr>
        <w:t>พินิจในการตีความขอบเขตของกิจการที่เข้าข่าย</w:t>
      </w:r>
      <w:r w:rsidR="00186A17" w:rsidRPr="00E67AA1">
        <w:rPr>
          <w:rFonts w:ascii="TH SarabunPSK" w:hAnsi="TH SarabunPSK" w:cs="TH SarabunPSK"/>
          <w:spacing w:val="-6"/>
          <w:cs/>
        </w:rPr>
        <w:t>การนำ</w:t>
      </w:r>
      <w:r w:rsidRPr="00E67AA1">
        <w:rPr>
          <w:rFonts w:ascii="TH SarabunPSK" w:hAnsi="TH SarabunPSK" w:cs="TH SarabunPSK"/>
          <w:spacing w:val="-6"/>
          <w:cs/>
        </w:rPr>
        <w:t>มาตรฐานดังกล่าวมาถือปฏิบัติในการตรวจสอบ</w:t>
      </w:r>
      <w:r w:rsidR="00E67AA1">
        <w:rPr>
          <w:rFonts w:ascii="TH SarabunPSK" w:hAnsi="TH SarabunPSK" w:cs="TH SarabunPSK"/>
          <w:spacing w:val="-6"/>
        </w:rPr>
        <w:br/>
      </w:r>
      <w:r w:rsidRPr="00E67AA1">
        <w:rPr>
          <w:rFonts w:ascii="TH SarabunPSK" w:hAnsi="TH SarabunPSK" w:cs="TH SarabunPSK"/>
          <w:spacing w:val="-6"/>
          <w:cs/>
        </w:rPr>
        <w:t>งบการเงิน</w:t>
      </w:r>
      <w:r w:rsidR="00665DE0" w:rsidRPr="000958B2">
        <w:rPr>
          <w:rFonts w:ascii="TH SarabunPSK" w:hAnsi="TH SarabunPSK" w:cs="TH SarabunPSK" w:hint="cs"/>
          <w:cs/>
        </w:rPr>
        <w:t xml:space="preserve"> </w:t>
      </w:r>
    </w:p>
    <w:p w14:paraId="10729DE4" w14:textId="77777777" w:rsidR="00A103AC" w:rsidRPr="000958B2" w:rsidRDefault="00A103AC" w:rsidP="00DE640B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16"/>
          <w:szCs w:val="16"/>
        </w:rPr>
      </w:pPr>
    </w:p>
    <w:p w14:paraId="705AC4DD" w14:textId="77777777" w:rsidR="00A103AC" w:rsidRPr="000958B2" w:rsidRDefault="00A103AC" w:rsidP="00DE640B">
      <w:pPr>
        <w:pStyle w:val="ListParagraph"/>
        <w:numPr>
          <w:ilvl w:val="0"/>
          <w:numId w:val="1"/>
        </w:numPr>
        <w:tabs>
          <w:tab w:val="left" w:pos="270"/>
        </w:tabs>
        <w:spacing w:after="0" w:line="240" w:lineRule="auto"/>
        <w:ind w:left="0" w:firstLine="0"/>
        <w:contextualSpacing w:val="0"/>
        <w:rPr>
          <w:rFonts w:ascii="TH SarabunPSK" w:hAnsi="TH SarabunPSK" w:cs="TH SarabunPSK"/>
          <w:b/>
          <w:bCs/>
          <w:sz w:val="16"/>
          <w:szCs w:val="16"/>
        </w:rPr>
      </w:pPr>
      <w:r w:rsidRPr="000958B2">
        <w:rPr>
          <w:rFonts w:ascii="TH SarabunPSK" w:hAnsi="TH SarabunPSK" w:cs="TH SarabunPSK" w:hint="cs"/>
          <w:b/>
          <w:bCs/>
          <w:cs/>
        </w:rPr>
        <w:t>แนวทางการพิจารณา</w:t>
      </w:r>
    </w:p>
    <w:p w14:paraId="1287483E" w14:textId="67F42A22" w:rsidR="00A103AC" w:rsidRPr="000958B2" w:rsidRDefault="00A103AC" w:rsidP="006904A8">
      <w:pPr>
        <w:spacing w:after="0" w:line="240" w:lineRule="auto"/>
        <w:ind w:right="-180" w:firstLine="720"/>
        <w:jc w:val="thaiDistribute"/>
        <w:rPr>
          <w:rFonts w:ascii="TH SarabunPSK" w:hAnsi="TH SarabunPSK" w:cs="TH SarabunPSK"/>
        </w:rPr>
      </w:pPr>
      <w:r w:rsidRPr="000958B2">
        <w:rPr>
          <w:rFonts w:ascii="TH SarabunPSK" w:hAnsi="TH SarabunPSK" w:cs="TH SarabunPSK"/>
          <w:cs/>
        </w:rPr>
        <w:t>ผู้สอบบัญชี</w:t>
      </w:r>
      <w:r w:rsidRPr="000958B2">
        <w:rPr>
          <w:rFonts w:ascii="TH SarabunPSK" w:hAnsi="TH SarabunPSK" w:cs="TH SarabunPSK" w:hint="cs"/>
          <w:cs/>
        </w:rPr>
        <w:t>ที่ได้รับความเห็นชอบจากสำนักงาน</w:t>
      </w:r>
      <w:r w:rsidRPr="000958B2">
        <w:rPr>
          <w:rFonts w:ascii="TH SarabunPSK" w:hAnsi="TH SarabunPSK" w:cs="TH SarabunPSK"/>
          <w:u w:val="single"/>
          <w:cs/>
        </w:rPr>
        <w:t>ไม่ให้</w:t>
      </w:r>
      <w:r w:rsidRPr="000958B2">
        <w:rPr>
          <w:rFonts w:ascii="TH SarabunPSK" w:hAnsi="TH SarabunPSK" w:cs="TH SarabunPSK" w:hint="cs"/>
          <w:cs/>
        </w:rPr>
        <w:t>นำ</w:t>
      </w:r>
      <w:r w:rsidRPr="000958B2">
        <w:rPr>
          <w:rFonts w:ascii="TH SarabunPSK" w:hAnsi="TH SarabunPSK" w:cs="TH SarabunPSK"/>
          <w:cs/>
        </w:rPr>
        <w:t xml:space="preserve"> </w:t>
      </w:r>
      <w:r w:rsidRPr="000958B2">
        <w:rPr>
          <w:rFonts w:ascii="TH SarabunPSK" w:hAnsi="TH SarabunPSK" w:cs="TH SarabunPSK"/>
        </w:rPr>
        <w:t>TSA for LCE</w:t>
      </w:r>
      <w:r w:rsidRPr="000958B2">
        <w:rPr>
          <w:rFonts w:ascii="TH SarabunPSK" w:hAnsi="TH SarabunPSK" w:cs="TH SarabunPSK" w:hint="cs"/>
          <w:cs/>
        </w:rPr>
        <w:t xml:space="preserve"> มาใช้ในการตรวจสอบ</w:t>
      </w:r>
      <w:r w:rsidR="002C3C87">
        <w:rPr>
          <w:rFonts w:ascii="TH SarabunPSK" w:hAnsi="TH SarabunPSK" w:cs="TH SarabunPSK"/>
        </w:rPr>
        <w:br/>
      </w:r>
      <w:r w:rsidRPr="000958B2">
        <w:rPr>
          <w:rFonts w:ascii="TH SarabunPSK" w:hAnsi="TH SarabunPSK" w:cs="TH SarabunPSK" w:hint="cs"/>
          <w:cs/>
        </w:rPr>
        <w:t>งบการเงินของกิจการ ดังนี้</w:t>
      </w:r>
      <w:r w:rsidRPr="000958B2">
        <w:rPr>
          <w:rFonts w:ascii="TH SarabunPSK" w:hAnsi="TH SarabunPSK" w:cs="TH SarabunPSK"/>
        </w:rPr>
        <w:t xml:space="preserve"> </w:t>
      </w:r>
    </w:p>
    <w:p w14:paraId="714E5865" w14:textId="2B482E76" w:rsidR="00F155DA" w:rsidRDefault="00A103AC" w:rsidP="006904A8">
      <w:pPr>
        <w:spacing w:after="0" w:line="240" w:lineRule="auto"/>
        <w:ind w:right="-180" w:firstLine="720"/>
        <w:jc w:val="thaiDistribute"/>
        <w:rPr>
          <w:rFonts w:ascii="TH SarabunPSK" w:hAnsi="TH SarabunPSK" w:cs="TH SarabunPSK"/>
          <w:cs/>
        </w:rPr>
      </w:pPr>
      <w:r w:rsidRPr="00096C58">
        <w:rPr>
          <w:rFonts w:ascii="TH SarabunPSK" w:hAnsi="TH SarabunPSK" w:cs="TH SarabunPSK"/>
          <w:cs/>
        </w:rPr>
        <w:t>(</w:t>
      </w:r>
      <w:r w:rsidRPr="00096C58">
        <w:rPr>
          <w:rFonts w:ascii="TH SarabunPSK" w:hAnsi="TH SarabunPSK" w:cs="TH SarabunPSK"/>
        </w:rPr>
        <w:t>1</w:t>
      </w:r>
      <w:r w:rsidRPr="00096C58">
        <w:rPr>
          <w:rFonts w:ascii="TH SarabunPSK" w:hAnsi="TH SarabunPSK" w:cs="TH SarabunPSK"/>
          <w:cs/>
        </w:rPr>
        <w:t>)</w:t>
      </w:r>
      <w:r w:rsidRPr="00096C58">
        <w:rPr>
          <w:rFonts w:ascii="TH SarabunPSK" w:hAnsi="TH SarabunPSK" w:cs="TH SarabunPSK"/>
        </w:rPr>
        <w:t xml:space="preserve"> </w:t>
      </w:r>
      <w:r w:rsidR="008F1363" w:rsidRPr="003D7388">
        <w:rPr>
          <w:rFonts w:ascii="TH SarabunPSK" w:hAnsi="TH SarabunPSK" w:cs="TH SarabunPSK"/>
          <w:cs/>
        </w:rPr>
        <w:t xml:space="preserve">กิจการที่ </w:t>
      </w:r>
      <w:r w:rsidR="008F1363" w:rsidRPr="003D7388">
        <w:rPr>
          <w:rFonts w:ascii="TH SarabunPSK" w:hAnsi="TH SarabunPSK" w:cs="TH SarabunPSK"/>
        </w:rPr>
        <w:t xml:space="preserve">TSA for LCE </w:t>
      </w:r>
      <w:r w:rsidR="008F1363" w:rsidRPr="003D7388">
        <w:rPr>
          <w:rFonts w:ascii="TH SarabunPSK" w:hAnsi="TH SarabunPSK" w:cs="TH SarabunPSK"/>
          <w:cs/>
        </w:rPr>
        <w:t>กำหนดไว้เป็นการเฉพาะ</w:t>
      </w:r>
      <w:r w:rsidR="00844D54" w:rsidRPr="003D7388">
        <w:rPr>
          <w:rFonts w:ascii="TH SarabunPSK" w:hAnsi="TH SarabunPSK" w:cs="TH SarabunPSK"/>
          <w:cs/>
        </w:rPr>
        <w:t>ว่า</w:t>
      </w:r>
      <w:r w:rsidR="008F1363" w:rsidRPr="003D7388">
        <w:rPr>
          <w:rFonts w:ascii="TH SarabunPSK" w:hAnsi="TH SarabunPSK" w:cs="TH SarabunPSK"/>
          <w:cs/>
        </w:rPr>
        <w:t xml:space="preserve">ไม่ให้นำ </w:t>
      </w:r>
      <w:r w:rsidR="008F1363" w:rsidRPr="003D7388">
        <w:rPr>
          <w:rFonts w:ascii="TH SarabunPSK" w:hAnsi="TH SarabunPSK" w:cs="TH SarabunPSK"/>
        </w:rPr>
        <w:t xml:space="preserve">TSA for LCE </w:t>
      </w:r>
      <w:r w:rsidR="008F1363" w:rsidRPr="003D7388">
        <w:rPr>
          <w:rFonts w:ascii="TH SarabunPSK" w:hAnsi="TH SarabunPSK" w:cs="TH SarabunPSK"/>
          <w:cs/>
        </w:rPr>
        <w:t>มาใช้ในการ</w:t>
      </w:r>
      <w:r w:rsidR="008F1363" w:rsidRPr="006904A8">
        <w:rPr>
          <w:rFonts w:ascii="TH SarabunPSK" w:hAnsi="TH SarabunPSK" w:cs="TH SarabunPSK"/>
          <w:spacing w:val="-6"/>
          <w:cs/>
        </w:rPr>
        <w:t xml:space="preserve">ตรวจสอบงบการเงิน </w:t>
      </w:r>
      <w:r w:rsidR="00F37527" w:rsidRPr="006904A8">
        <w:rPr>
          <w:rFonts w:ascii="TH SarabunPSK" w:hAnsi="TH SarabunPSK" w:cs="TH SarabunPSK"/>
          <w:spacing w:val="-6"/>
          <w:cs/>
        </w:rPr>
        <w:t xml:space="preserve">กิจการที่มีลักษณะเชิงคุณภาพไม่เป็นไปตามหลักเกณฑ์ที่ </w:t>
      </w:r>
      <w:r w:rsidR="00F37527" w:rsidRPr="006904A8">
        <w:rPr>
          <w:rFonts w:ascii="TH SarabunPSK" w:hAnsi="TH SarabunPSK" w:cs="TH SarabunPSK"/>
          <w:spacing w:val="-6"/>
        </w:rPr>
        <w:t xml:space="preserve">TSA for LCE </w:t>
      </w:r>
      <w:r w:rsidR="00F37527" w:rsidRPr="006904A8">
        <w:rPr>
          <w:rFonts w:ascii="TH SarabunPSK" w:hAnsi="TH SarabunPSK" w:cs="TH SarabunPSK"/>
          <w:spacing w:val="-6"/>
          <w:cs/>
        </w:rPr>
        <w:t>กำหนดไว้ รวมถึงกิจการ</w:t>
      </w:r>
      <w:r w:rsidR="00F37527" w:rsidRPr="00096C58">
        <w:rPr>
          <w:rFonts w:ascii="TH SarabunPSK" w:hAnsi="TH SarabunPSK" w:cs="TH SarabunPSK"/>
          <w:cs/>
        </w:rPr>
        <w:t xml:space="preserve">ที่ไม่เข้าเงื่อนไขเกณฑ์เชิงปริมาณที่สามารถใช้ </w:t>
      </w:r>
      <w:r w:rsidR="00F37527" w:rsidRPr="00096C58">
        <w:rPr>
          <w:rFonts w:ascii="TH SarabunPSK" w:hAnsi="TH SarabunPSK" w:cs="TH SarabunPSK"/>
        </w:rPr>
        <w:t xml:space="preserve">TSA for LCE </w:t>
      </w:r>
      <w:r w:rsidR="00F37527" w:rsidRPr="00096C58">
        <w:rPr>
          <w:rFonts w:ascii="TH SarabunPSK" w:hAnsi="TH SarabunPSK" w:cs="TH SarabunPSK"/>
          <w:cs/>
        </w:rPr>
        <w:t>ได้</w:t>
      </w:r>
    </w:p>
    <w:p w14:paraId="5CDB001D" w14:textId="1ECD4EFB" w:rsidR="00A103AC" w:rsidRPr="000958B2" w:rsidRDefault="00F155DA" w:rsidP="006904A8">
      <w:pPr>
        <w:spacing w:after="0" w:line="240" w:lineRule="auto"/>
        <w:ind w:right="-180" w:firstLine="720"/>
        <w:jc w:val="thaiDistribute"/>
        <w:rPr>
          <w:rFonts w:ascii="TH SarabunPSK" w:hAnsi="TH SarabunPSK" w:cs="TH SarabunPSK"/>
          <w:cs/>
        </w:rPr>
      </w:pPr>
      <w:r w:rsidRPr="006904A8">
        <w:rPr>
          <w:rFonts w:ascii="TH SarabunPSK" w:hAnsi="TH SarabunPSK" w:cs="TH SarabunPSK" w:hint="cs"/>
          <w:spacing w:val="-6"/>
          <w:cs/>
        </w:rPr>
        <w:t>(</w:t>
      </w:r>
      <w:r w:rsidR="0012448A" w:rsidRPr="006904A8">
        <w:rPr>
          <w:rFonts w:ascii="TH SarabunPSK" w:hAnsi="TH SarabunPSK" w:cs="TH SarabunPSK" w:hint="cs"/>
          <w:spacing w:val="-6"/>
          <w:cs/>
        </w:rPr>
        <w:t xml:space="preserve">2) </w:t>
      </w:r>
      <w:r w:rsidR="00A103AC" w:rsidRPr="006904A8">
        <w:rPr>
          <w:rFonts w:ascii="TH SarabunPSK" w:hAnsi="TH SarabunPSK" w:cs="TH SarabunPSK"/>
          <w:spacing w:val="-6"/>
          <w:cs/>
        </w:rPr>
        <w:t>บริษัทที่ยื่นคำขออนุญาตเสนอขายหุ้นที่ออกใหม่ต่อประชาชนเป็นครั้งแรก</w:t>
      </w:r>
      <w:r w:rsidR="00A103AC" w:rsidRPr="006904A8">
        <w:rPr>
          <w:rFonts w:ascii="TH SarabunPSK" w:hAnsi="TH SarabunPSK" w:cs="TH SarabunPSK"/>
          <w:spacing w:val="-6"/>
        </w:rPr>
        <w:t xml:space="preserve"> (“</w:t>
      </w:r>
      <w:r w:rsidR="00A103AC" w:rsidRPr="006904A8">
        <w:rPr>
          <w:rFonts w:ascii="TH SarabunPSK" w:hAnsi="TH SarabunPSK" w:cs="TH SarabunPSK"/>
          <w:spacing w:val="-6"/>
          <w:cs/>
        </w:rPr>
        <w:t xml:space="preserve">บริษัท </w:t>
      </w:r>
      <w:r w:rsidR="00A103AC" w:rsidRPr="006904A8">
        <w:rPr>
          <w:rFonts w:ascii="TH SarabunPSK" w:hAnsi="TH SarabunPSK" w:cs="TH SarabunPSK"/>
          <w:spacing w:val="-6"/>
        </w:rPr>
        <w:t>IPO”)</w:t>
      </w:r>
      <w:r w:rsidR="00A103AC" w:rsidRPr="006904A8">
        <w:rPr>
          <w:rFonts w:ascii="TH SarabunPSK" w:hAnsi="TH SarabunPSK" w:cs="TH SarabunPSK" w:hint="cs"/>
          <w:spacing w:val="-6"/>
          <w:cs/>
        </w:rPr>
        <w:t xml:space="preserve"> </w:t>
      </w:r>
      <w:r w:rsidR="00A103AC" w:rsidRPr="006904A8">
        <w:rPr>
          <w:rFonts w:ascii="TH SarabunPSK" w:hAnsi="TH SarabunPSK" w:cs="TH SarabunPSK"/>
          <w:spacing w:val="-6"/>
          <w:cs/>
        </w:rPr>
        <w:t>ทั้งกรณี</w:t>
      </w:r>
      <w:r w:rsidR="00A103AC" w:rsidRPr="00EC3A73">
        <w:rPr>
          <w:rFonts w:ascii="TH SarabunPSK" w:hAnsi="TH SarabunPSK" w:cs="TH SarabunPSK"/>
          <w:cs/>
        </w:rPr>
        <w:t>บริษัทไทยและบริษัทต่างประเทศ</w:t>
      </w:r>
      <w:r w:rsidR="00A103AC" w:rsidRPr="00EC3A73">
        <w:rPr>
          <w:rFonts w:ascii="TH SarabunPSK" w:hAnsi="TH SarabunPSK" w:cs="TH SarabunPSK"/>
        </w:rPr>
        <w:t xml:space="preserve"> </w:t>
      </w:r>
      <w:r w:rsidR="00A103AC" w:rsidRPr="00EC3A73">
        <w:rPr>
          <w:rFonts w:ascii="TH SarabunPSK" w:hAnsi="TH SarabunPSK" w:cs="TH SarabunPSK" w:hint="cs"/>
          <w:cs/>
        </w:rPr>
        <w:t>สำหรับ</w:t>
      </w:r>
      <w:r w:rsidR="00A103AC" w:rsidRPr="00EC3A73">
        <w:rPr>
          <w:rFonts w:ascii="TH SarabunPSK" w:hAnsi="TH SarabunPSK" w:cs="TH SarabunPSK"/>
          <w:cs/>
        </w:rPr>
        <w:t>งบการเงินและงบการเงินรวม</w:t>
      </w:r>
      <w:r w:rsidR="00A103AC" w:rsidRPr="00EC3A73">
        <w:rPr>
          <w:rFonts w:ascii="TH SarabunPSK" w:hAnsi="TH SarabunPSK" w:cs="TH SarabunPSK" w:hint="cs"/>
          <w:cs/>
        </w:rPr>
        <w:t>ที่กิจการใช้ในการ</w:t>
      </w:r>
      <w:r w:rsidR="00A103AC" w:rsidRPr="00EC3A73">
        <w:rPr>
          <w:rFonts w:ascii="TH SarabunPSK" w:hAnsi="TH SarabunPSK" w:cs="TH SarabunPSK"/>
          <w:cs/>
        </w:rPr>
        <w:t>ยื่นคำขอ</w:t>
      </w:r>
      <w:r w:rsidR="00A103AC" w:rsidRPr="00EC3A73">
        <w:rPr>
          <w:rFonts w:ascii="TH SarabunPSK" w:hAnsi="TH SarabunPSK" w:cs="TH SarabunPSK" w:hint="cs"/>
          <w:cs/>
        </w:rPr>
        <w:t>อนุญาต</w:t>
      </w:r>
      <w:r w:rsidR="004270A0">
        <w:rPr>
          <w:rFonts w:ascii="TH SarabunPSK" w:hAnsi="TH SarabunPSK" w:cs="TH SarabunPSK"/>
          <w:cs/>
        </w:rPr>
        <w:br/>
      </w:r>
      <w:r w:rsidR="00A103AC" w:rsidRPr="00EC3A73">
        <w:rPr>
          <w:rFonts w:ascii="TH SarabunPSK" w:hAnsi="TH SarabunPSK" w:cs="TH SarabunPSK"/>
          <w:cs/>
        </w:rPr>
        <w:t>ตามที่กำหนดใน</w:t>
      </w:r>
      <w:r w:rsidR="00A16DD3" w:rsidRPr="00EC3A73">
        <w:rPr>
          <w:rFonts w:ascii="TH SarabunPSK" w:hAnsi="TH SarabunPSK" w:cs="TH SarabunPSK"/>
          <w:cs/>
        </w:rPr>
        <w:t>ประกาศคณะกรรมการกำกับตลาดทุนเกี่ยวกับการขออนุญาตและการอนุญาตให้เสนอขาย</w:t>
      </w:r>
      <w:r w:rsidR="004270A0">
        <w:rPr>
          <w:rFonts w:ascii="TH SarabunPSK" w:hAnsi="TH SarabunPSK" w:cs="TH SarabunPSK"/>
          <w:cs/>
        </w:rPr>
        <w:br/>
      </w:r>
      <w:r w:rsidR="00A16DD3" w:rsidRPr="00EC3A73">
        <w:rPr>
          <w:rFonts w:ascii="TH SarabunPSK" w:hAnsi="TH SarabunPSK" w:cs="TH SarabunPSK"/>
          <w:cs/>
        </w:rPr>
        <w:t>หุ้นที่ออกใหม่</w:t>
      </w:r>
      <w:r w:rsidR="00A103AC" w:rsidRPr="00EC3A73">
        <w:rPr>
          <w:rFonts w:ascii="TH SarabunPSK" w:hAnsi="TH SarabunPSK" w:cs="TH SarabunPSK"/>
        </w:rPr>
        <w:t xml:space="preserve"> </w:t>
      </w:r>
      <w:r w:rsidR="00B22481">
        <w:rPr>
          <w:rFonts w:ascii="TH SarabunPSK" w:hAnsi="TH SarabunPSK" w:cs="TH SarabunPSK" w:hint="cs"/>
          <w:cs/>
        </w:rPr>
        <w:t xml:space="preserve"> </w:t>
      </w:r>
    </w:p>
    <w:p w14:paraId="58A05058" w14:textId="711FB1C8" w:rsidR="00A103AC" w:rsidRDefault="00A103AC" w:rsidP="006904A8">
      <w:pPr>
        <w:spacing w:after="0" w:line="240" w:lineRule="auto"/>
        <w:ind w:right="-180" w:firstLine="720"/>
        <w:jc w:val="thaiDistribute"/>
        <w:rPr>
          <w:rFonts w:ascii="TH SarabunPSK" w:hAnsi="TH SarabunPSK" w:cs="TH SarabunPSK"/>
        </w:rPr>
      </w:pPr>
      <w:r w:rsidRPr="000958B2">
        <w:rPr>
          <w:rFonts w:ascii="TH SarabunPSK" w:hAnsi="TH SarabunPSK" w:cs="TH SarabunPSK"/>
        </w:rPr>
        <w:t>(</w:t>
      </w:r>
      <w:r w:rsidR="000C5BBA">
        <w:rPr>
          <w:rFonts w:ascii="TH SarabunPSK" w:hAnsi="TH SarabunPSK" w:cs="TH SarabunPSK" w:hint="cs"/>
          <w:cs/>
        </w:rPr>
        <w:t>3</w:t>
      </w:r>
      <w:r w:rsidRPr="000958B2">
        <w:rPr>
          <w:rFonts w:ascii="TH SarabunPSK" w:hAnsi="TH SarabunPSK" w:cs="TH SarabunPSK"/>
        </w:rPr>
        <w:t xml:space="preserve">) </w:t>
      </w:r>
      <w:r w:rsidRPr="000958B2">
        <w:rPr>
          <w:rFonts w:ascii="TH SarabunPSK" w:hAnsi="TH SarabunPSK" w:cs="TH SarabunPSK" w:hint="cs"/>
          <w:cs/>
        </w:rPr>
        <w:t>บริษัทที่</w:t>
      </w:r>
      <w:r w:rsidRPr="000958B2">
        <w:rPr>
          <w:rFonts w:ascii="TH SarabunPSK" w:hAnsi="TH SarabunPSK" w:cs="TH SarabunPSK"/>
          <w:cs/>
        </w:rPr>
        <w:t>ยื่นคำขออนุญาตเสนอขาย</w:t>
      </w:r>
      <w:r w:rsidRPr="000958B2">
        <w:rPr>
          <w:rFonts w:ascii="TH SarabunPSK" w:hAnsi="TH SarabunPSK" w:cs="TH SarabunPSK" w:hint="cs"/>
          <w:cs/>
        </w:rPr>
        <w:t>หลักทรัพย์นอกเหนือจาก</w:t>
      </w:r>
      <w:r w:rsidRPr="000958B2">
        <w:rPr>
          <w:rFonts w:ascii="TH SarabunPSK" w:hAnsi="TH SarabunPSK" w:cs="TH SarabunPSK"/>
          <w:cs/>
        </w:rPr>
        <w:t xml:space="preserve">บริษัท </w:t>
      </w:r>
      <w:r w:rsidRPr="000958B2">
        <w:rPr>
          <w:rFonts w:ascii="TH SarabunPSK" w:hAnsi="TH SarabunPSK" w:cs="TH SarabunPSK"/>
        </w:rPr>
        <w:t>IPO</w:t>
      </w:r>
      <w:r w:rsidRPr="000958B2">
        <w:rPr>
          <w:rFonts w:ascii="TH SarabunPSK" w:hAnsi="TH SarabunPSK" w:cs="TH SarabunPSK" w:hint="cs"/>
          <w:cs/>
        </w:rPr>
        <w:t xml:space="preserve"> เช่น บริษัทที่</w:t>
      </w:r>
      <w:r w:rsidRPr="000958B2">
        <w:rPr>
          <w:rFonts w:ascii="TH SarabunPSK" w:hAnsi="TH SarabunPSK" w:cs="TH SarabunPSK"/>
          <w:cs/>
        </w:rPr>
        <w:t>เสนอขาย</w:t>
      </w:r>
      <w:r w:rsidR="003522BE">
        <w:rPr>
          <w:rFonts w:ascii="TH SarabunPSK" w:hAnsi="TH SarabunPSK" w:cs="TH SarabunPSK"/>
          <w:cs/>
        </w:rPr>
        <w:br/>
      </w:r>
      <w:r w:rsidRPr="000958B2">
        <w:rPr>
          <w:rFonts w:ascii="TH SarabunPSK" w:hAnsi="TH SarabunPSK" w:cs="TH SarabunPSK"/>
          <w:cs/>
        </w:rPr>
        <w:t>หุ้นที่ออกใหม่เพื่อการเป็นบริษัทจดทะเบียนในตลาดหลักทรัพย์ไลฟ์เอ็กซ์เช้นจ์</w:t>
      </w:r>
      <w:r w:rsidRPr="000958B2">
        <w:rPr>
          <w:rFonts w:ascii="TH SarabunPSK" w:hAnsi="TH SarabunPSK" w:cs="TH SarabunPSK"/>
        </w:rPr>
        <w:t xml:space="preserve"> (</w:t>
      </w:r>
      <w:proofErr w:type="spellStart"/>
      <w:r w:rsidRPr="000958B2">
        <w:rPr>
          <w:rFonts w:ascii="TH SarabunPSK" w:hAnsi="TH SarabunPSK" w:cs="TH SarabunPSK"/>
        </w:rPr>
        <w:t>LiVEx</w:t>
      </w:r>
      <w:proofErr w:type="spellEnd"/>
      <w:r w:rsidRPr="000958B2">
        <w:rPr>
          <w:rFonts w:ascii="TH SarabunPSK" w:hAnsi="TH SarabunPSK" w:cs="TH SarabunPSK"/>
        </w:rPr>
        <w:t>)</w:t>
      </w:r>
      <w:r w:rsidR="00DD0C89">
        <w:rPr>
          <w:rFonts w:ascii="TH SarabunPSK" w:hAnsi="TH SarabunPSK" w:cs="TH SarabunPSK" w:hint="cs"/>
          <w:cs/>
        </w:rPr>
        <w:t xml:space="preserve"> กิจการที่เสนอขาย</w:t>
      </w:r>
      <w:r w:rsidR="003522BE">
        <w:rPr>
          <w:rFonts w:ascii="TH SarabunPSK" w:hAnsi="TH SarabunPSK" w:cs="TH SarabunPSK"/>
          <w:cs/>
        </w:rPr>
        <w:br/>
      </w:r>
      <w:r w:rsidR="00DD0C89" w:rsidRPr="006904A8">
        <w:rPr>
          <w:rFonts w:ascii="TH SarabunPSK" w:hAnsi="TH SarabunPSK" w:cs="TH SarabunPSK" w:hint="cs"/>
          <w:spacing w:val="-4"/>
          <w:cs/>
        </w:rPr>
        <w:t>ตราสารหนี้</w:t>
      </w:r>
      <w:r w:rsidRPr="006904A8">
        <w:rPr>
          <w:rFonts w:ascii="TH SarabunPSK" w:hAnsi="TH SarabunPSK" w:cs="TH SarabunPSK" w:hint="cs"/>
          <w:spacing w:val="-4"/>
          <w:cs/>
        </w:rPr>
        <w:t xml:space="preserve"> กิจการที่เสนอขายหน่วยทรัสต์ กิจการที่เสนอขายหน่วยลงทุน</w:t>
      </w:r>
      <w:r w:rsidRPr="006904A8">
        <w:rPr>
          <w:rFonts w:ascii="TH SarabunPSK" w:hAnsi="TH SarabunPSK" w:cs="TH SarabunPSK"/>
          <w:spacing w:val="-4"/>
        </w:rPr>
        <w:t xml:space="preserve"> </w:t>
      </w:r>
      <w:r w:rsidRPr="006904A8">
        <w:rPr>
          <w:rFonts w:ascii="TH SarabunPSK" w:hAnsi="TH SarabunPSK" w:cs="TH SarabunPSK" w:hint="cs"/>
          <w:spacing w:val="-4"/>
          <w:cs/>
        </w:rPr>
        <w:t>สำหรับงบการเงิน</w:t>
      </w:r>
      <w:r w:rsidR="00B110C7" w:rsidRPr="006904A8">
        <w:rPr>
          <w:rFonts w:ascii="TH SarabunPSK" w:hAnsi="TH SarabunPSK" w:cs="TH SarabunPSK"/>
          <w:spacing w:val="-4"/>
          <w:cs/>
        </w:rPr>
        <w:t>และงบการเงินรวม</w:t>
      </w:r>
      <w:r w:rsidRPr="000958B2">
        <w:rPr>
          <w:rFonts w:ascii="TH SarabunPSK" w:hAnsi="TH SarabunPSK" w:cs="TH SarabunPSK" w:hint="cs"/>
          <w:cs/>
        </w:rPr>
        <w:t>ที่กิจการใช้ในการ</w:t>
      </w:r>
      <w:r w:rsidR="002B4273" w:rsidRPr="000958B2">
        <w:rPr>
          <w:rFonts w:ascii="TH SarabunPSK" w:hAnsi="TH SarabunPSK" w:cs="TH SarabunPSK"/>
          <w:cs/>
        </w:rPr>
        <w:t>ยื่นคำขอ</w:t>
      </w:r>
      <w:r w:rsidR="002B4273" w:rsidRPr="000958B2">
        <w:rPr>
          <w:rFonts w:ascii="TH SarabunPSK" w:hAnsi="TH SarabunPSK" w:cs="TH SarabunPSK" w:hint="cs"/>
          <w:cs/>
        </w:rPr>
        <w:t>อนุญาต</w:t>
      </w:r>
      <w:r w:rsidRPr="000958B2">
        <w:rPr>
          <w:rFonts w:ascii="TH SarabunPSK" w:hAnsi="TH SarabunPSK" w:cs="TH SarabunPSK" w:hint="cs"/>
          <w:cs/>
        </w:rPr>
        <w:t>เสนอขายหลักทรัพย์ดังกล่าว ตามที่กำหนด</w:t>
      </w:r>
      <w:r w:rsidRPr="00695C5C">
        <w:rPr>
          <w:rFonts w:ascii="TH SarabunPSK" w:hAnsi="TH SarabunPSK" w:cs="TH SarabunPSK" w:hint="cs"/>
          <w:cs/>
        </w:rPr>
        <w:t>ใน</w:t>
      </w:r>
      <w:r w:rsidR="00A27983" w:rsidRPr="00695C5C">
        <w:rPr>
          <w:rFonts w:ascii="TH SarabunPSK" w:hAnsi="TH SarabunPSK" w:cs="TH SarabunPSK"/>
          <w:cs/>
        </w:rPr>
        <w:t>ประกาศคณะกรรมการ</w:t>
      </w:r>
      <w:r w:rsidR="002C3C87">
        <w:rPr>
          <w:rFonts w:ascii="TH SarabunPSK" w:hAnsi="TH SarabunPSK" w:cs="TH SarabunPSK"/>
        </w:rPr>
        <w:br/>
      </w:r>
      <w:r w:rsidR="00A27983" w:rsidRPr="00695C5C">
        <w:rPr>
          <w:rFonts w:ascii="TH SarabunPSK" w:hAnsi="TH SarabunPSK" w:cs="TH SarabunPSK"/>
          <w:cs/>
        </w:rPr>
        <w:t>กำกับตลาดทุนเกี่ยวกับการขออนุญาตและการอนุญาตให้เสนอขายหลักทรัพย์</w:t>
      </w:r>
    </w:p>
    <w:p w14:paraId="5CEAD2C7" w14:textId="3A9E9EDB" w:rsidR="00317D73" w:rsidRPr="003E36BE" w:rsidRDefault="00317D73" w:rsidP="002C3C87">
      <w:pPr>
        <w:spacing w:after="0" w:line="240" w:lineRule="auto"/>
        <w:ind w:right="-110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(</w:t>
      </w:r>
      <w:r w:rsidR="000C5BBA">
        <w:rPr>
          <w:rFonts w:ascii="TH SarabunPSK" w:hAnsi="TH SarabunPSK" w:cs="TH SarabunPSK" w:hint="cs"/>
          <w:cs/>
        </w:rPr>
        <w:t>4</w:t>
      </w:r>
      <w:r>
        <w:rPr>
          <w:rFonts w:ascii="TH SarabunPSK" w:hAnsi="TH SarabunPSK" w:cs="TH SarabunPSK"/>
        </w:rPr>
        <w:t xml:space="preserve">) </w:t>
      </w:r>
      <w:r>
        <w:rPr>
          <w:rFonts w:ascii="TH SarabunPSK" w:hAnsi="TH SarabunPSK" w:cs="TH SarabunPSK" w:hint="cs"/>
          <w:cs/>
        </w:rPr>
        <w:t>บริษัทที่</w:t>
      </w:r>
      <w:r w:rsidR="00481D55">
        <w:rPr>
          <w:rFonts w:ascii="TH SarabunPSK" w:hAnsi="TH SarabunPSK" w:cs="TH SarabunPSK" w:hint="cs"/>
          <w:cs/>
        </w:rPr>
        <w:t>ยื่นคำขออนุญาต</w:t>
      </w:r>
      <w:r>
        <w:rPr>
          <w:rFonts w:ascii="TH SarabunPSK" w:hAnsi="TH SarabunPSK" w:cs="TH SarabunPSK" w:hint="cs"/>
          <w:cs/>
        </w:rPr>
        <w:t>เสนอขาย</w:t>
      </w:r>
      <w:r w:rsidR="00481D55" w:rsidRPr="003E36BE">
        <w:rPr>
          <w:rFonts w:ascii="TH SarabunPSK" w:hAnsi="TH SarabunPSK" w:cs="TH SarabunPSK"/>
          <w:cs/>
        </w:rPr>
        <w:t>โทเคนดิจิทัล</w:t>
      </w:r>
      <w:r w:rsidR="001846E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E661A" w:rsidRPr="000958B2">
        <w:rPr>
          <w:rFonts w:ascii="TH SarabunPSK" w:hAnsi="TH SarabunPSK" w:cs="TH SarabunPSK" w:hint="cs"/>
          <w:cs/>
        </w:rPr>
        <w:t>สำหรับ</w:t>
      </w:r>
      <w:r w:rsidR="002E661A" w:rsidRPr="000958B2">
        <w:rPr>
          <w:rFonts w:ascii="TH SarabunPSK" w:hAnsi="TH SarabunPSK" w:cs="TH SarabunPSK"/>
          <w:cs/>
        </w:rPr>
        <w:t>งบการเงินและงบการเงินรวม</w:t>
      </w:r>
      <w:r w:rsidR="002E661A" w:rsidRPr="000958B2">
        <w:rPr>
          <w:rFonts w:ascii="TH SarabunPSK" w:hAnsi="TH SarabunPSK" w:cs="TH SarabunPSK" w:hint="cs"/>
          <w:cs/>
        </w:rPr>
        <w:t>ที่กิจการใช้ในการ</w:t>
      </w:r>
      <w:r w:rsidR="002E661A" w:rsidRPr="000958B2">
        <w:rPr>
          <w:rFonts w:ascii="TH SarabunPSK" w:hAnsi="TH SarabunPSK" w:cs="TH SarabunPSK"/>
          <w:cs/>
        </w:rPr>
        <w:t>ยื่นคำขอ</w:t>
      </w:r>
      <w:r w:rsidR="002E661A" w:rsidRPr="000958B2">
        <w:rPr>
          <w:rFonts w:ascii="TH SarabunPSK" w:hAnsi="TH SarabunPSK" w:cs="TH SarabunPSK" w:hint="cs"/>
          <w:cs/>
        </w:rPr>
        <w:t>อนุญาต</w:t>
      </w:r>
      <w:r w:rsidR="002E661A" w:rsidRPr="000958B2">
        <w:rPr>
          <w:rFonts w:ascii="TH SarabunPSK" w:hAnsi="TH SarabunPSK" w:cs="TH SarabunPSK"/>
          <w:cs/>
        </w:rPr>
        <w:t>ตามที่กำหนดใน</w:t>
      </w:r>
      <w:r w:rsidR="00C11949" w:rsidRPr="003E36BE">
        <w:rPr>
          <w:rFonts w:ascii="TH SarabunPSK" w:hAnsi="TH SarabunPSK" w:cs="TH SarabunPSK"/>
          <w:cs/>
        </w:rPr>
        <w:t>ประกาศคณะกรรมการกำกับหลักทรัพย์และตลาดหลักทรัพย์</w:t>
      </w:r>
      <w:r w:rsidR="00C11949" w:rsidRPr="003E36BE">
        <w:rPr>
          <w:rFonts w:ascii="TH SarabunPSK" w:hAnsi="TH SarabunPSK" w:cs="TH SarabunPSK" w:hint="cs"/>
          <w:cs/>
        </w:rPr>
        <w:t>เกี่ยวกับ</w:t>
      </w:r>
      <w:r w:rsidR="00C11949" w:rsidRPr="003E36BE">
        <w:rPr>
          <w:rFonts w:ascii="TH SarabunPSK" w:hAnsi="TH SarabunPSK" w:cs="TH SarabunPSK"/>
          <w:cs/>
        </w:rPr>
        <w:t>การเสนอขายโทเคนดิจิทัล</w:t>
      </w:r>
    </w:p>
    <w:p w14:paraId="52320829" w14:textId="77777777" w:rsidR="003A0C3D" w:rsidRDefault="00842847" w:rsidP="003D7388">
      <w:pPr>
        <w:spacing w:after="0" w:line="240" w:lineRule="auto"/>
        <w:ind w:right="-540" w:firstLine="720"/>
        <w:rPr>
          <w:rFonts w:ascii="TH SarabunPSK" w:hAnsi="TH SarabunPSK" w:cs="TH SarabunPSK"/>
          <w:spacing w:val="-6"/>
        </w:rPr>
      </w:pPr>
      <w:r w:rsidRPr="002A4031">
        <w:rPr>
          <w:rFonts w:ascii="TH SarabunPSK" w:hAnsi="TH SarabunPSK" w:cs="TH SarabunPSK"/>
          <w:spacing w:val="10"/>
        </w:rPr>
        <w:lastRenderedPageBreak/>
        <w:t>(</w:t>
      </w:r>
      <w:r w:rsidR="000C5BBA" w:rsidRPr="002A4031">
        <w:rPr>
          <w:rFonts w:ascii="TH SarabunPSK" w:hAnsi="TH SarabunPSK" w:cs="TH SarabunPSK" w:hint="cs"/>
          <w:spacing w:val="10"/>
          <w:cs/>
        </w:rPr>
        <w:t>5</w:t>
      </w:r>
      <w:r w:rsidRPr="002A4031">
        <w:rPr>
          <w:rFonts w:ascii="TH SarabunPSK" w:hAnsi="TH SarabunPSK" w:cs="TH SarabunPSK"/>
          <w:spacing w:val="10"/>
        </w:rPr>
        <w:t xml:space="preserve">) </w:t>
      </w:r>
      <w:r w:rsidR="00A103AC" w:rsidRPr="002A4031">
        <w:rPr>
          <w:rFonts w:ascii="TH SarabunPSK" w:hAnsi="TH SarabunPSK" w:cs="TH SarabunPSK"/>
          <w:spacing w:val="10"/>
          <w:cs/>
        </w:rPr>
        <w:t>กิจการภายใต้</w:t>
      </w:r>
      <w:r w:rsidR="00A103AC" w:rsidRPr="002A4031">
        <w:rPr>
          <w:rFonts w:ascii="TH SarabunPSK" w:hAnsi="TH SarabunPSK" w:cs="TH SarabunPSK" w:hint="cs"/>
          <w:spacing w:val="10"/>
          <w:cs/>
        </w:rPr>
        <w:t>ข้อกำหนดของพระราชบัญญัติและพระราชกำหนดที่อยู่ในการกำกับดูแล</w:t>
      </w:r>
      <w:r w:rsidR="002C3C87" w:rsidRPr="002C3C87">
        <w:rPr>
          <w:rFonts w:ascii="TH SarabunPSK" w:hAnsi="TH SarabunPSK" w:cs="TH SarabunPSK"/>
          <w:spacing w:val="6"/>
        </w:rPr>
        <w:br/>
      </w:r>
      <w:r w:rsidR="00A103AC" w:rsidRPr="002C3C87">
        <w:rPr>
          <w:rFonts w:ascii="TH SarabunPSK" w:hAnsi="TH SarabunPSK" w:cs="TH SarabunPSK" w:hint="cs"/>
          <w:spacing w:val="-6"/>
          <w:cs/>
        </w:rPr>
        <w:t>ของสำนักงาน</w:t>
      </w:r>
      <w:r w:rsidR="00A103AC" w:rsidRPr="002C3C87">
        <w:rPr>
          <w:rFonts w:ascii="TH SarabunPSK" w:hAnsi="TH SarabunPSK" w:cs="TH SarabunPSK"/>
          <w:spacing w:val="-6"/>
          <w:cs/>
        </w:rPr>
        <w:t xml:space="preserve"> </w:t>
      </w:r>
    </w:p>
    <w:p w14:paraId="663C87CF" w14:textId="71A51D4D" w:rsidR="00E77138" w:rsidRDefault="00A103AC" w:rsidP="006904A8">
      <w:pPr>
        <w:spacing w:after="0" w:line="240" w:lineRule="auto"/>
        <w:ind w:right="-270" w:firstLine="720"/>
        <w:rPr>
          <w:rFonts w:ascii="TH SarabunPSK" w:hAnsi="TH SarabunPSK" w:cs="TH SarabunPSK"/>
        </w:rPr>
      </w:pPr>
      <w:r w:rsidRPr="00EA2FA6">
        <w:rPr>
          <w:rFonts w:ascii="TH SarabunPSK" w:hAnsi="TH SarabunPSK" w:cs="TH SarabunPSK"/>
          <w:spacing w:val="4"/>
          <w:u w:val="single"/>
          <w:cs/>
        </w:rPr>
        <w:t>ยกเว้น</w:t>
      </w:r>
      <w:r w:rsidRPr="00EA2FA6">
        <w:rPr>
          <w:rFonts w:ascii="TH SarabunPSK" w:hAnsi="TH SarabunPSK" w:cs="TH SarabunPSK"/>
          <w:spacing w:val="4"/>
          <w:cs/>
        </w:rPr>
        <w:t xml:space="preserve"> กิจการที่สำนักงานอนุญาตให้ใช้ผู้สอบบัญชี</w:t>
      </w:r>
      <w:r w:rsidRPr="00EA2FA6">
        <w:rPr>
          <w:rFonts w:ascii="TH SarabunPSK" w:eastAsia="Times New Roman" w:hAnsi="TH SarabunPSK" w:cs="TH SarabunPSK"/>
          <w:spacing w:val="4"/>
          <w:cs/>
        </w:rPr>
        <w:t>รับอนุญาตตามกฎหมายว่าด้วย</w:t>
      </w:r>
      <w:r w:rsidR="00124402" w:rsidRPr="00EA2FA6">
        <w:rPr>
          <w:rFonts w:ascii="TH SarabunPSK" w:eastAsia="Times New Roman" w:hAnsi="TH SarabunPSK" w:cs="TH SarabunPSK"/>
          <w:spacing w:val="4"/>
          <w:cs/>
        </w:rPr>
        <w:t>วิชาช</w:t>
      </w:r>
      <w:r w:rsidR="009E13F7" w:rsidRPr="00EA2FA6">
        <w:rPr>
          <w:rFonts w:ascii="TH SarabunPSK" w:eastAsia="Times New Roman" w:hAnsi="TH SarabunPSK" w:cs="TH SarabunPSK"/>
          <w:spacing w:val="4"/>
          <w:cs/>
        </w:rPr>
        <w:t>ีพ</w:t>
      </w:r>
      <w:r w:rsidRPr="00EA2FA6">
        <w:rPr>
          <w:rFonts w:ascii="TH SarabunPSK" w:eastAsia="Times New Roman" w:hAnsi="TH SarabunPSK" w:cs="TH SarabunPSK"/>
          <w:spacing w:val="4"/>
          <w:cs/>
        </w:rPr>
        <w:t>บัญชี</w:t>
      </w:r>
      <w:r w:rsidR="003A0C3D">
        <w:rPr>
          <w:rFonts w:ascii="TH SarabunPSK" w:eastAsia="Times New Roman" w:hAnsi="TH SarabunPSK" w:cs="TH SarabunPSK"/>
          <w:spacing w:val="-6"/>
          <w:cs/>
        </w:rPr>
        <w:br/>
      </w:r>
      <w:r w:rsidRPr="006904A8">
        <w:rPr>
          <w:rFonts w:ascii="TH SarabunPSK" w:eastAsia="Times New Roman" w:hAnsi="TH SarabunPSK" w:cs="TH SarabunPSK"/>
          <w:spacing w:val="-4"/>
          <w:cs/>
        </w:rPr>
        <w:t>เป็นผู้สอบบัญชีที่ได้รับความเห็นชอบจากสำนักงาน</w:t>
      </w:r>
      <w:r w:rsidRPr="006904A8">
        <w:rPr>
          <w:rFonts w:ascii="TH SarabunPSK" w:hAnsi="TH SarabunPSK" w:cs="TH SarabunPSK"/>
          <w:spacing w:val="-4"/>
          <w:cs/>
        </w:rPr>
        <w:t>ได้</w:t>
      </w:r>
      <w:r w:rsidR="004C10AB" w:rsidRPr="006904A8">
        <w:rPr>
          <w:rFonts w:ascii="TH SarabunPSK" w:hAnsi="TH SarabunPSK" w:cs="TH SarabunPSK" w:hint="cs"/>
          <w:spacing w:val="-4"/>
          <w:cs/>
        </w:rPr>
        <w:t xml:space="preserve"> </w:t>
      </w:r>
      <w:r w:rsidR="003E4762" w:rsidRPr="006904A8">
        <w:rPr>
          <w:rFonts w:ascii="TH SarabunPSK" w:hAnsi="TH SarabunPSK" w:cs="TH SarabunPSK" w:hint="cs"/>
          <w:spacing w:val="-4"/>
          <w:cs/>
        </w:rPr>
        <w:t xml:space="preserve"> </w:t>
      </w:r>
      <w:r w:rsidR="003E4762" w:rsidRPr="006904A8">
        <w:rPr>
          <w:rFonts w:ascii="TH SarabunPSK" w:hAnsi="TH SarabunPSK" w:cs="TH SarabunPSK"/>
          <w:spacing w:val="-4"/>
          <w:cs/>
        </w:rPr>
        <w:t>โดย</w:t>
      </w:r>
      <w:r w:rsidR="00554BAC" w:rsidRPr="006904A8">
        <w:rPr>
          <w:rFonts w:ascii="TH SarabunPSK" w:hAnsi="TH SarabunPSK" w:cs="TH SarabunPSK"/>
          <w:spacing w:val="-4"/>
          <w:cs/>
        </w:rPr>
        <w:t>หาก</w:t>
      </w:r>
      <w:r w:rsidR="003E4762" w:rsidRPr="006904A8">
        <w:rPr>
          <w:rFonts w:ascii="TH SarabunPSK" w:hAnsi="TH SarabunPSK" w:cs="TH SarabunPSK"/>
          <w:spacing w:val="-4"/>
          <w:cs/>
        </w:rPr>
        <w:t>ผู้สอบบัญชี</w:t>
      </w:r>
      <w:r w:rsidR="00882298" w:rsidRPr="006904A8">
        <w:rPr>
          <w:rFonts w:ascii="TH SarabunPSK" w:hAnsi="TH SarabunPSK" w:cs="TH SarabunPSK"/>
          <w:spacing w:val="-4"/>
          <w:cs/>
        </w:rPr>
        <w:t>ของกิจกา</w:t>
      </w:r>
      <w:r w:rsidR="00AB0510" w:rsidRPr="006904A8">
        <w:rPr>
          <w:rFonts w:ascii="TH SarabunPSK" w:hAnsi="TH SarabunPSK" w:cs="TH SarabunPSK"/>
          <w:spacing w:val="-4"/>
          <w:cs/>
        </w:rPr>
        <w:t>ร</w:t>
      </w:r>
      <w:r w:rsidR="003D3585" w:rsidRPr="006904A8">
        <w:rPr>
          <w:rFonts w:ascii="TH SarabunPSK" w:hAnsi="TH SarabunPSK" w:cs="TH SarabunPSK"/>
          <w:spacing w:val="-4"/>
          <w:cs/>
        </w:rPr>
        <w:t>ดังกล่าว</w:t>
      </w:r>
      <w:r w:rsidR="00554BAC" w:rsidRPr="006904A8">
        <w:rPr>
          <w:rFonts w:ascii="TH SarabunPSK" w:hAnsi="TH SarabunPSK" w:cs="TH SarabunPSK"/>
          <w:spacing w:val="-4"/>
          <w:cs/>
        </w:rPr>
        <w:t>ประสงค์จะนำ</w:t>
      </w:r>
      <w:r w:rsidR="00554BAC" w:rsidRPr="00980E31">
        <w:rPr>
          <w:rFonts w:ascii="TH SarabunPSK" w:hAnsi="TH SarabunPSK" w:cs="TH SarabunPSK"/>
          <w:cs/>
        </w:rPr>
        <w:t xml:space="preserve"> </w:t>
      </w:r>
      <w:r w:rsidR="00554BAC" w:rsidRPr="00980E31">
        <w:rPr>
          <w:rFonts w:ascii="TH SarabunPSK" w:hAnsi="TH SarabunPSK" w:cs="TH SarabunPSK"/>
        </w:rPr>
        <w:t>TSA for LCE</w:t>
      </w:r>
      <w:r w:rsidR="00554BAC" w:rsidRPr="00980E31">
        <w:rPr>
          <w:rFonts w:ascii="TH SarabunPSK" w:hAnsi="TH SarabunPSK" w:cs="TH SarabunPSK"/>
          <w:cs/>
        </w:rPr>
        <w:t xml:space="preserve"> มา</w:t>
      </w:r>
      <w:r w:rsidR="00F8464D" w:rsidRPr="00980E31">
        <w:rPr>
          <w:rFonts w:ascii="TH SarabunPSK" w:hAnsi="TH SarabunPSK" w:cs="TH SarabunPSK"/>
          <w:cs/>
        </w:rPr>
        <w:t xml:space="preserve">ใช้ </w:t>
      </w:r>
      <w:r w:rsidR="003E4762" w:rsidRPr="00D74C45">
        <w:rPr>
          <w:rFonts w:ascii="TH SarabunPSK" w:hAnsi="TH SarabunPSK" w:cs="TH SarabunPSK"/>
          <w:cs/>
        </w:rPr>
        <w:t>ต้อง</w:t>
      </w:r>
      <w:r w:rsidR="007213E9" w:rsidRPr="00D74C45">
        <w:rPr>
          <w:rFonts w:ascii="TH SarabunPSK" w:hAnsi="TH SarabunPSK" w:cs="TH SarabunPSK"/>
          <w:cs/>
        </w:rPr>
        <w:t>พิจารณา</w:t>
      </w:r>
      <w:r w:rsidR="00F8464D" w:rsidRPr="00980E31">
        <w:rPr>
          <w:rFonts w:ascii="TH SarabunPSK" w:hAnsi="TH SarabunPSK" w:cs="TH SarabunPSK"/>
          <w:cs/>
        </w:rPr>
        <w:t>ให้เป็นไปตามหลักเกณฑ์ที่มาตรฐานกำหนดไว้</w:t>
      </w:r>
      <w:r w:rsidR="000579DE" w:rsidRPr="00980E31">
        <w:rPr>
          <w:rFonts w:ascii="TH SarabunPSK" w:hAnsi="TH SarabunPSK" w:cs="TH SarabunPSK"/>
          <w:cs/>
        </w:rPr>
        <w:t xml:space="preserve"> </w:t>
      </w:r>
    </w:p>
    <w:p w14:paraId="146BB9A0" w14:textId="77777777" w:rsidR="002A4031" w:rsidRPr="00EA2FA6" w:rsidRDefault="002A4031" w:rsidP="006904A8">
      <w:pPr>
        <w:spacing w:after="0" w:line="240" w:lineRule="auto"/>
        <w:ind w:right="-270" w:firstLine="720"/>
        <w:rPr>
          <w:rFonts w:ascii="TH SarabunPSK" w:hAnsi="TH SarabunPSK" w:cs="TH SarabunPSK"/>
          <w:sz w:val="16"/>
          <w:szCs w:val="16"/>
        </w:rPr>
      </w:pPr>
    </w:p>
    <w:p w14:paraId="0B26ADB1" w14:textId="486836F2" w:rsidR="00F87061" w:rsidRDefault="00DE640B" w:rsidP="006904A8">
      <w:pPr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6904A8">
        <w:rPr>
          <w:rFonts w:ascii="TH SarabunPSK" w:hAnsi="TH SarabunPSK" w:cs="TH SarabunPSK" w:hint="cs"/>
          <w:spacing w:val="-6"/>
          <w:cs/>
        </w:rPr>
        <w:t xml:space="preserve">นอกจากนี้ </w:t>
      </w:r>
      <w:r w:rsidR="00A103AC" w:rsidRPr="006904A8">
        <w:rPr>
          <w:rFonts w:ascii="TH SarabunPSK" w:hAnsi="TH SarabunPSK" w:cs="TH SarabunPSK" w:hint="cs"/>
          <w:spacing w:val="-6"/>
          <w:cs/>
        </w:rPr>
        <w:t>สำหรับ</w:t>
      </w:r>
      <w:r w:rsidR="00A103AC" w:rsidRPr="006904A8">
        <w:rPr>
          <w:rFonts w:ascii="TH SarabunPSK" w:hAnsi="TH SarabunPSK" w:cs="TH SarabunPSK"/>
          <w:spacing w:val="-6"/>
          <w:cs/>
        </w:rPr>
        <w:t>กิจการภายในกลุ่ม</w:t>
      </w:r>
      <w:r w:rsidR="00A103AC" w:rsidRPr="006904A8">
        <w:rPr>
          <w:rFonts w:ascii="TH SarabunPSK" w:hAnsi="TH SarabunPSK" w:cs="TH SarabunPSK" w:hint="cs"/>
          <w:spacing w:val="-6"/>
          <w:cs/>
        </w:rPr>
        <w:t xml:space="preserve">ของกิจการตาม </w:t>
      </w:r>
      <w:r w:rsidR="00A103AC" w:rsidRPr="006904A8">
        <w:rPr>
          <w:rFonts w:ascii="TH SarabunPSK" w:hAnsi="TH SarabunPSK" w:cs="TH SarabunPSK"/>
          <w:spacing w:val="-6"/>
        </w:rPr>
        <w:t>(1)</w:t>
      </w:r>
      <w:r w:rsidR="00F363CE" w:rsidRPr="006904A8">
        <w:rPr>
          <w:rFonts w:ascii="TH SarabunPSK" w:hAnsi="TH SarabunPSK" w:cs="TH SarabunPSK"/>
          <w:spacing w:val="-6"/>
          <w:cs/>
        </w:rPr>
        <w:t xml:space="preserve"> </w:t>
      </w:r>
      <w:r w:rsidR="00EF09D4" w:rsidRPr="006904A8">
        <w:rPr>
          <w:rFonts w:ascii="TH SarabunPSK" w:hAnsi="TH SarabunPSK" w:cs="TH SarabunPSK"/>
          <w:spacing w:val="-6"/>
          <w:cs/>
        </w:rPr>
        <w:t xml:space="preserve">ถึง </w:t>
      </w:r>
      <w:r w:rsidR="00EF09D4" w:rsidRPr="006904A8">
        <w:rPr>
          <w:rFonts w:ascii="TH SarabunPSK" w:hAnsi="TH SarabunPSK" w:cs="TH SarabunPSK"/>
          <w:spacing w:val="-6"/>
        </w:rPr>
        <w:t>(</w:t>
      </w:r>
      <w:r w:rsidR="003A0C3D" w:rsidRPr="006904A8">
        <w:rPr>
          <w:rFonts w:ascii="TH SarabunPSK" w:hAnsi="TH SarabunPSK" w:cs="TH SarabunPSK"/>
          <w:spacing w:val="-6"/>
        </w:rPr>
        <w:t>5)</w:t>
      </w:r>
      <w:r w:rsidR="00A103AC" w:rsidRPr="006904A8">
        <w:rPr>
          <w:rFonts w:ascii="TH SarabunPSK" w:hAnsi="TH SarabunPSK" w:cs="TH SarabunPSK" w:hint="cs"/>
          <w:spacing w:val="-6"/>
          <w:cs/>
        </w:rPr>
        <w:t xml:space="preserve"> ที่ไม่เข้าข้อยกเว้น</w:t>
      </w:r>
      <w:r w:rsidR="00356128" w:rsidRPr="006904A8">
        <w:rPr>
          <w:rFonts w:ascii="TH SarabunPSK" w:hAnsi="TH SarabunPSK" w:cs="TH SarabunPSK" w:hint="cs"/>
          <w:spacing w:val="-6"/>
          <w:cs/>
        </w:rPr>
        <w:t>ข้างต้น</w:t>
      </w:r>
      <w:r w:rsidR="00A103AC" w:rsidRPr="006904A8">
        <w:rPr>
          <w:rFonts w:ascii="TH SarabunPSK" w:hAnsi="TH SarabunPSK" w:cs="TH SarabunPSK"/>
          <w:spacing w:val="-6"/>
        </w:rPr>
        <w:t xml:space="preserve"> </w:t>
      </w:r>
      <w:r w:rsidR="00A103AC" w:rsidRPr="006904A8">
        <w:rPr>
          <w:rFonts w:ascii="TH SarabunPSK" w:hAnsi="TH SarabunPSK" w:cs="TH SarabunPSK"/>
          <w:spacing w:val="-6"/>
          <w:cs/>
        </w:rPr>
        <w:t>ผู้สอบบัญชี</w:t>
      </w:r>
      <w:r w:rsidR="00A103AC" w:rsidRPr="00EC3A73">
        <w:rPr>
          <w:rFonts w:ascii="TH SarabunPSK" w:hAnsi="TH SarabunPSK" w:cs="TH SarabunPSK" w:hint="cs"/>
          <w:cs/>
        </w:rPr>
        <w:t>ที่ได้รับความเห็นชอบจากสำนักงาน</w:t>
      </w:r>
      <w:r w:rsidR="00A103AC" w:rsidRPr="00EC3A73">
        <w:rPr>
          <w:rFonts w:ascii="TH SarabunPSK" w:hAnsi="TH SarabunPSK" w:cs="TH SarabunPSK"/>
          <w:cs/>
        </w:rPr>
        <w:t>จะ</w:t>
      </w:r>
      <w:r w:rsidR="00A103AC" w:rsidRPr="00EC3A73">
        <w:rPr>
          <w:rFonts w:ascii="TH SarabunPSK" w:hAnsi="TH SarabunPSK" w:cs="TH SarabunPSK" w:hint="cs"/>
          <w:cs/>
        </w:rPr>
        <w:t>ต้อง</w:t>
      </w:r>
      <w:r w:rsidR="00A103AC" w:rsidRPr="00EC3A73">
        <w:rPr>
          <w:rFonts w:ascii="TH SarabunPSK" w:hAnsi="TH SarabunPSK" w:cs="TH SarabunPSK"/>
          <w:cs/>
        </w:rPr>
        <w:t>ปฏิบัติงานตรวจสอบตามมาตรฐานการสอบบัญชีว่าด้วย</w:t>
      </w:r>
      <w:r w:rsidR="006904A8">
        <w:rPr>
          <w:rFonts w:ascii="TH SarabunPSK" w:hAnsi="TH SarabunPSK" w:cs="TH SarabunPSK"/>
        </w:rPr>
        <w:br/>
      </w:r>
      <w:r w:rsidR="00A103AC" w:rsidRPr="006904A8">
        <w:rPr>
          <w:rFonts w:ascii="TH SarabunPSK" w:hAnsi="TH SarabunPSK" w:cs="TH SarabunPSK"/>
          <w:spacing w:val="-2"/>
          <w:cs/>
        </w:rPr>
        <w:t>การตรวจสอบงบการเงินของกลุ่มกิจการรวมถึงงานของผู้สอบบัญชีของกิจการภายในกลุ่ม</w:t>
      </w:r>
      <w:r w:rsidR="00A103AC" w:rsidRPr="006904A8">
        <w:rPr>
          <w:rStyle w:val="FootnoteReference"/>
          <w:rFonts w:ascii="TH SarabunPSK" w:hAnsi="TH SarabunPSK" w:cs="TH SarabunPSK"/>
          <w:spacing w:val="-2"/>
          <w:cs/>
        </w:rPr>
        <w:footnoteReference w:id="1"/>
      </w:r>
      <w:r w:rsidR="00A103AC" w:rsidRPr="006904A8">
        <w:rPr>
          <w:rFonts w:ascii="TH SarabunPSK" w:hAnsi="TH SarabunPSK" w:cs="TH SarabunPSK"/>
          <w:spacing w:val="-2"/>
        </w:rPr>
        <w:t xml:space="preserve"> </w:t>
      </w:r>
      <w:r w:rsidR="00A103AC" w:rsidRPr="006904A8">
        <w:rPr>
          <w:rFonts w:ascii="TH SarabunPSK" w:hAnsi="TH SarabunPSK" w:cs="TH SarabunPSK" w:hint="cs"/>
          <w:spacing w:val="-2"/>
          <w:cs/>
        </w:rPr>
        <w:t xml:space="preserve"> ซึ่ง</w:t>
      </w:r>
      <w:r w:rsidR="00A103AC" w:rsidRPr="006904A8">
        <w:rPr>
          <w:rFonts w:ascii="TH SarabunPSK" w:hAnsi="TH SarabunPSK" w:cs="TH SarabunPSK"/>
          <w:spacing w:val="-2"/>
          <w:cs/>
        </w:rPr>
        <w:t>ผู้สอบบัญชี</w:t>
      </w:r>
      <w:r w:rsidR="00A103AC">
        <w:rPr>
          <w:rFonts w:ascii="TH SarabunPSK" w:hAnsi="TH SarabunPSK" w:cs="TH SarabunPSK" w:hint="cs"/>
          <w:cs/>
        </w:rPr>
        <w:t>ที่ได้รับความเห็นชอบจากสำนักงานจะต้องได้รับความเชื่อมั่นว่า</w:t>
      </w:r>
      <w:r w:rsidR="00A103AC" w:rsidRPr="002C3C87">
        <w:rPr>
          <w:rFonts w:ascii="TH SarabunPSK" w:hAnsi="TH SarabunPSK" w:cs="TH SarabunPSK"/>
          <w:spacing w:val="-4"/>
          <w:cs/>
        </w:rPr>
        <w:t>ได้รับหลักฐานการสอบบัญชีที่เหมาะสมอย่างเพียงพอในส่วนที่เกี่ยวข้องกับกระบวนการจัดท</w:t>
      </w:r>
      <w:r w:rsidR="00A103AC" w:rsidRPr="002C3C87">
        <w:rPr>
          <w:rFonts w:ascii="TH SarabunPSK" w:hAnsi="TH SarabunPSK" w:cs="TH SarabunPSK" w:hint="cs"/>
          <w:spacing w:val="-4"/>
          <w:cs/>
        </w:rPr>
        <w:t>ำ</w:t>
      </w:r>
      <w:r w:rsidR="00A103AC" w:rsidRPr="002C3C87">
        <w:rPr>
          <w:rFonts w:ascii="TH SarabunPSK" w:hAnsi="TH SarabunPSK" w:cs="TH SarabunPSK"/>
          <w:spacing w:val="-4"/>
          <w:cs/>
        </w:rPr>
        <w:t>งบการเงินรวมและข้อมูลทางการเงินของกิจการ</w:t>
      </w:r>
      <w:r w:rsidR="006904A8">
        <w:rPr>
          <w:rFonts w:ascii="TH SarabunPSK" w:hAnsi="TH SarabunPSK" w:cs="TH SarabunPSK"/>
          <w:spacing w:val="-4"/>
        </w:rPr>
        <w:br/>
      </w:r>
      <w:r w:rsidR="00A103AC" w:rsidRPr="006904A8">
        <w:rPr>
          <w:rFonts w:ascii="TH SarabunPSK" w:hAnsi="TH SarabunPSK" w:cs="TH SarabunPSK"/>
          <w:cs/>
        </w:rPr>
        <w:t>ภายในกลุ่ม ซึ่งใช้เป็นเกณฑ์ในการแสดงความเห็นการตรวจสอบกลุ่มกิจการ</w:t>
      </w:r>
      <w:r w:rsidR="00A103AC" w:rsidRPr="006904A8">
        <w:rPr>
          <w:rFonts w:ascii="TH SarabunPSK" w:hAnsi="TH SarabunPSK" w:cs="TH SarabunPSK" w:hint="cs"/>
          <w:cs/>
        </w:rPr>
        <w:t>ตามมาตรฐานการสอบบัญชี</w:t>
      </w:r>
    </w:p>
    <w:p w14:paraId="69F31190" w14:textId="61727118" w:rsidR="00C91DAB" w:rsidRPr="000C3BE6" w:rsidRDefault="00C91DAB" w:rsidP="00BD548B">
      <w:pPr>
        <w:spacing w:after="0" w:line="240" w:lineRule="auto"/>
        <w:ind w:right="-90"/>
        <w:rPr>
          <w:color w:val="0070C0"/>
          <w:cs/>
        </w:rPr>
      </w:pPr>
    </w:p>
    <w:sectPr w:rsidR="00C91DAB" w:rsidRPr="000C3BE6" w:rsidSect="00DE640B">
      <w:headerReference w:type="default" r:id="rId11"/>
      <w:footerReference w:type="even" r:id="rId12"/>
      <w:pgSz w:w="12240" w:h="15840"/>
      <w:pgMar w:top="1440" w:right="1440" w:bottom="1440" w:left="2160" w:header="706" w:footer="706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F815A" w14:textId="77777777" w:rsidR="007D3099" w:rsidRDefault="007D3099" w:rsidP="00A103AC">
      <w:pPr>
        <w:spacing w:after="0" w:line="240" w:lineRule="auto"/>
      </w:pPr>
      <w:r>
        <w:separator/>
      </w:r>
    </w:p>
  </w:endnote>
  <w:endnote w:type="continuationSeparator" w:id="0">
    <w:p w14:paraId="0A162D1E" w14:textId="77777777" w:rsidR="007D3099" w:rsidRDefault="007D3099" w:rsidP="00A1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D6FD5" w14:textId="23B8C29B" w:rsidR="00DE640B" w:rsidRDefault="00DE640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20E7B1F" wp14:editId="5F5D0BA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389255"/>
              <wp:effectExtent l="0" t="0" r="7620" b="0"/>
              <wp:wrapNone/>
              <wp:docPr id="743901103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1E35D6" w14:textId="010434CF" w:rsidR="00DE640B" w:rsidRPr="00DE640B" w:rsidRDefault="00DE640B" w:rsidP="00DE640B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DE640B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: </w:t>
                          </w:r>
                          <w:r w:rsidRPr="00DE640B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ใช้ภายใน (</w:t>
                          </w:r>
                          <w:r w:rsidRPr="00DE640B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Internal)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0E7B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C Classification : ใช้ภายใน (Internal) " style="position:absolute;margin-left:0;margin-top:0;width:224.4pt;height:30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" filled="f" stroked="f">
              <v:textbox style="mso-fit-shape-to-text:t" inset="20pt,0,0,15pt">
                <w:txbxContent>
                  <w:p w14:paraId="6B1E35D6" w14:textId="010434CF" w:rsidR="00DE640B" w:rsidRPr="00DE640B" w:rsidRDefault="00DE640B" w:rsidP="00DE640B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DE640B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: </w:t>
                    </w:r>
                    <w:r w:rsidRPr="00DE640B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ใช้ภายใน (</w:t>
                    </w:r>
                    <w:r w:rsidRPr="00DE640B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Internal)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C9943" w14:textId="77777777" w:rsidR="007D3099" w:rsidRDefault="007D3099" w:rsidP="00A103AC">
      <w:pPr>
        <w:spacing w:after="0" w:line="240" w:lineRule="auto"/>
      </w:pPr>
      <w:r>
        <w:separator/>
      </w:r>
    </w:p>
  </w:footnote>
  <w:footnote w:type="continuationSeparator" w:id="0">
    <w:p w14:paraId="681C84FD" w14:textId="77777777" w:rsidR="007D3099" w:rsidRDefault="007D3099" w:rsidP="00A103AC">
      <w:pPr>
        <w:spacing w:after="0" w:line="240" w:lineRule="auto"/>
      </w:pPr>
      <w:r>
        <w:continuationSeparator/>
      </w:r>
    </w:p>
  </w:footnote>
  <w:footnote w:id="1">
    <w:p w14:paraId="035F5839" w14:textId="1CE99CF3" w:rsidR="00A103AC" w:rsidRPr="00A103AC" w:rsidRDefault="00A103AC" w:rsidP="0070224D">
      <w:pPr>
        <w:pStyle w:val="FootnoteText"/>
        <w:ind w:right="-270"/>
        <w:rPr>
          <w:sz w:val="28"/>
          <w:szCs w:val="28"/>
          <w:cs/>
        </w:rPr>
      </w:pPr>
      <w:r w:rsidRPr="00A103AC">
        <w:rPr>
          <w:rStyle w:val="FootnoteReference"/>
          <w:sz w:val="28"/>
          <w:szCs w:val="28"/>
        </w:rPr>
        <w:footnoteRef/>
      </w:r>
      <w:r w:rsidRPr="00A103AC">
        <w:rPr>
          <w:sz w:val="28"/>
          <w:szCs w:val="28"/>
        </w:rPr>
        <w:t xml:space="preserve"> </w:t>
      </w:r>
      <w:r w:rsidRPr="00A103AC">
        <w:rPr>
          <w:rFonts w:ascii="TH SarabunPSK" w:hAnsi="TH SarabunPSK" w:cs="TH SarabunPSK" w:hint="cs"/>
          <w:sz w:val="28"/>
          <w:szCs w:val="28"/>
          <w:cs/>
        </w:rPr>
        <w:t xml:space="preserve">มาตรฐานการสอบบัญชีที่มีผลใช้บังคับในปัจจุบัน คือ </w:t>
      </w:r>
      <w:r w:rsidRPr="00A103AC">
        <w:rPr>
          <w:rFonts w:ascii="TH SarabunPSK" w:hAnsi="TH SarabunPSK" w:cs="TH SarabunPSK"/>
          <w:sz w:val="28"/>
          <w:szCs w:val="28"/>
          <w:cs/>
        </w:rPr>
        <w:t>มาตรฐานการสอบบัญชี รหัส 600 (ปรับปรุง) ข้อพิจารณาพิเศษ – การตรวจสอบงบการเงินของกลุ่มกิจการรวมถึงงานของผู้สอบบัญชีของกิจการภายในกลุ่ม โดยมีผลใช้บังคับกับการตรวจสอบงบการเงินสำหรับรอบบัญชีที่เริ่มในหรือหลังวันที่ 15 ธันวาคม 2567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73750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Cs w:val="32"/>
      </w:rPr>
    </w:sdtEndPr>
    <w:sdtContent>
      <w:p w14:paraId="2409200D" w14:textId="75209C03" w:rsidR="00DE640B" w:rsidRPr="00DE640B" w:rsidRDefault="00DE640B">
        <w:pPr>
          <w:pStyle w:val="Header"/>
          <w:jc w:val="center"/>
          <w:rPr>
            <w:rFonts w:ascii="TH SarabunPSK" w:hAnsi="TH SarabunPSK" w:cs="TH SarabunPSK"/>
            <w:szCs w:val="32"/>
          </w:rPr>
        </w:pPr>
        <w:r w:rsidRPr="00DE640B">
          <w:rPr>
            <w:rFonts w:ascii="TH SarabunPSK" w:hAnsi="TH SarabunPSK" w:cs="TH SarabunPSK"/>
            <w:szCs w:val="32"/>
          </w:rPr>
          <w:fldChar w:fldCharType="begin"/>
        </w:r>
        <w:r w:rsidRPr="00DE640B">
          <w:rPr>
            <w:rFonts w:ascii="TH SarabunPSK" w:hAnsi="TH SarabunPSK" w:cs="TH SarabunPSK"/>
            <w:szCs w:val="32"/>
          </w:rPr>
          <w:instrText xml:space="preserve"> PAGE   \* MERGEFORMAT </w:instrText>
        </w:r>
        <w:r w:rsidRPr="00DE640B">
          <w:rPr>
            <w:rFonts w:ascii="TH SarabunPSK" w:hAnsi="TH SarabunPSK" w:cs="TH SarabunPSK"/>
            <w:szCs w:val="32"/>
          </w:rPr>
          <w:fldChar w:fldCharType="separate"/>
        </w:r>
        <w:r w:rsidRPr="00DE640B">
          <w:rPr>
            <w:rFonts w:ascii="TH SarabunPSK" w:hAnsi="TH SarabunPSK" w:cs="TH SarabunPSK"/>
            <w:noProof/>
            <w:szCs w:val="32"/>
          </w:rPr>
          <w:t>2</w:t>
        </w:r>
        <w:r w:rsidRPr="00DE640B">
          <w:rPr>
            <w:rFonts w:ascii="TH SarabunPSK" w:hAnsi="TH SarabunPSK" w:cs="TH SarabunPSK"/>
            <w:noProof/>
            <w:szCs w:val="32"/>
          </w:rPr>
          <w:fldChar w:fldCharType="end"/>
        </w:r>
      </w:p>
    </w:sdtContent>
  </w:sdt>
  <w:p w14:paraId="14B211F2" w14:textId="77777777" w:rsidR="00DE640B" w:rsidRDefault="00DE64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385765"/>
    <w:multiLevelType w:val="multilevel"/>
    <w:tmpl w:val="6DDE5E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  <w:szCs w:val="32"/>
        <w:u w:val="none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  <w:sz w:val="32"/>
        <w:szCs w:val="40"/>
      </w:rPr>
    </w:lvl>
    <w:lvl w:ilvl="3">
      <w:start w:val="1"/>
      <w:numFmt w:val="thaiLetters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9400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3AC"/>
    <w:rsid w:val="00004055"/>
    <w:rsid w:val="00015387"/>
    <w:rsid w:val="000216E7"/>
    <w:rsid w:val="00023A45"/>
    <w:rsid w:val="000373A4"/>
    <w:rsid w:val="0005032E"/>
    <w:rsid w:val="00054FDC"/>
    <w:rsid w:val="000579DE"/>
    <w:rsid w:val="00062656"/>
    <w:rsid w:val="000958B2"/>
    <w:rsid w:val="00096C58"/>
    <w:rsid w:val="000C3BE6"/>
    <w:rsid w:val="000C5BBA"/>
    <w:rsid w:val="00105F73"/>
    <w:rsid w:val="00115F10"/>
    <w:rsid w:val="00124402"/>
    <w:rsid w:val="0012448A"/>
    <w:rsid w:val="00151AA7"/>
    <w:rsid w:val="001846EF"/>
    <w:rsid w:val="00186A17"/>
    <w:rsid w:val="0019791D"/>
    <w:rsid w:val="001B5DBB"/>
    <w:rsid w:val="001B7181"/>
    <w:rsid w:val="001D336A"/>
    <w:rsid w:val="001D3C01"/>
    <w:rsid w:val="001D3D36"/>
    <w:rsid w:val="001E409A"/>
    <w:rsid w:val="001E7AD7"/>
    <w:rsid w:val="001F0416"/>
    <w:rsid w:val="001F2102"/>
    <w:rsid w:val="00205B81"/>
    <w:rsid w:val="00206A68"/>
    <w:rsid w:val="00213775"/>
    <w:rsid w:val="00223446"/>
    <w:rsid w:val="0023646E"/>
    <w:rsid w:val="00263812"/>
    <w:rsid w:val="0026793E"/>
    <w:rsid w:val="00267E75"/>
    <w:rsid w:val="002710B9"/>
    <w:rsid w:val="00271D73"/>
    <w:rsid w:val="00281270"/>
    <w:rsid w:val="002A4031"/>
    <w:rsid w:val="002B4273"/>
    <w:rsid w:val="002C2393"/>
    <w:rsid w:val="002C3C87"/>
    <w:rsid w:val="002C5B5A"/>
    <w:rsid w:val="002E0503"/>
    <w:rsid w:val="002E28EB"/>
    <w:rsid w:val="002E661A"/>
    <w:rsid w:val="002F4EE9"/>
    <w:rsid w:val="00303376"/>
    <w:rsid w:val="00303B2E"/>
    <w:rsid w:val="00316F94"/>
    <w:rsid w:val="00317D73"/>
    <w:rsid w:val="0032154C"/>
    <w:rsid w:val="003254C2"/>
    <w:rsid w:val="0033585A"/>
    <w:rsid w:val="00345EE7"/>
    <w:rsid w:val="003522BE"/>
    <w:rsid w:val="00352485"/>
    <w:rsid w:val="00356128"/>
    <w:rsid w:val="00374AC7"/>
    <w:rsid w:val="00394B1F"/>
    <w:rsid w:val="003A0C3D"/>
    <w:rsid w:val="003A2FFE"/>
    <w:rsid w:val="003D3585"/>
    <w:rsid w:val="003D7388"/>
    <w:rsid w:val="003E36BE"/>
    <w:rsid w:val="003E4762"/>
    <w:rsid w:val="003F24D8"/>
    <w:rsid w:val="0040399F"/>
    <w:rsid w:val="00403B79"/>
    <w:rsid w:val="00417593"/>
    <w:rsid w:val="004270A0"/>
    <w:rsid w:val="00432894"/>
    <w:rsid w:val="00440585"/>
    <w:rsid w:val="00443D04"/>
    <w:rsid w:val="004616CA"/>
    <w:rsid w:val="00481D55"/>
    <w:rsid w:val="004847B9"/>
    <w:rsid w:val="004A5530"/>
    <w:rsid w:val="004C10AB"/>
    <w:rsid w:val="004C4401"/>
    <w:rsid w:val="004D44FA"/>
    <w:rsid w:val="004E7EFD"/>
    <w:rsid w:val="0051467F"/>
    <w:rsid w:val="00540D51"/>
    <w:rsid w:val="005426EF"/>
    <w:rsid w:val="00545AE7"/>
    <w:rsid w:val="00554BAC"/>
    <w:rsid w:val="00571AB0"/>
    <w:rsid w:val="0058571E"/>
    <w:rsid w:val="00593ED0"/>
    <w:rsid w:val="005A7045"/>
    <w:rsid w:val="005B7B04"/>
    <w:rsid w:val="005C11C5"/>
    <w:rsid w:val="005D6D2C"/>
    <w:rsid w:val="005F1A6C"/>
    <w:rsid w:val="006428C7"/>
    <w:rsid w:val="00651B8E"/>
    <w:rsid w:val="0066178E"/>
    <w:rsid w:val="00665DE0"/>
    <w:rsid w:val="006904A8"/>
    <w:rsid w:val="00695C5C"/>
    <w:rsid w:val="006B2AD7"/>
    <w:rsid w:val="006D567B"/>
    <w:rsid w:val="0070224D"/>
    <w:rsid w:val="00704C9E"/>
    <w:rsid w:val="00712E20"/>
    <w:rsid w:val="007213E9"/>
    <w:rsid w:val="00722C5C"/>
    <w:rsid w:val="00744031"/>
    <w:rsid w:val="0075113E"/>
    <w:rsid w:val="007A2204"/>
    <w:rsid w:val="007B1717"/>
    <w:rsid w:val="007B49E0"/>
    <w:rsid w:val="007B6BDF"/>
    <w:rsid w:val="007C517A"/>
    <w:rsid w:val="007D2978"/>
    <w:rsid w:val="007D3099"/>
    <w:rsid w:val="007F13E8"/>
    <w:rsid w:val="00805B8C"/>
    <w:rsid w:val="00810542"/>
    <w:rsid w:val="00814099"/>
    <w:rsid w:val="00832B6D"/>
    <w:rsid w:val="00842847"/>
    <w:rsid w:val="00844D54"/>
    <w:rsid w:val="00882298"/>
    <w:rsid w:val="008A666A"/>
    <w:rsid w:val="008E7283"/>
    <w:rsid w:val="008E7294"/>
    <w:rsid w:val="008F1363"/>
    <w:rsid w:val="00904791"/>
    <w:rsid w:val="00936085"/>
    <w:rsid w:val="0095693E"/>
    <w:rsid w:val="0096704B"/>
    <w:rsid w:val="00974092"/>
    <w:rsid w:val="00980E31"/>
    <w:rsid w:val="00995DA5"/>
    <w:rsid w:val="009A3796"/>
    <w:rsid w:val="009E13F7"/>
    <w:rsid w:val="009E5101"/>
    <w:rsid w:val="009F2C8A"/>
    <w:rsid w:val="009F54E4"/>
    <w:rsid w:val="009F7C1D"/>
    <w:rsid w:val="00A078B5"/>
    <w:rsid w:val="00A103AC"/>
    <w:rsid w:val="00A14B30"/>
    <w:rsid w:val="00A16DD3"/>
    <w:rsid w:val="00A26C00"/>
    <w:rsid w:val="00A27983"/>
    <w:rsid w:val="00A522C2"/>
    <w:rsid w:val="00A541ED"/>
    <w:rsid w:val="00A94875"/>
    <w:rsid w:val="00AB0510"/>
    <w:rsid w:val="00AB67BC"/>
    <w:rsid w:val="00AB7FD8"/>
    <w:rsid w:val="00AD28E1"/>
    <w:rsid w:val="00AF33E3"/>
    <w:rsid w:val="00B110C7"/>
    <w:rsid w:val="00B115A4"/>
    <w:rsid w:val="00B12466"/>
    <w:rsid w:val="00B22481"/>
    <w:rsid w:val="00B434F4"/>
    <w:rsid w:val="00B4457A"/>
    <w:rsid w:val="00B510D8"/>
    <w:rsid w:val="00B54F98"/>
    <w:rsid w:val="00B65442"/>
    <w:rsid w:val="00B65E3F"/>
    <w:rsid w:val="00B72624"/>
    <w:rsid w:val="00B80099"/>
    <w:rsid w:val="00B8354B"/>
    <w:rsid w:val="00B91395"/>
    <w:rsid w:val="00B935DA"/>
    <w:rsid w:val="00B96725"/>
    <w:rsid w:val="00B96FBD"/>
    <w:rsid w:val="00BD548B"/>
    <w:rsid w:val="00C11949"/>
    <w:rsid w:val="00C21077"/>
    <w:rsid w:val="00C23CC9"/>
    <w:rsid w:val="00C24D88"/>
    <w:rsid w:val="00C43ED3"/>
    <w:rsid w:val="00C6077D"/>
    <w:rsid w:val="00C80729"/>
    <w:rsid w:val="00C913E8"/>
    <w:rsid w:val="00C91DAB"/>
    <w:rsid w:val="00C92360"/>
    <w:rsid w:val="00CA18F0"/>
    <w:rsid w:val="00CA30F2"/>
    <w:rsid w:val="00CB57D1"/>
    <w:rsid w:val="00CE57EF"/>
    <w:rsid w:val="00D05515"/>
    <w:rsid w:val="00D0669E"/>
    <w:rsid w:val="00D075FF"/>
    <w:rsid w:val="00D078CC"/>
    <w:rsid w:val="00D25EB9"/>
    <w:rsid w:val="00D4084D"/>
    <w:rsid w:val="00D576F3"/>
    <w:rsid w:val="00D74C45"/>
    <w:rsid w:val="00D84169"/>
    <w:rsid w:val="00DA46B7"/>
    <w:rsid w:val="00DB112D"/>
    <w:rsid w:val="00DD0C89"/>
    <w:rsid w:val="00DD3CC0"/>
    <w:rsid w:val="00DD6182"/>
    <w:rsid w:val="00DE0E9E"/>
    <w:rsid w:val="00DE2695"/>
    <w:rsid w:val="00DE640B"/>
    <w:rsid w:val="00DF0BD5"/>
    <w:rsid w:val="00DF6C7A"/>
    <w:rsid w:val="00E076E1"/>
    <w:rsid w:val="00E525B7"/>
    <w:rsid w:val="00E67AA1"/>
    <w:rsid w:val="00E7708A"/>
    <w:rsid w:val="00E77138"/>
    <w:rsid w:val="00E83A4A"/>
    <w:rsid w:val="00EA2C34"/>
    <w:rsid w:val="00EA2FA6"/>
    <w:rsid w:val="00EA7561"/>
    <w:rsid w:val="00EB319A"/>
    <w:rsid w:val="00EC3A73"/>
    <w:rsid w:val="00EE13D7"/>
    <w:rsid w:val="00EF09D4"/>
    <w:rsid w:val="00F00248"/>
    <w:rsid w:val="00F07F60"/>
    <w:rsid w:val="00F11157"/>
    <w:rsid w:val="00F155DA"/>
    <w:rsid w:val="00F167E6"/>
    <w:rsid w:val="00F30734"/>
    <w:rsid w:val="00F363CE"/>
    <w:rsid w:val="00F37527"/>
    <w:rsid w:val="00F43DFA"/>
    <w:rsid w:val="00F8464D"/>
    <w:rsid w:val="00F87061"/>
    <w:rsid w:val="00FC4F45"/>
    <w:rsid w:val="00FE34DF"/>
    <w:rsid w:val="00FE4387"/>
    <w:rsid w:val="00FE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D0218"/>
  <w15:chartTrackingRefBased/>
  <w15:docId w15:val="{986C1927-3421-41A3-AF70-46CA3AA60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3AC"/>
    <w:pPr>
      <w:spacing w:line="259" w:lineRule="auto"/>
    </w:pPr>
    <w:rPr>
      <w:rFonts w:ascii="Angsana New" w:hAnsi="Angsana New" w:cs="Angsana New"/>
      <w:kern w:val="0"/>
      <w:sz w:val="32"/>
      <w:szCs w:val="3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03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03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3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3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3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3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3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3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3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3A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3A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3A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3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3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3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3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3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3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3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103A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3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103A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103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03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03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03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3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3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03AC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unhideWhenUsed/>
    <w:rsid w:val="00A103AC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103AC"/>
    <w:rPr>
      <w:rFonts w:ascii="Angsana New" w:hAnsi="Angsana New" w:cs="Angsana New"/>
      <w:kern w:val="0"/>
      <w:sz w:val="20"/>
      <w:szCs w:val="25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A103A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E640B"/>
    <w:pPr>
      <w:tabs>
        <w:tab w:val="center" w:pos="4680"/>
        <w:tab w:val="right" w:pos="9360"/>
      </w:tabs>
      <w:spacing w:after="0" w:line="240" w:lineRule="auto"/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DE640B"/>
    <w:rPr>
      <w:rFonts w:ascii="Angsana New" w:hAnsi="Angsana New" w:cs="Angsana New"/>
      <w:kern w:val="0"/>
      <w:sz w:val="32"/>
      <w:szCs w:val="4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E640B"/>
    <w:pPr>
      <w:tabs>
        <w:tab w:val="center" w:pos="4680"/>
        <w:tab w:val="right" w:pos="9360"/>
      </w:tabs>
      <w:spacing w:after="0" w:line="240" w:lineRule="auto"/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DE640B"/>
    <w:rPr>
      <w:rFonts w:ascii="Angsana New" w:hAnsi="Angsana New" w:cs="Angsana New"/>
      <w:kern w:val="0"/>
      <w:sz w:val="32"/>
      <w:szCs w:val="40"/>
      <w14:ligatures w14:val="none"/>
    </w:rPr>
  </w:style>
  <w:style w:type="paragraph" w:styleId="Revision">
    <w:name w:val="Revision"/>
    <w:hidden/>
    <w:uiPriority w:val="99"/>
    <w:semiHidden/>
    <w:rsid w:val="00023A45"/>
    <w:pPr>
      <w:spacing w:after="0" w:line="240" w:lineRule="auto"/>
    </w:pPr>
    <w:rPr>
      <w:rFonts w:ascii="Angsana New" w:hAnsi="Angsana New" w:cs="Angsana New"/>
      <w:kern w:val="0"/>
      <w:sz w:val="32"/>
      <w:szCs w:val="4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A22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2204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2204"/>
    <w:rPr>
      <w:rFonts w:ascii="Angsana New" w:hAnsi="Angsana New" w:cs="Angsana New"/>
      <w:kern w:val="0"/>
      <w:sz w:val="20"/>
      <w:szCs w:val="25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22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2204"/>
    <w:rPr>
      <w:rFonts w:ascii="Angsana New" w:hAnsi="Angsana New" w:cs="Angsana New"/>
      <w:b/>
      <w:bCs/>
      <w:kern w:val="0"/>
      <w:sz w:val="20"/>
      <w:szCs w:val="2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de6633-f876-4ba3-be00-0a962401011d">
      <Terms xmlns="http://schemas.microsoft.com/office/infopath/2007/PartnerControls"/>
    </lcf76f155ced4ddcb4097134ff3c332f>
    <TaxCatchAll xmlns="dcf6e943-cd4c-4976-82c3-8bb4c13391c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A01B426881C147B6B46C55A3AE8386" ma:contentTypeVersion="16" ma:contentTypeDescription="Create a new document." ma:contentTypeScope="" ma:versionID="11301a1968bd2d3660e3305deacfe59e">
  <xsd:schema xmlns:xsd="http://www.w3.org/2001/XMLSchema" xmlns:xs="http://www.w3.org/2001/XMLSchema" xmlns:p="http://schemas.microsoft.com/office/2006/metadata/properties" xmlns:ns2="81de6633-f876-4ba3-be00-0a962401011d" xmlns:ns3="dcf6e943-cd4c-4976-82c3-8bb4c13391ca" targetNamespace="http://schemas.microsoft.com/office/2006/metadata/properties" ma:root="true" ma:fieldsID="1d1de6a0d6c2a80bdc3f52494252f843" ns2:_="" ns3:_="">
    <xsd:import namespace="81de6633-f876-4ba3-be00-0a962401011d"/>
    <xsd:import namespace="dcf6e943-cd4c-4976-82c3-8bb4c1339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e6633-f876-4ba3-be00-0a96240101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6e943-cd4c-4976-82c3-8bb4c13391c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e892182-3271-4a19-809e-3e4edb75c359}" ma:internalName="TaxCatchAll" ma:showField="CatchAllData" ma:web="dcf6e943-cd4c-4976-82c3-8bb4c13391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33E5E4-A5B2-4BDD-8680-362D138FFEDE}">
  <ds:schemaRefs>
    <ds:schemaRef ds:uri="http://schemas.microsoft.com/office/2006/metadata/properties"/>
    <ds:schemaRef ds:uri="http://schemas.microsoft.com/office/infopath/2007/PartnerControls"/>
    <ds:schemaRef ds:uri="81de6633-f876-4ba3-be00-0a962401011d"/>
    <ds:schemaRef ds:uri="dcf6e943-cd4c-4976-82c3-8bb4c13391ca"/>
  </ds:schemaRefs>
</ds:datastoreItem>
</file>

<file path=customXml/itemProps2.xml><?xml version="1.0" encoding="utf-8"?>
<ds:datastoreItem xmlns:ds="http://schemas.openxmlformats.org/officeDocument/2006/customXml" ds:itemID="{63EFB639-9C96-4E9F-9971-4228D52B71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A66088-230A-4731-BADF-8995087EDA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B6D653A-4080-46C6-B5A5-D56ED6E3B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e6633-f876-4ba3-be00-0a962401011d"/>
    <ds:schemaRef ds:uri="dcf6e943-cd4c-4976-82c3-8bb4c1339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Pamornwan Siengsuwan</dc:creator>
  <cp:keywords/>
  <dc:description/>
  <cp:lastModifiedBy>Pamornwan Siengsuwan</cp:lastModifiedBy>
  <cp:revision>14</cp:revision>
  <dcterms:created xsi:type="dcterms:W3CDTF">2026-07-03T03:57:00Z</dcterms:created>
  <dcterms:modified xsi:type="dcterms:W3CDTF">2026-07-07T08:19:00Z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7011d179,2c5707af,2b3ae0ef</vt:lpwstr>
  </property>
  <property fmtid="{D5CDD505-2E9C-101B-9397-08002B2CF9AE}" pid="3" name="ClassificationContentMarkingFooterFontProps">
    <vt:lpwstr>#c0c0c0,12,Tahoma</vt:lpwstr>
  </property>
  <property fmtid="{D5CDD505-2E9C-101B-9397-08002B2CF9AE}" pid="4" name="ClassificationContentMarkingFooterText">
    <vt:lpwstr>SEC Classification : ใช้ภายใน (Internal) </vt:lpwstr>
  </property>
  <property fmtid="{D5CDD505-2E9C-101B-9397-08002B2CF9AE}" pid="5" name="ContentTypeId">
    <vt:lpwstr>0x0101008EA01B426881C147B6B46C55A3AE8386</vt:lpwstr>
  </property>
</Properties>
</file>