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1E77225" w14:textId="43876AD3" w:rsidR="007D09D5" w:rsidRPr="00802B5C" w:rsidRDefault="007D09D5" w:rsidP="00FB474A">
      <w:pPr>
        <w:tabs>
          <w:tab w:val="left" w:pos="0"/>
        </w:tabs>
        <w:jc w:val="center"/>
        <w:rPr>
          <w:rFonts w:ascii="TH SarabunPSK" w:hAnsi="TH SarabunPSK" w:cs="TH SarabunPSK"/>
          <w:snapToGrid w:val="0"/>
          <w:color w:val="FFFFFF" w:themeColor="background1"/>
          <w:spacing w:val="0"/>
          <w:sz w:val="34"/>
          <w:szCs w:val="34"/>
          <w:cs/>
          <w:lang w:eastAsia="th-TH"/>
        </w:rPr>
      </w:pPr>
      <w:r w:rsidRPr="00802B5C">
        <w:rPr>
          <w:rFonts w:ascii="TH SarabunPSK" w:hAnsi="TH SarabunPSK" w:cs="TH SarabunPSK"/>
          <w:snapToGrid w:val="0"/>
          <w:color w:val="FFFFFF" w:themeColor="background1"/>
          <w:spacing w:val="0"/>
          <w:sz w:val="34"/>
          <w:szCs w:val="34"/>
          <w:cs/>
          <w:lang w:eastAsia="th-TH"/>
        </w:rPr>
        <w:t>-ร่าง</w:t>
      </w:r>
      <w:r w:rsidRPr="00802B5C">
        <w:rPr>
          <w:rFonts w:ascii="TH SarabunPSK" w:hAnsi="TH SarabunPSK" w:cs="TH SarabunPSK"/>
          <w:snapToGrid w:val="0"/>
          <w:color w:val="FFFFFF" w:themeColor="background1"/>
          <w:spacing w:val="0"/>
          <w:sz w:val="34"/>
          <w:szCs w:val="34"/>
          <w:lang w:eastAsia="th-TH"/>
        </w:rPr>
        <w:t>-</w:t>
      </w:r>
    </w:p>
    <w:p w14:paraId="7712A16C" w14:textId="04FF2B1D" w:rsidR="007D09D5" w:rsidRPr="005A4D9B" w:rsidRDefault="00610E0A" w:rsidP="00FB474A">
      <w:pPr>
        <w:tabs>
          <w:tab w:val="left" w:pos="0"/>
        </w:tabs>
        <w:jc w:val="center"/>
        <w:rPr>
          <w:rFonts w:ascii="TH SarabunPSK" w:hAnsi="TH SarabunPSK" w:cs="TH SarabunPSK"/>
          <w:spacing w:val="0"/>
          <w:sz w:val="48"/>
          <w:szCs w:val="48"/>
          <w:cs/>
        </w:rPr>
      </w:pPr>
      <w:r w:rsidRPr="005A4D9B">
        <w:rPr>
          <w:rFonts w:ascii="TH SarabunPSK" w:hAnsi="TH SarabunPSK" w:cs="TH SarabunPSK"/>
          <w:spacing w:val="0"/>
          <w:sz w:val="48"/>
          <w:szCs w:val="48"/>
          <w:cs/>
        </w:rPr>
        <w:t>ประกาศคณะกรรมการกำกับตลาดทุน</w:t>
      </w:r>
    </w:p>
    <w:p w14:paraId="4400729B" w14:textId="221E4D11" w:rsidR="00C1183F" w:rsidRPr="005A4D9B" w:rsidRDefault="007D09D5" w:rsidP="00FB474A">
      <w:pPr>
        <w:jc w:val="center"/>
        <w:rPr>
          <w:rFonts w:ascii="TH SarabunPSK" w:hAnsi="TH SarabunPSK" w:cs="TH SarabunPSK"/>
          <w:spacing w:val="0"/>
          <w:sz w:val="34"/>
          <w:szCs w:val="34"/>
        </w:rPr>
      </w:pP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ที่ </w:t>
      </w:r>
      <w:r w:rsidR="00BB74F1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610E0A" w:rsidRPr="005A4D9B">
        <w:rPr>
          <w:rFonts w:ascii="TH SarabunPSK" w:hAnsi="TH SarabunPSK" w:cs="TH SarabunPSK"/>
          <w:spacing w:val="0"/>
          <w:sz w:val="34"/>
          <w:szCs w:val="34"/>
          <w:cs/>
        </w:rPr>
        <w:t>ท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จ</w:t>
      </w:r>
      <w:r w:rsidRPr="005A4D9B">
        <w:rPr>
          <w:rFonts w:ascii="TH SarabunPSK" w:hAnsi="TH SarabunPSK" w:cs="TH SarabunPSK"/>
          <w:spacing w:val="0"/>
          <w:sz w:val="34"/>
          <w:szCs w:val="34"/>
        </w:rPr>
        <w:t xml:space="preserve">.  </w:t>
      </w:r>
      <w:r w:rsidR="00ED3FE5">
        <w:rPr>
          <w:rFonts w:ascii="TH SarabunPSK" w:hAnsi="TH SarabunPSK" w:cs="TH SarabunPSK" w:hint="cs"/>
          <w:spacing w:val="0"/>
          <w:sz w:val="34"/>
          <w:szCs w:val="34"/>
          <w:cs/>
        </w:rPr>
        <w:t>๓๒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/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  <w:cs/>
        </w:rPr>
        <w:t>๒๕๖</w:t>
      </w:r>
      <w:r w:rsidR="008526E9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๙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br/>
        <w:t xml:space="preserve">เรื่อง  </w:t>
      </w:r>
      <w:r w:rsidR="00C1183F" w:rsidRPr="005A4D9B">
        <w:rPr>
          <w:rFonts w:ascii="TH SarabunPSK" w:hAnsi="TH SarabunPSK" w:cs="TH SarabunPSK"/>
          <w:spacing w:val="0"/>
          <w:sz w:val="34"/>
          <w:szCs w:val="34"/>
          <w:cs/>
        </w:rPr>
        <w:t>การขออนุญาตและการอนุญาตให้เสนอขายตราสารหนี้ที่ออกใหม่</w:t>
      </w:r>
    </w:p>
    <w:p w14:paraId="60396D96" w14:textId="28B4250F" w:rsidR="00C1183F" w:rsidRPr="005A4D9B" w:rsidRDefault="00C1183F" w:rsidP="00FB474A">
      <w:pPr>
        <w:jc w:val="center"/>
        <w:rPr>
          <w:rFonts w:ascii="TH SarabunPSK" w:hAnsi="TH SarabunPSK" w:cs="TH SarabunPSK"/>
          <w:spacing w:val="0"/>
          <w:sz w:val="34"/>
          <w:szCs w:val="34"/>
        </w:rPr>
      </w:pP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ต่อบุคคลในวงจำกัด</w:t>
      </w:r>
      <w:r w:rsidR="00BB74F1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และการเสนอขายหุ้นกู้แปลงสภาพ</w:t>
      </w:r>
    </w:p>
    <w:p w14:paraId="25044F79" w14:textId="68A2F5CA" w:rsidR="007D09D5" w:rsidRPr="005A4D9B" w:rsidRDefault="00F0097B" w:rsidP="00236F2C">
      <w:pPr>
        <w:jc w:val="center"/>
        <w:rPr>
          <w:rFonts w:ascii="TH SarabunPSK" w:hAnsi="TH SarabunPSK" w:cs="TH SarabunPSK"/>
          <w:snapToGrid w:val="0"/>
          <w:spacing w:val="0"/>
          <w:sz w:val="16"/>
          <w:szCs w:val="16"/>
          <w:lang w:eastAsia="th-TH"/>
        </w:rPr>
      </w:pPr>
      <w:r w:rsidRPr="005A4D9B">
        <w:rPr>
          <w:rFonts w:ascii="TH SarabunPSK" w:hAnsi="TH SarabunPSK" w:cs="TH SarabunPSK"/>
          <w:noProof/>
          <w:spacing w:val="0"/>
          <w:sz w:val="34"/>
          <w:szCs w:val="34"/>
          <w:lang w:val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CE5D37" wp14:editId="4BC64B58">
                <wp:simplePos x="0" y="0"/>
                <wp:positionH relativeFrom="column">
                  <wp:posOffset>2175510</wp:posOffset>
                </wp:positionH>
                <wp:positionV relativeFrom="paragraph">
                  <wp:posOffset>695325</wp:posOffset>
                </wp:positionV>
                <wp:extent cx="1483995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39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0E016E" id="Straight Connector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.3pt,54.75pt" to="288.15pt,5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" strokecolor="#0d0d0d [3069]" strokeweight=".5pt">
                <v:stroke joinstyle="miter"/>
              </v:line>
            </w:pict>
          </mc:Fallback>
        </mc:AlternateContent>
      </w:r>
      <w:r w:rsidR="00C1183F" w:rsidRPr="005A4D9B">
        <w:rPr>
          <w:rFonts w:ascii="TH SarabunPSK" w:hAnsi="TH SarabunPSK" w:cs="TH SarabunPSK"/>
          <w:spacing w:val="0"/>
          <w:sz w:val="34"/>
          <w:szCs w:val="34"/>
          <w:cs/>
        </w:rPr>
        <w:t>ต่อบุคคลที่มีลักษณะเฉพาะ</w:t>
      </w:r>
      <w:r w:rsidR="00531832" w:rsidRPr="005A4D9B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531832" w:rsidRPr="005A4D9B">
        <w:rPr>
          <w:rFonts w:ascii="TH SarabunPSK" w:hAnsi="TH SarabunPSK" w:cs="TH SarabunPSK"/>
          <w:spacing w:val="0"/>
          <w:sz w:val="34"/>
          <w:szCs w:val="34"/>
        </w:rPr>
        <w:t>(</w:t>
      </w:r>
      <w:r w:rsidR="00531832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ฉบับที่  </w:t>
      </w:r>
      <w:r w:rsidR="00ED3FE5">
        <w:rPr>
          <w:rFonts w:ascii="TH SarabunPSK" w:hAnsi="TH SarabunPSK" w:cs="TH SarabunPSK" w:hint="cs"/>
          <w:spacing w:val="0"/>
          <w:sz w:val="34"/>
          <w:szCs w:val="34"/>
          <w:cs/>
        </w:rPr>
        <w:t>๑๗</w:t>
      </w:r>
      <w:r w:rsidR="00531832" w:rsidRPr="005A4D9B">
        <w:rPr>
          <w:rFonts w:ascii="TH SarabunPSK" w:hAnsi="TH SarabunPSK" w:cs="TH SarabunPSK"/>
          <w:spacing w:val="0"/>
          <w:sz w:val="34"/>
          <w:szCs w:val="34"/>
        </w:rPr>
        <w:t>)</w:t>
      </w:r>
      <w:r w:rsidR="00531832" w:rsidRPr="005A4D9B">
        <w:rPr>
          <w:rFonts w:ascii="TH SarabunPSK" w:hAnsi="TH SarabunPSK" w:cs="TH SarabunPSK"/>
          <w:spacing w:val="0"/>
          <w:sz w:val="34"/>
          <w:szCs w:val="34"/>
          <w:cs/>
        </w:rPr>
        <w:br/>
      </w:r>
    </w:p>
    <w:p w14:paraId="3DF1CD23" w14:textId="0BDE1BD0" w:rsidR="00BB74F1" w:rsidRPr="005A4D9B" w:rsidRDefault="00BB74F1" w:rsidP="00236F2C">
      <w:pPr>
        <w:jc w:val="center"/>
        <w:rPr>
          <w:rFonts w:ascii="TH SarabunPSK" w:hAnsi="TH SarabunPSK" w:cs="TH SarabunPSK"/>
          <w:snapToGrid w:val="0"/>
          <w:spacing w:val="0"/>
          <w:sz w:val="16"/>
          <w:szCs w:val="16"/>
          <w:lang w:eastAsia="th-TH"/>
        </w:rPr>
      </w:pPr>
    </w:p>
    <w:p w14:paraId="31698BA8" w14:textId="030065AD" w:rsidR="007D09D5" w:rsidRPr="005A4D9B" w:rsidRDefault="00501E9D" w:rsidP="00FB474A">
      <w:pPr>
        <w:ind w:firstLine="810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อาศัยอำนาจตามความในมาตรา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  <w:cs/>
        </w:rPr>
        <w:t>๑๖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/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  <w:cs/>
        </w:rPr>
        <w:t>๖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วรรคสอง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(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  <w:cs/>
        </w:rPr>
        <w:t>๑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) 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แห่งพระราชบัญญัติหลักทรัพย์</w:t>
      </w:r>
      <w:r w:rsidR="00932FD8" w:rsidRPr="005A4D9B">
        <w:rPr>
          <w:rFonts w:ascii="TH SarabunPSK" w:hAnsi="TH SarabunPSK" w:cs="TH SarabunPSK"/>
          <w:spacing w:val="0"/>
          <w:sz w:val="34"/>
          <w:szCs w:val="34"/>
        </w:rPr>
        <w:br/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และตลาดหลักทรัพย์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พ.ศ. 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  <w:cs/>
        </w:rPr>
        <w:t>๒๕๓๕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 ซึ่งแก้ไขเพิ่มเติมโดยพระราชบัญญัติหลักทรัพย์</w:t>
      </w:r>
      <w:r w:rsidR="00521226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แ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ละตลาดหลักทรัพย์ 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(ฉบับที่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  <w:cs/>
        </w:rPr>
        <w:t>๔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)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พ.ศ.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  <w:cs/>
        </w:rPr>
        <w:t>๒๕๕๑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  <w:r w:rsidR="00706163" w:rsidRPr="005A4D9B">
        <w:rPr>
          <w:rFonts w:ascii="TH SarabunPSK" w:hAnsi="TH SarabunPSK" w:cs="TH SarabunPSK"/>
          <w:spacing w:val="0"/>
          <w:sz w:val="34"/>
          <w:szCs w:val="34"/>
          <w:cs/>
        </w:rPr>
        <w:t>และมาตรา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706163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  <w:cs/>
        </w:rPr>
        <w:t>๓๕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706163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แห่งพระราชบัญญัติหลักทรัพย์และตลาดหลักทรัพย์ 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932FD8" w:rsidRPr="005A4D9B">
        <w:rPr>
          <w:rFonts w:ascii="TH SarabunPSK" w:hAnsi="TH SarabunPSK" w:cs="TH SarabunPSK"/>
          <w:spacing w:val="0"/>
          <w:sz w:val="34"/>
          <w:szCs w:val="34"/>
        </w:rPr>
        <w:br/>
      </w:r>
      <w:r w:rsidR="00706163" w:rsidRPr="005A4D9B">
        <w:rPr>
          <w:rFonts w:ascii="TH SarabunPSK" w:hAnsi="TH SarabunPSK" w:cs="TH SarabunPSK"/>
          <w:spacing w:val="0"/>
          <w:sz w:val="34"/>
          <w:szCs w:val="34"/>
          <w:cs/>
        </w:rPr>
        <w:t>พ.ศ.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</w:rPr>
        <w:t xml:space="preserve"> </w:t>
      </w:r>
      <w:r w:rsidR="00706163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  <w:cs/>
        </w:rPr>
        <w:t>๒๕๓๕</w:t>
      </w:r>
      <w:r w:rsidR="00706163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คณะกรรมการกำกับตลาดทุนออกประกาศไว้</w:t>
      </w:r>
      <w:r w:rsidR="00DA3B7E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ดังต่อไปนี้</w:t>
      </w:r>
    </w:p>
    <w:p w14:paraId="0C9B5453" w14:textId="4D69AF60" w:rsidR="00DC174D" w:rsidRPr="005A4D9B" w:rsidRDefault="000A363D" w:rsidP="00E36FF7">
      <w:pPr>
        <w:tabs>
          <w:tab w:val="left" w:pos="1282"/>
          <w:tab w:val="left" w:pos="1710"/>
        </w:tabs>
        <w:ind w:right="-43"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5A4D9B">
        <w:rPr>
          <w:rFonts w:ascii="TH SarabunPSK" w:hAnsi="TH SarabunPSK" w:cs="TH SarabunPSK"/>
          <w:spacing w:val="-7"/>
          <w:kern w:val="2"/>
          <w:sz w:val="34"/>
          <w:szCs w:val="34"/>
          <w:cs/>
          <w14:ligatures w14:val="standardContextual"/>
        </w:rPr>
        <w:t>ข้อ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๑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</w:r>
      <w:r w:rsidR="00DC174D" w:rsidRPr="005A4D9B">
        <w:rPr>
          <w:rFonts w:ascii="TH SarabunPSK" w:hAnsi="TH SarabunPSK" w:cs="TH SarabunPSK"/>
          <w:spacing w:val="-7"/>
          <w:sz w:val="34"/>
          <w:szCs w:val="34"/>
          <w:cs/>
        </w:rPr>
        <w:t>ให้เพิ่มความต่อไปนี้เป็น</w:t>
      </w:r>
      <w:r w:rsidR="00DC174D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วรรคสองของ</w:t>
      </w:r>
      <w:r w:rsidR="00DC174D"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ข้อ </w:t>
      </w:r>
      <w:r w:rsidR="00014FFD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="00DC174D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๑๕</w:t>
      </w:r>
      <w:r w:rsidR="00014FFD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="00DC174D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แห่ง</w:t>
      </w:r>
      <w:r w:rsidR="00DC174D" w:rsidRPr="005A4D9B">
        <w:rPr>
          <w:rFonts w:ascii="TH SarabunPSK" w:hAnsi="TH SarabunPSK" w:cs="TH SarabunPSK"/>
          <w:spacing w:val="-7"/>
          <w:sz w:val="34"/>
          <w:szCs w:val="34"/>
          <w:cs/>
        </w:rPr>
        <w:t>ประกาศคณะกรรมการกำกับตลาดทุน</w:t>
      </w:r>
      <w:r w:rsidR="00DC174D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="00DC174D"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</w:t>
      </w:r>
      <w:r w:rsidR="00DC174D" w:rsidRPr="005A4D9B">
        <w:rPr>
          <w:rFonts w:ascii="TH SarabunPSK" w:hAnsi="TH SarabunPSK" w:cs="TH SarabunPSK"/>
          <w:spacing w:val="-7"/>
          <w:sz w:val="34"/>
          <w:szCs w:val="34"/>
        </w:rPr>
        <w:br/>
      </w:r>
      <w:r w:rsidR="00DC174D"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ที่ </w:t>
      </w:r>
      <w:r w:rsidR="00DC174D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="00DC174D" w:rsidRPr="005A4D9B">
        <w:rPr>
          <w:rFonts w:ascii="TH SarabunPSK" w:hAnsi="TH SarabunPSK" w:cs="TH SarabunPSK"/>
          <w:spacing w:val="-7"/>
          <w:sz w:val="34"/>
          <w:szCs w:val="34"/>
          <w:cs/>
        </w:rPr>
        <w:t>ทจ.</w:t>
      </w:r>
      <w:r w:rsidR="00DC174D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="00DC174D"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๑๖/๒๕๖๕</w:t>
      </w:r>
      <w:r w:rsidR="00DC174D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="00DC174D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DC174D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การขออนุญาตและการอนุญาตให้เสนอขายตราสารหนี้ที่ออกใหม่ต่อบุคคล</w:t>
      </w:r>
      <w:r w:rsidR="00DC174D" w:rsidRPr="005A4D9B">
        <w:rPr>
          <w:rFonts w:ascii="TH SarabunPSK" w:hAnsi="TH SarabunPSK" w:cs="TH SarabunPSK"/>
          <w:spacing w:val="0"/>
          <w:sz w:val="34"/>
          <w:szCs w:val="34"/>
        </w:rPr>
        <w:br/>
      </w:r>
      <w:r w:rsidR="00DC174D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ในวงจำกัด </w:t>
      </w:r>
      <w:r w:rsidR="00DC174D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DC174D" w:rsidRPr="005A4D9B">
        <w:rPr>
          <w:rFonts w:ascii="TH SarabunPSK" w:hAnsi="TH SarabunPSK" w:cs="TH SarabunPSK"/>
          <w:spacing w:val="0"/>
          <w:sz w:val="34"/>
          <w:szCs w:val="34"/>
          <w:cs/>
        </w:rPr>
        <w:t>และการเสนอขายหุ้นกู้แปลงสภาพต่อบุคคลที่มีลักษณะเฉพาะ</w:t>
      </w:r>
      <w:r w:rsidR="00DC174D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DC174D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ลงวันที่ </w:t>
      </w:r>
      <w:r w:rsidR="00DC174D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DC174D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๒๓ </w:t>
      </w:r>
      <w:r w:rsidR="00DC174D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DC174D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กันยายน </w:t>
      </w:r>
      <w:r w:rsidR="00DC174D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DC174D" w:rsidRPr="005A4D9B">
        <w:rPr>
          <w:rFonts w:ascii="TH SarabunPSK" w:hAnsi="TH SarabunPSK" w:cs="TH SarabunPSK"/>
          <w:spacing w:val="0"/>
          <w:sz w:val="34"/>
          <w:szCs w:val="34"/>
        </w:rPr>
        <w:br/>
      </w:r>
      <w:r w:rsidR="00DC174D" w:rsidRPr="005A4D9B">
        <w:rPr>
          <w:rFonts w:ascii="TH SarabunPSK" w:hAnsi="TH SarabunPSK" w:cs="TH SarabunPSK"/>
          <w:spacing w:val="0"/>
          <w:sz w:val="34"/>
          <w:szCs w:val="34"/>
          <w:cs/>
        </w:rPr>
        <w:t>พ.ศ.</w:t>
      </w:r>
      <w:r w:rsidR="00DC174D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DC174D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๒๕๖๕  </w:t>
      </w:r>
      <w:r w:rsidR="00AC7EA7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ซึ่งแก้ไขเพิ่มเติม</w:t>
      </w:r>
      <w:r w:rsidR="00AC7EA7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โดยประกาศคณะกรรมการกำกับตลาดทุน  ที่  ทจ.  ๑/๒๕๖๗  </w:t>
      </w:r>
      <w:r w:rsidR="00DC38FD" w:rsidRPr="005A4D9B">
        <w:rPr>
          <w:rFonts w:ascii="TH SarabunPSK" w:hAnsi="TH SarabunPSK" w:cs="TH SarabunPSK"/>
          <w:spacing w:val="0"/>
          <w:sz w:val="34"/>
          <w:szCs w:val="34"/>
        </w:rPr>
        <w:br/>
      </w:r>
      <w:r w:rsidR="00AC7EA7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เรื่อง  การขออนุญาตและการอนุญาตให้เสนอขายตราสารหนี้ที่ออกใหม่ต่อบุคคลในวงจำกัด  </w:t>
      </w:r>
      <w:r w:rsidR="00DC38FD" w:rsidRPr="005A4D9B">
        <w:rPr>
          <w:rFonts w:ascii="TH SarabunPSK" w:hAnsi="TH SarabunPSK" w:cs="TH SarabunPSK"/>
          <w:spacing w:val="0"/>
          <w:sz w:val="34"/>
          <w:szCs w:val="34"/>
        </w:rPr>
        <w:br/>
      </w:r>
      <w:r w:rsidR="00AC7EA7" w:rsidRPr="005A4D9B">
        <w:rPr>
          <w:rFonts w:ascii="TH SarabunPSK" w:hAnsi="TH SarabunPSK" w:cs="TH SarabunPSK"/>
          <w:spacing w:val="0"/>
          <w:sz w:val="34"/>
          <w:szCs w:val="34"/>
          <w:cs/>
        </w:rPr>
        <w:t>และการเสนอขายหุ้นกู้แปลงสภาพต่อบุคคลที่มีลักษณะเฉพาะ  (ฉบับที่  ๖)  ลงวันที่  ๒๒  กุมภาพันธ์  พ.ศ.  ๒๕๖๗</w:t>
      </w:r>
    </w:p>
    <w:p w14:paraId="32064266" w14:textId="64D21DAF" w:rsidR="00DC174D" w:rsidRPr="005A4D9B" w:rsidRDefault="00DC174D" w:rsidP="00E36FF7">
      <w:pPr>
        <w:tabs>
          <w:tab w:val="left" w:pos="1282"/>
          <w:tab w:val="left" w:pos="1710"/>
        </w:tabs>
        <w:ind w:right="-38" w:firstLine="810"/>
        <w:rPr>
          <w:rFonts w:ascii="TH SarabunPSK" w:hAnsi="TH SarabunPSK" w:cs="TH SarabunPSK"/>
          <w:spacing w:val="-7"/>
          <w:sz w:val="34"/>
          <w:szCs w:val="34"/>
        </w:rPr>
      </w:pP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“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ตราสารหนี้ตาม</w:t>
      </w:r>
      <w:r w:rsidR="00C30487">
        <w:rPr>
          <w:rFonts w:ascii="TH SarabunPSK" w:hAnsi="TH SarabunPSK" w:cs="TH SarabunPSK" w:hint="cs"/>
          <w:spacing w:val="-7"/>
          <w:sz w:val="34"/>
          <w:szCs w:val="34"/>
          <w:cs/>
        </w:rPr>
        <w:t>วรรคหนึ่ง</w:t>
      </w:r>
      <w:r w:rsidR="000A12BF"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ไม่รวมถึงหุ้นกู้แปลงสภาพ</w:t>
      </w:r>
      <w:r w:rsidR="00E36FF7" w:rsidRPr="005A4D9B">
        <w:rPr>
          <w:rFonts w:ascii="TH SarabunPSK" w:hAnsi="TH SarabunPSK" w:cs="TH SarabunPSK"/>
          <w:spacing w:val="-7"/>
          <w:sz w:val="34"/>
          <w:szCs w:val="34"/>
          <w:cs/>
        </w:rPr>
        <w:t>ที่ออกใหม่โดยบริษัทในไลฟ์เอ็ก</w:t>
      </w:r>
      <w:r w:rsidR="004F0110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ซ์</w:t>
      </w:r>
      <w:r w:rsidR="00E36FF7" w:rsidRPr="005A4D9B">
        <w:rPr>
          <w:rFonts w:ascii="TH SarabunPSK" w:hAnsi="TH SarabunPSK" w:cs="TH SarabunPSK"/>
          <w:spacing w:val="-7"/>
          <w:sz w:val="34"/>
          <w:szCs w:val="34"/>
          <w:cs/>
        </w:rPr>
        <w:t>เช้นจ์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”</w:t>
      </w:r>
    </w:p>
    <w:p w14:paraId="35C9C419" w14:textId="6F5BCD2C" w:rsidR="00DC174D" w:rsidRPr="005A4D9B" w:rsidRDefault="00DC174D" w:rsidP="0099246D">
      <w:pPr>
        <w:tabs>
          <w:tab w:val="left" w:pos="1282"/>
          <w:tab w:val="left" w:pos="1710"/>
        </w:tabs>
        <w:ind w:right="-43"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5A4D9B">
        <w:rPr>
          <w:rFonts w:ascii="TH SarabunPSK" w:hAnsi="TH SarabunPSK" w:cs="TH SarabunPSK"/>
          <w:spacing w:val="-7"/>
          <w:kern w:val="2"/>
          <w:sz w:val="34"/>
          <w:szCs w:val="34"/>
          <w:cs/>
          <w14:ligatures w14:val="standardContextual"/>
        </w:rPr>
        <w:t>ข้อ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๒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  <w:t xml:space="preserve">ให้เพิ่มความต่อไปนี้เป็นข้อ </w:t>
      </w:r>
      <w:r w:rsidR="005C4EF3"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๑๕/๑ </w:t>
      </w:r>
      <w:r w:rsidR="005C4EF3"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แห่ง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ประกาศคณะกรรมการกำกับตลาดทุน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</w:rPr>
        <w:br/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ที่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ทจ.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๑๖/๒๕๖๕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การขออนุญาตและการอนุญาตให้เสนอขายตราสารหนี้ที่ออกใหม่ต่อบุคคล</w:t>
      </w:r>
      <w:r w:rsidRPr="005A4D9B">
        <w:rPr>
          <w:rFonts w:ascii="TH SarabunPSK" w:hAnsi="TH SarabunPSK" w:cs="TH SarabunPSK"/>
          <w:spacing w:val="0"/>
          <w:sz w:val="34"/>
          <w:szCs w:val="34"/>
        </w:rPr>
        <w:br/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ในวงจำกัด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และการเสนอขายหุ้นกู้แปลงสภาพต่อบุคคลที่มีลักษณะเฉพาะ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ลงวันที่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๒๓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กันยายน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</w:rPr>
        <w:br/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พ.ศ.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๒๕๖๕  </w:t>
      </w:r>
    </w:p>
    <w:p w14:paraId="302046F0" w14:textId="7AD77352" w:rsidR="00DC174D" w:rsidRPr="005A4D9B" w:rsidRDefault="00DC174D" w:rsidP="00075AFD">
      <w:pPr>
        <w:tabs>
          <w:tab w:val="left" w:pos="1350"/>
          <w:tab w:val="left" w:pos="2070"/>
        </w:tabs>
        <w:ind w:right="-43" w:firstLine="806"/>
        <w:jc w:val="thaiDistribute"/>
        <w:rPr>
          <w:rFonts w:ascii="TH SarabunPSK" w:hAnsi="TH SarabunPSK" w:cs="TH SarabunPSK"/>
          <w:spacing w:val="-7"/>
          <w:sz w:val="34"/>
          <w:szCs w:val="34"/>
        </w:rPr>
      </w:pP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“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ข้อ</w:t>
      </w:r>
      <w:r w:rsidR="00075AFD"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๑๕/๑</w:t>
      </w:r>
      <w:r w:rsidR="00075AFD"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  <w:t>การเสนอขาย</w:t>
      </w:r>
      <w:r w:rsidR="00075AFD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หุ้นกู้แปลงสภาพ</w:t>
      </w:r>
      <w:r w:rsidR="00075AFD" w:rsidRPr="005A4D9B">
        <w:rPr>
          <w:rFonts w:ascii="TH SarabunPSK" w:hAnsi="TH SarabunPSK" w:cs="TH SarabunPSK"/>
          <w:spacing w:val="-7"/>
          <w:sz w:val="34"/>
          <w:szCs w:val="34"/>
          <w:cs/>
        </w:rPr>
        <w:t>ที่ออกใหม่โดยบริษัทในไลฟ์เอ็ก</w:t>
      </w:r>
      <w:r w:rsidR="004F0110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ซ์</w:t>
      </w:r>
      <w:r w:rsidR="00075AFD" w:rsidRPr="005A4D9B">
        <w:rPr>
          <w:rFonts w:ascii="TH SarabunPSK" w:hAnsi="TH SarabunPSK" w:cs="TH SarabunPSK"/>
          <w:spacing w:val="-7"/>
          <w:sz w:val="34"/>
          <w:szCs w:val="34"/>
          <w:cs/>
        </w:rPr>
        <w:t>เช้นจ์ในลักษณะใดลักษณะหนึ่ง  ดังต่อไปนี้  ให้ถือเป็นการเสนอขายในวงจำกัด</w:t>
      </w:r>
    </w:p>
    <w:p w14:paraId="1E96F530" w14:textId="65CF19D6" w:rsidR="009E52AC" w:rsidRPr="005A4D9B" w:rsidRDefault="00BA0B4E" w:rsidP="008661DF">
      <w:pPr>
        <w:tabs>
          <w:tab w:val="left" w:pos="1350"/>
          <w:tab w:val="left" w:pos="2070"/>
        </w:tabs>
        <w:ind w:right="-43" w:firstLine="806"/>
        <w:jc w:val="thaiDistribute"/>
        <w:rPr>
          <w:rFonts w:ascii="TH SarabunPSK" w:hAnsi="TH SarabunPSK" w:cs="TH SarabunPSK"/>
          <w:spacing w:val="-7"/>
          <w:sz w:val="34"/>
          <w:szCs w:val="34"/>
        </w:rPr>
      </w:pPr>
      <w:r w:rsidRPr="005A4D9B">
        <w:rPr>
          <w:rFonts w:ascii="TH SarabunPSK" w:eastAsia="Calibri" w:hAnsi="TH SarabunPSK" w:cs="TH SarabunPSK"/>
          <w:sz w:val="34"/>
          <w:szCs w:val="34"/>
          <w:cs/>
        </w:rPr>
        <w:lastRenderedPageBreak/>
        <w:t>(๑)</w:t>
      </w:r>
      <w:r w:rsidRPr="005A4D9B">
        <w:rPr>
          <w:rFonts w:ascii="TH SarabunPSK" w:eastAsia="Calibri" w:hAnsi="TH SarabunPSK" w:cs="TH SarabunPSK"/>
          <w:sz w:val="34"/>
          <w:szCs w:val="34"/>
          <w:cs/>
        </w:rPr>
        <w:tab/>
      </w:r>
      <w:r w:rsidR="009A581C" w:rsidRPr="005A4D9B">
        <w:rPr>
          <w:rFonts w:ascii="TH SarabunPSK" w:eastAsia="Calibri" w:hAnsi="TH SarabunPSK" w:cs="TH SarabunPSK"/>
          <w:sz w:val="34"/>
          <w:szCs w:val="34"/>
          <w:cs/>
        </w:rPr>
        <w:t>การเสนอขาย</w:t>
      </w:r>
      <w:r w:rsidR="00CF42C6" w:rsidRPr="005A4D9B">
        <w:rPr>
          <w:rFonts w:ascii="TH SarabunPSK" w:eastAsia="Calibri" w:hAnsi="TH SarabunPSK" w:cs="TH SarabunPSK" w:hint="cs"/>
          <w:sz w:val="34"/>
          <w:szCs w:val="34"/>
          <w:cs/>
        </w:rPr>
        <w:t>ในลักษณะ</w:t>
      </w:r>
      <w:r w:rsidR="009A581C" w:rsidRPr="005A4D9B">
        <w:rPr>
          <w:rFonts w:ascii="TH SarabunPSK" w:eastAsia="Calibri" w:hAnsi="TH SarabunPSK" w:cs="TH SarabunPSK"/>
          <w:sz w:val="34"/>
          <w:szCs w:val="34"/>
          <w:cs/>
        </w:rPr>
        <w:t xml:space="preserve"> </w:t>
      </w:r>
      <w:r w:rsidR="008F16B7" w:rsidRPr="005A4D9B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9A581C" w:rsidRPr="005A4D9B">
        <w:rPr>
          <w:rFonts w:ascii="TH SarabunPSK" w:eastAsia="Calibri" w:hAnsi="TH SarabunPSK" w:cs="TH SarabunPSK"/>
          <w:sz w:val="34"/>
          <w:szCs w:val="34"/>
        </w:rPr>
        <w:t>PP</w:t>
      </w:r>
      <w:r w:rsidR="009A581C" w:rsidRPr="005A4D9B">
        <w:rPr>
          <w:rFonts w:ascii="TH SarabunPSK" w:eastAsia="Calibri" w:hAnsi="TH SarabunPSK" w:cs="TH SarabunPSK"/>
          <w:sz w:val="34"/>
          <w:szCs w:val="34"/>
          <w:cs/>
        </w:rPr>
        <w:t>๕๐</w:t>
      </w:r>
      <w:r w:rsidR="0042340E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9A581C" w:rsidRPr="005A4D9B">
        <w:rPr>
          <w:rFonts w:ascii="TH SarabunPSK" w:eastAsia="Calibri" w:hAnsi="TH SarabunPSK" w:cs="TH SarabunPSK"/>
          <w:sz w:val="34"/>
          <w:szCs w:val="34"/>
          <w:cs/>
        </w:rPr>
        <w:t>-</w:t>
      </w:r>
      <w:r w:rsidR="0042340E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proofErr w:type="spellStart"/>
      <w:r w:rsidR="009A581C" w:rsidRPr="005A4D9B">
        <w:rPr>
          <w:rFonts w:ascii="TH SarabunPSK" w:eastAsia="Calibri" w:hAnsi="TH SarabunPSK" w:cs="TH SarabunPSK"/>
          <w:sz w:val="34"/>
          <w:szCs w:val="34"/>
        </w:rPr>
        <w:t>LiVEx</w:t>
      </w:r>
      <w:proofErr w:type="spellEnd"/>
      <w:r w:rsidR="009A581C" w:rsidRPr="005A4D9B">
        <w:rPr>
          <w:rFonts w:ascii="TH SarabunPSK" w:eastAsia="Calibri" w:hAnsi="TH SarabunPSK" w:cs="TH SarabunPSK"/>
          <w:sz w:val="34"/>
          <w:szCs w:val="34"/>
        </w:rPr>
        <w:t xml:space="preserve">  </w:t>
      </w:r>
      <w:r w:rsidR="00E121C4" w:rsidRPr="005A4D9B">
        <w:rPr>
          <w:rFonts w:ascii="TH SarabunPSK" w:eastAsia="Calibri" w:hAnsi="TH SarabunPSK" w:cs="TH SarabunPSK" w:hint="cs"/>
          <w:sz w:val="34"/>
          <w:szCs w:val="34"/>
          <w:cs/>
        </w:rPr>
        <w:t>ซึ่งเป็น</w:t>
      </w:r>
      <w:r w:rsidR="00764FB7" w:rsidRPr="005A4D9B">
        <w:rPr>
          <w:rFonts w:ascii="TH SarabunPSK" w:eastAsia="Calibri" w:hAnsi="TH SarabunPSK" w:cs="TH SarabunPSK"/>
          <w:sz w:val="34"/>
          <w:szCs w:val="34"/>
          <w:cs/>
        </w:rPr>
        <w:t>การเสนอขาย</w:t>
      </w:r>
      <w:r w:rsidR="0063015A" w:rsidRPr="005A4D9B">
        <w:rPr>
          <w:rFonts w:ascii="TH SarabunPSK" w:hAnsi="TH SarabunPSK" w:cs="TH SarabunPSK"/>
          <w:spacing w:val="-7"/>
          <w:sz w:val="34"/>
          <w:szCs w:val="34"/>
          <w:cs/>
        </w:rPr>
        <w:t>ต่อผู้ลงทุนสถาบัน  ผู้ลงทุน</w:t>
      </w:r>
      <w:r w:rsidR="008D60E9" w:rsidRPr="005A4D9B">
        <w:rPr>
          <w:rFonts w:ascii="TH SarabunPSK" w:hAnsi="TH SarabunPSK" w:cs="TH SarabunPSK"/>
          <w:spacing w:val="-7"/>
          <w:sz w:val="34"/>
          <w:szCs w:val="34"/>
        </w:rPr>
        <w:br/>
      </w:r>
      <w:r w:rsidR="0063015A" w:rsidRPr="005A4D9B">
        <w:rPr>
          <w:rFonts w:ascii="TH SarabunPSK" w:hAnsi="TH SarabunPSK" w:cs="TH SarabunPSK"/>
          <w:spacing w:val="-7"/>
          <w:sz w:val="34"/>
          <w:szCs w:val="34"/>
          <w:cs/>
        </w:rPr>
        <w:t>รายใหญ่พิเศษ  หรือผู้ลงทุนรายใหญ่</w:t>
      </w:r>
      <w:r w:rsidR="008661DF"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="0063015A" w:rsidRPr="005A4D9B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7054DA" w:rsidRPr="005A4D9B">
        <w:rPr>
          <w:rFonts w:ascii="TH SarabunPSK" w:eastAsia="Calibri" w:hAnsi="TH SarabunPSK" w:cs="TH SarabunPSK"/>
          <w:sz w:val="34"/>
          <w:szCs w:val="34"/>
          <w:cs/>
        </w:rPr>
        <w:t>ที่มีลักษณะครบถ้วนดังนี้</w:t>
      </w:r>
      <w:r w:rsidR="0063015A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</w:p>
    <w:p w14:paraId="240E27E8" w14:textId="16DBDC16" w:rsidR="0063015A" w:rsidRPr="005A4D9B" w:rsidRDefault="0063015A" w:rsidP="008661DF">
      <w:pPr>
        <w:tabs>
          <w:tab w:val="left" w:pos="1350"/>
          <w:tab w:val="left" w:pos="1800"/>
        </w:tabs>
        <w:ind w:right="-43" w:firstLine="1354"/>
        <w:jc w:val="thaiDistribute"/>
        <w:rPr>
          <w:rFonts w:ascii="TH SarabunPSK" w:hAnsi="TH SarabunPSK" w:cs="TH SarabunPSK"/>
          <w:spacing w:val="-7"/>
          <w:sz w:val="34"/>
          <w:szCs w:val="34"/>
        </w:rPr>
      </w:pP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(ก)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</w:r>
      <w:r w:rsidR="000B372C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เป็น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การเสนอขาย</w:t>
      </w:r>
      <w:r w:rsidR="00B63631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ต่อผู้ลงทุน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ซึ่งมีจำนวนไม่เกิน  ๕๐  รายภายในรอบระยะเวลา  </w:t>
      </w:r>
      <w:r w:rsidR="00AB2CE8" w:rsidRPr="005A4D9B">
        <w:rPr>
          <w:rFonts w:ascii="TH SarabunPSK" w:hAnsi="TH SarabunPSK" w:cs="TH SarabunPSK"/>
          <w:spacing w:val="-7"/>
          <w:sz w:val="34"/>
          <w:szCs w:val="34"/>
          <w:cs/>
        </w:rPr>
        <w:br/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๑๒  เดือน </w:t>
      </w:r>
      <w:r w:rsidR="00E6454C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</w:t>
      </w:r>
    </w:p>
    <w:p w14:paraId="3A07D914" w14:textId="2E89916F" w:rsidR="000F3F1B" w:rsidRPr="005A4D9B" w:rsidRDefault="0063015A" w:rsidP="008661DF">
      <w:pPr>
        <w:tabs>
          <w:tab w:val="left" w:pos="1350"/>
          <w:tab w:val="left" w:pos="1800"/>
        </w:tabs>
        <w:ind w:right="-43" w:firstLine="1350"/>
        <w:jc w:val="thaiDistribute"/>
        <w:rPr>
          <w:rFonts w:ascii="TH SarabunPSK" w:hAnsi="TH SarabunPSK" w:cs="TH SarabunPSK"/>
          <w:spacing w:val="-7"/>
          <w:sz w:val="34"/>
          <w:szCs w:val="34"/>
        </w:rPr>
      </w:pP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(ข)</w:t>
      </w:r>
      <w:r w:rsidR="000A3CED" w:rsidRPr="005A4D9B">
        <w:rPr>
          <w:rFonts w:ascii="TH SarabunPSK" w:eastAsia="Calibri" w:hAnsi="TH SarabunPSK" w:cs="TH SarabunPSK"/>
          <w:sz w:val="34"/>
          <w:szCs w:val="34"/>
          <w:cs/>
        </w:rPr>
        <w:tab/>
      </w:r>
      <w:r w:rsidR="000B372C" w:rsidRPr="005A4D9B">
        <w:rPr>
          <w:rFonts w:ascii="TH SarabunPSK" w:eastAsia="Calibri" w:hAnsi="TH SarabunPSK" w:cs="TH SarabunPSK" w:hint="cs"/>
          <w:sz w:val="34"/>
          <w:szCs w:val="34"/>
          <w:cs/>
        </w:rPr>
        <w:t>เป็น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การเสนอขายที่มีมูลค่ารวมกันทั้งสิ้นน้อยกว่า </w:t>
      </w:r>
      <w:r w:rsidR="00F4469D"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๑๐  ล้านบาทภายในรอบระยะเวลา  </w:t>
      </w:r>
      <w:r w:rsidR="000A66F3" w:rsidRPr="005A4D9B">
        <w:rPr>
          <w:rFonts w:ascii="TH SarabunPSK" w:hAnsi="TH SarabunPSK" w:cs="TH SarabunPSK"/>
          <w:spacing w:val="-7"/>
          <w:sz w:val="34"/>
          <w:szCs w:val="34"/>
          <w:cs/>
        </w:rPr>
        <w:br/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๑๒  เดือน</w:t>
      </w:r>
    </w:p>
    <w:p w14:paraId="1E4D38B4" w14:textId="23350818" w:rsidR="00A71B2B" w:rsidRPr="005A4D9B" w:rsidRDefault="00A71B2B" w:rsidP="00A71B2B">
      <w:pPr>
        <w:tabs>
          <w:tab w:val="left" w:pos="1350"/>
          <w:tab w:val="left" w:pos="1800"/>
        </w:tabs>
        <w:ind w:right="-43" w:firstLine="1350"/>
        <w:jc w:val="thaiDistribute"/>
        <w:rPr>
          <w:rFonts w:ascii="TH SarabunPSK" w:hAnsi="TH SarabunPSK" w:cs="TH SarabunPSK"/>
          <w:spacing w:val="-7"/>
          <w:sz w:val="34"/>
          <w:szCs w:val="34"/>
        </w:rPr>
      </w:pP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การนับจำนวนผู้ลงทุน  จำนวน</w:t>
      </w:r>
      <w:r w:rsidR="001A18BE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และมูลค่าของ</w:t>
      </w:r>
      <w:r w:rsidR="00733EA7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หุ้นกู้แปลงสภาพ</w:t>
      </w:r>
      <w:r w:rsidR="003A79E8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ตามวรรคหนึ่ง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 ให้พิจารณาจาก</w:t>
      </w:r>
      <w:r w:rsidR="00F473A3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หุ้นกู้แปลงสภาพ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ที่เสนอขาย</w:t>
      </w:r>
      <w:r w:rsidR="006E183C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ในลักษณะ </w:t>
      </w:r>
      <w:r w:rsidR="006E183C" w:rsidRPr="005A4D9B">
        <w:rPr>
          <w:rFonts w:ascii="TH SarabunPSK" w:hAnsi="TH SarabunPSK" w:cs="TH SarabunPSK"/>
          <w:spacing w:val="-7"/>
          <w:sz w:val="34"/>
          <w:szCs w:val="34"/>
        </w:rPr>
        <w:t xml:space="preserve"> PP</w:t>
      </w:r>
      <w:r w:rsidR="006E183C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๕๐</w:t>
      </w:r>
      <w:r w:rsidR="0042340E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="006E183C" w:rsidRPr="005A4D9B">
        <w:rPr>
          <w:rFonts w:ascii="TH SarabunPSK" w:hAnsi="TH SarabunPSK" w:cs="TH SarabunPSK"/>
          <w:spacing w:val="-7"/>
          <w:sz w:val="34"/>
          <w:szCs w:val="34"/>
        </w:rPr>
        <w:t>-</w:t>
      </w:r>
      <w:r w:rsidR="0042340E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proofErr w:type="spellStart"/>
      <w:r w:rsidR="006E183C" w:rsidRPr="005A4D9B">
        <w:rPr>
          <w:rFonts w:ascii="TH SarabunPSK" w:hAnsi="TH SarabunPSK" w:cs="TH SarabunPSK"/>
          <w:spacing w:val="-7"/>
          <w:sz w:val="34"/>
          <w:szCs w:val="34"/>
        </w:rPr>
        <w:t>LiVEx</w:t>
      </w:r>
      <w:proofErr w:type="spellEnd"/>
      <w:r w:rsidR="006E183C" w:rsidRPr="005A4D9B">
        <w:rPr>
          <w:rFonts w:ascii="TH SarabunPSK" w:hAnsi="TH SarabunPSK" w:cs="TH SarabunPSK"/>
          <w:spacing w:val="-7"/>
          <w:sz w:val="34"/>
          <w:szCs w:val="34"/>
        </w:rPr>
        <w:t xml:space="preserve"> 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ก่อนหน้าการเสนอขายครั้งนี้และยังไม่ครบอายุ</w:t>
      </w:r>
    </w:p>
    <w:p w14:paraId="76FCCD2B" w14:textId="74079673" w:rsidR="00924E43" w:rsidRPr="005A4D9B" w:rsidRDefault="00BA0B4E" w:rsidP="008661DF">
      <w:pPr>
        <w:tabs>
          <w:tab w:val="left" w:pos="1350"/>
          <w:tab w:val="left" w:pos="2070"/>
        </w:tabs>
        <w:ind w:right="-43" w:firstLine="810"/>
        <w:jc w:val="thaiDistribute"/>
        <w:rPr>
          <w:rFonts w:ascii="TH SarabunPSK" w:hAnsi="TH SarabunPSK" w:cs="TH SarabunPSK"/>
          <w:spacing w:val="-7"/>
          <w:sz w:val="34"/>
          <w:szCs w:val="34"/>
        </w:rPr>
      </w:pPr>
      <w:r w:rsidRPr="005A4D9B">
        <w:rPr>
          <w:rFonts w:ascii="TH SarabunPSK" w:eastAsia="Calibri" w:hAnsi="TH SarabunPSK" w:cs="TH SarabunPSK"/>
          <w:sz w:val="34"/>
          <w:szCs w:val="34"/>
          <w:cs/>
        </w:rPr>
        <w:t>(๒)</w:t>
      </w:r>
      <w:r w:rsidR="000A3CED" w:rsidRPr="005A4D9B">
        <w:rPr>
          <w:rFonts w:ascii="TH SarabunPSK" w:eastAsia="Calibri" w:hAnsi="TH SarabunPSK" w:cs="TH SarabunPSK"/>
          <w:sz w:val="34"/>
          <w:szCs w:val="34"/>
          <w:cs/>
        </w:rPr>
        <w:tab/>
      </w:r>
      <w:r w:rsidR="00B62504" w:rsidRPr="005A4D9B">
        <w:rPr>
          <w:rFonts w:ascii="TH SarabunPSK" w:hAnsi="TH SarabunPSK" w:cs="TH SarabunPSK"/>
          <w:spacing w:val="-7"/>
          <w:sz w:val="34"/>
          <w:szCs w:val="34"/>
          <w:cs/>
        </w:rPr>
        <w:t>การเสนอขายต่อผู้ลงทุนสถาบัน</w:t>
      </w:r>
    </w:p>
    <w:p w14:paraId="73DAFB26" w14:textId="3E603A0C" w:rsidR="00924E43" w:rsidRPr="005A4D9B" w:rsidRDefault="00BA0B4E" w:rsidP="008661DF">
      <w:pPr>
        <w:tabs>
          <w:tab w:val="left" w:pos="1350"/>
          <w:tab w:val="left" w:pos="2070"/>
        </w:tabs>
        <w:ind w:left="806" w:right="-43"/>
        <w:jc w:val="thaiDistribute"/>
        <w:rPr>
          <w:rFonts w:ascii="TH SarabunPSK" w:hAnsi="TH SarabunPSK" w:cs="TH SarabunPSK"/>
          <w:spacing w:val="-7"/>
          <w:sz w:val="34"/>
          <w:szCs w:val="34"/>
        </w:rPr>
      </w:pPr>
      <w:r w:rsidRPr="005A4D9B">
        <w:rPr>
          <w:rFonts w:ascii="TH SarabunPSK" w:eastAsia="Calibri" w:hAnsi="TH SarabunPSK" w:cs="TH SarabunPSK"/>
          <w:sz w:val="34"/>
          <w:szCs w:val="34"/>
          <w:cs/>
        </w:rPr>
        <w:t>(</w:t>
      </w:r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๓</w:t>
      </w:r>
      <w:r w:rsidRPr="005A4D9B">
        <w:rPr>
          <w:rFonts w:ascii="TH SarabunPSK" w:eastAsia="Calibri" w:hAnsi="TH SarabunPSK" w:cs="TH SarabunPSK"/>
          <w:sz w:val="34"/>
          <w:szCs w:val="34"/>
          <w:cs/>
        </w:rPr>
        <w:t>)</w:t>
      </w:r>
      <w:r w:rsidR="000A3CED" w:rsidRPr="005A4D9B">
        <w:rPr>
          <w:rFonts w:ascii="TH SarabunPSK" w:eastAsia="Calibri" w:hAnsi="TH SarabunPSK" w:cs="TH SarabunPSK"/>
          <w:sz w:val="34"/>
          <w:szCs w:val="34"/>
          <w:cs/>
        </w:rPr>
        <w:tab/>
      </w:r>
      <w:r w:rsidR="00CC7B10" w:rsidRPr="005A4D9B">
        <w:rPr>
          <w:rFonts w:ascii="TH SarabunPSK" w:hAnsi="TH SarabunPSK" w:cs="TH SarabunPSK"/>
          <w:spacing w:val="-7"/>
          <w:sz w:val="34"/>
          <w:szCs w:val="34"/>
          <w:cs/>
        </w:rPr>
        <w:t>การเสนอขายต่อผู้ลงทุนรายใหญ่พิเศษ</w:t>
      </w:r>
    </w:p>
    <w:p w14:paraId="066785E0" w14:textId="64E05BCB" w:rsidR="00924E43" w:rsidRPr="005A4D9B" w:rsidRDefault="00BA0B4E" w:rsidP="008661DF">
      <w:pPr>
        <w:tabs>
          <w:tab w:val="left" w:pos="1350"/>
          <w:tab w:val="left" w:pos="2070"/>
        </w:tabs>
        <w:ind w:left="806" w:right="-43"/>
        <w:jc w:val="thaiDistribute"/>
        <w:rPr>
          <w:rFonts w:ascii="TH SarabunPSK" w:hAnsi="TH SarabunPSK" w:cs="TH SarabunPSK"/>
          <w:spacing w:val="-7"/>
          <w:sz w:val="34"/>
          <w:szCs w:val="34"/>
        </w:rPr>
      </w:pPr>
      <w:r w:rsidRPr="005A4D9B">
        <w:rPr>
          <w:rFonts w:ascii="TH SarabunPSK" w:eastAsia="Calibri" w:hAnsi="TH SarabunPSK" w:cs="TH SarabunPSK"/>
          <w:sz w:val="34"/>
          <w:szCs w:val="34"/>
          <w:cs/>
        </w:rPr>
        <w:t>(</w:t>
      </w:r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๔</w:t>
      </w:r>
      <w:r w:rsidRPr="005A4D9B">
        <w:rPr>
          <w:rFonts w:ascii="TH SarabunPSK" w:eastAsia="Calibri" w:hAnsi="TH SarabunPSK" w:cs="TH SarabunPSK"/>
          <w:sz w:val="34"/>
          <w:szCs w:val="34"/>
          <w:cs/>
        </w:rPr>
        <w:t>)</w:t>
      </w:r>
      <w:r w:rsidR="000A3CED" w:rsidRPr="005A4D9B">
        <w:rPr>
          <w:rFonts w:ascii="TH SarabunPSK" w:eastAsia="Calibri" w:hAnsi="TH SarabunPSK" w:cs="TH SarabunPSK"/>
          <w:sz w:val="34"/>
          <w:szCs w:val="34"/>
          <w:cs/>
        </w:rPr>
        <w:tab/>
      </w:r>
      <w:r w:rsidR="00764FB7" w:rsidRPr="005A4D9B">
        <w:rPr>
          <w:rFonts w:ascii="TH SarabunPSK" w:hAnsi="TH SarabunPSK" w:cs="TH SarabunPSK"/>
          <w:spacing w:val="-7"/>
          <w:sz w:val="34"/>
          <w:szCs w:val="34"/>
          <w:cs/>
        </w:rPr>
        <w:t>การเสนอขายต่อผู้ลงทุนรายใหญ่</w:t>
      </w:r>
      <w:r w:rsidR="00700269" w:rsidRPr="005A4D9B">
        <w:rPr>
          <w:rFonts w:ascii="TH SarabunPSK" w:hAnsi="TH SarabunPSK" w:cs="TH SarabunPSK"/>
          <w:spacing w:val="-7"/>
          <w:sz w:val="34"/>
          <w:szCs w:val="34"/>
        </w:rPr>
        <w:t>”</w:t>
      </w:r>
    </w:p>
    <w:p w14:paraId="0BC911B1" w14:textId="5C55B9BF" w:rsidR="00DC174D" w:rsidRPr="005A4D9B" w:rsidRDefault="00DC174D" w:rsidP="00DC174D">
      <w:pPr>
        <w:tabs>
          <w:tab w:val="left" w:pos="1282"/>
          <w:tab w:val="left" w:pos="1710"/>
        </w:tabs>
        <w:ind w:right="-38" w:firstLine="810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5A4D9B">
        <w:rPr>
          <w:rFonts w:ascii="TH SarabunPSK" w:hAnsi="TH SarabunPSK" w:cs="TH SarabunPSK"/>
          <w:spacing w:val="-7"/>
          <w:kern w:val="2"/>
          <w:sz w:val="34"/>
          <w:szCs w:val="34"/>
          <w:cs/>
          <w14:ligatures w14:val="standardContextual"/>
        </w:rPr>
        <w:t>ข้อ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๓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ให้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ยกเลิกความใน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ข้อ  ๑๖  แห่ง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ประกาศคณะกรรมการกำกับตลาดทุน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</w:t>
      </w:r>
      <w:r w:rsidR="00596BCA" w:rsidRPr="005A4D9B">
        <w:rPr>
          <w:rFonts w:ascii="TH SarabunPSK" w:hAnsi="TH SarabunPSK" w:cs="TH SarabunPSK"/>
          <w:spacing w:val="-7"/>
          <w:sz w:val="34"/>
          <w:szCs w:val="34"/>
          <w:cs/>
        </w:rPr>
        <w:br/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ที่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ทจ.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๑๖/๒๕๖๕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การขออนุญาตและการอนุญาตให้เสนอขายตราสารหนี้ที่ออกใหม่ต่อบุคคล</w:t>
      </w:r>
      <w:r w:rsidRPr="005A4D9B">
        <w:rPr>
          <w:rFonts w:ascii="TH SarabunPSK" w:hAnsi="TH SarabunPSK" w:cs="TH SarabunPSK"/>
          <w:spacing w:val="0"/>
          <w:sz w:val="34"/>
          <w:szCs w:val="34"/>
        </w:rPr>
        <w:br/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ในวงจำกัด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และการเสนอขายหุ้นกู้แปลงสภาพต่อบุคคลที่มีลักษณะเฉพาะ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ลงวันที่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๒๓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กันยายน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</w:rPr>
        <w:br/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พ.ศ.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๒๕๖๕  และให้ใช้ความต่อไปนี้แทน</w:t>
      </w:r>
    </w:p>
    <w:p w14:paraId="316EFC8B" w14:textId="526BFF8C" w:rsidR="00DC174D" w:rsidRPr="005A4D9B" w:rsidRDefault="00DC174D" w:rsidP="00391F1D">
      <w:pPr>
        <w:tabs>
          <w:tab w:val="left" w:pos="1350"/>
          <w:tab w:val="left" w:pos="1800"/>
        </w:tabs>
        <w:spacing w:line="233" w:lineRule="auto"/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“</w:t>
      </w:r>
      <w:r w:rsidRPr="005A4D9B">
        <w:rPr>
          <w:rFonts w:ascii="TH SarabunPSK" w:eastAsia="Calibri" w:hAnsi="TH SarabunPSK" w:cs="TH SarabunPSK"/>
          <w:sz w:val="34"/>
          <w:szCs w:val="34"/>
          <w:cs/>
        </w:rPr>
        <w:t>ข้อ</w:t>
      </w:r>
      <w:r w:rsidRPr="005A4D9B">
        <w:rPr>
          <w:rFonts w:ascii="TH SarabunPSK" w:eastAsia="Calibri" w:hAnsi="TH SarabunPSK" w:cs="TH SarabunPSK"/>
          <w:sz w:val="34"/>
          <w:szCs w:val="34"/>
          <w:cs/>
        </w:rPr>
        <w:tab/>
        <w:t>๑๖</w:t>
      </w:r>
      <w:r w:rsidRPr="005A4D9B">
        <w:rPr>
          <w:rFonts w:ascii="TH SarabunPSK" w:eastAsia="Calibri" w:hAnsi="TH SarabunPSK" w:cs="TH SarabunPSK"/>
          <w:sz w:val="34"/>
          <w:szCs w:val="34"/>
          <w:cs/>
        </w:rPr>
        <w:tab/>
        <w:t>การพิจารณาการเสนอขายในวงจำกัดตามข้อ  ๑๕</w:t>
      </w:r>
      <w:r w:rsidRPr="005A4D9B">
        <w:rPr>
          <w:rFonts w:ascii="TH SarabunPSK" w:eastAsia="Calibri" w:hAnsi="TH SarabunPSK" w:cs="TH SarabunPSK"/>
          <w:sz w:val="34"/>
          <w:szCs w:val="34"/>
        </w:rPr>
        <w:t xml:space="preserve"> </w:t>
      </w:r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 xml:space="preserve"> และ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ข้อ </w:t>
      </w:r>
      <w:r w:rsidR="00D17B77"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๑๕/๑ </w:t>
      </w:r>
      <w:r w:rsidRPr="005A4D9B">
        <w:rPr>
          <w:rFonts w:ascii="TH SarabunPSK" w:eastAsia="Calibri" w:hAnsi="TH SarabunPSK" w:cs="TH SarabunPSK"/>
          <w:sz w:val="34"/>
          <w:szCs w:val="34"/>
          <w:cs/>
        </w:rPr>
        <w:t xml:space="preserve"> ให้เป็นไปตามหลักเกณฑ์  ดังต่อไปนี</w:t>
      </w:r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้</w:t>
      </w:r>
    </w:p>
    <w:p w14:paraId="6362FEB0" w14:textId="3D3C5907" w:rsidR="003E268A" w:rsidRPr="005A4D9B" w:rsidRDefault="00391F1D" w:rsidP="00391F1D">
      <w:pPr>
        <w:tabs>
          <w:tab w:val="left" w:pos="1282"/>
          <w:tab w:val="left" w:pos="1800"/>
        </w:tabs>
        <w:spacing w:line="233" w:lineRule="auto"/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 w:rsidRPr="005A4D9B">
        <w:rPr>
          <w:rFonts w:ascii="TH SarabunPSK" w:eastAsia="Calibri" w:hAnsi="TH SarabunPSK" w:cs="TH SarabunPSK"/>
          <w:sz w:val="34"/>
          <w:szCs w:val="34"/>
          <w:cs/>
        </w:rPr>
        <w:t>(๑)</w:t>
      </w:r>
      <w:r w:rsidRPr="005A4D9B">
        <w:rPr>
          <w:rFonts w:ascii="TH SarabunPSK" w:eastAsia="Calibri" w:hAnsi="TH SarabunPSK" w:cs="TH SarabunPSK"/>
          <w:sz w:val="34"/>
          <w:szCs w:val="34"/>
          <w:cs/>
        </w:rPr>
        <w:tab/>
        <w:t xml:space="preserve">กรณีที่การเสนอขายอาจเข้าลักษณะของการเสนอขายในวงจำกัดหลายลักษณะ  ให้พิจารณาลักษณะของการเสนอขายตามข้อจำกัดการโอนที่ได้ยื่นไว้ต่อสำนักงาน  (ถ้ามี)  ทั้งนี้  กรณีที่เป็นการเสนอขายต่อผู้ลงทุนรายใหญ่พิเศษหรือผู้ลงทุนรายใหญ่  (ไม่รวมการเสนอขายตราสารหนี้  </w:t>
      </w:r>
      <w:r w:rsidRPr="005A4D9B">
        <w:rPr>
          <w:rFonts w:ascii="TH SarabunPSK" w:eastAsia="Calibri" w:hAnsi="TH SarabunPSK" w:cs="TH SarabunPSK"/>
          <w:sz w:val="34"/>
          <w:szCs w:val="34"/>
        </w:rPr>
        <w:t>PP</w:t>
      </w:r>
      <w:r w:rsidRPr="005A4D9B">
        <w:rPr>
          <w:rFonts w:ascii="TH SarabunPSK" w:eastAsia="Calibri" w:hAnsi="TH SarabunPSK" w:cs="TH SarabunPSK"/>
          <w:sz w:val="34"/>
          <w:szCs w:val="34"/>
          <w:cs/>
        </w:rPr>
        <w:t>๑๐</w:t>
      </w:r>
      <w:r w:rsidR="00CD3E22" w:rsidRPr="005A4D9B">
        <w:rPr>
          <w:rFonts w:ascii="TH SarabunPSK" w:eastAsia="Calibri" w:hAnsi="TH SarabunPSK" w:cs="TH SarabunPSK" w:hint="cs"/>
          <w:sz w:val="34"/>
          <w:szCs w:val="34"/>
          <w:cs/>
        </w:rPr>
        <w:t xml:space="preserve">  </w:t>
      </w:r>
      <w:r w:rsidR="00CD3E22" w:rsidRPr="005A4D9B">
        <w:rPr>
          <w:rFonts w:ascii="TH SarabunPSK" w:eastAsia="Calibri" w:hAnsi="TH SarabunPSK" w:cs="TH SarabunPSK"/>
          <w:sz w:val="34"/>
          <w:szCs w:val="34"/>
          <w:cs/>
        </w:rPr>
        <w:t>และ</w:t>
      </w:r>
      <w:r w:rsidR="004100EA" w:rsidRPr="005A4D9B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CD3E22" w:rsidRPr="005A4D9B">
        <w:rPr>
          <w:rFonts w:ascii="TH SarabunPSK" w:eastAsia="Calibri" w:hAnsi="TH SarabunPSK" w:cs="TH SarabunPSK"/>
          <w:sz w:val="34"/>
          <w:szCs w:val="34"/>
          <w:cs/>
        </w:rPr>
        <w:t xml:space="preserve"> </w:t>
      </w:r>
      <w:r w:rsidR="005A2B88">
        <w:rPr>
          <w:rFonts w:ascii="TH SarabunPSK" w:eastAsia="Calibri" w:hAnsi="TH SarabunPSK" w:cs="TH SarabunPSK"/>
          <w:sz w:val="34"/>
          <w:szCs w:val="34"/>
          <w:cs/>
        </w:rPr>
        <w:br/>
      </w:r>
      <w:r w:rsidR="004100EA" w:rsidRPr="005A4D9B">
        <w:rPr>
          <w:rFonts w:ascii="TH SarabunPSK" w:eastAsia="Calibri" w:hAnsi="TH SarabunPSK" w:cs="TH SarabunPSK"/>
          <w:sz w:val="34"/>
          <w:szCs w:val="34"/>
        </w:rPr>
        <w:t>PP</w:t>
      </w:r>
      <w:r w:rsidR="004100EA" w:rsidRPr="005A4D9B">
        <w:rPr>
          <w:rFonts w:ascii="TH SarabunPSK" w:eastAsia="Calibri" w:hAnsi="TH SarabunPSK" w:cs="TH SarabunPSK"/>
          <w:sz w:val="34"/>
          <w:szCs w:val="34"/>
          <w:cs/>
        </w:rPr>
        <w:t>๕๐</w:t>
      </w:r>
      <w:r w:rsidR="0042340E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4100EA" w:rsidRPr="005A4D9B">
        <w:rPr>
          <w:rFonts w:ascii="TH SarabunPSK" w:eastAsia="Calibri" w:hAnsi="TH SarabunPSK" w:cs="TH SarabunPSK"/>
          <w:sz w:val="34"/>
          <w:szCs w:val="34"/>
          <w:cs/>
        </w:rPr>
        <w:t>-</w:t>
      </w:r>
      <w:r w:rsidR="0042340E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proofErr w:type="spellStart"/>
      <w:r w:rsidR="004100EA" w:rsidRPr="005A4D9B">
        <w:rPr>
          <w:rFonts w:ascii="TH SarabunPSK" w:eastAsia="Calibri" w:hAnsi="TH SarabunPSK" w:cs="TH SarabunPSK"/>
          <w:sz w:val="34"/>
          <w:szCs w:val="34"/>
        </w:rPr>
        <w:t>LiVEx</w:t>
      </w:r>
      <w:proofErr w:type="spellEnd"/>
      <w:r w:rsidRPr="005A4D9B">
        <w:rPr>
          <w:rFonts w:ascii="TH SarabunPSK" w:eastAsia="Calibri" w:hAnsi="TH SarabunPSK" w:cs="TH SarabunPSK"/>
          <w:sz w:val="34"/>
          <w:szCs w:val="34"/>
          <w:cs/>
        </w:rPr>
        <w:t>)  บริษัทจะยื่นข้อจำกัดการโอนไม่ว่าในทอดใด  ๆ  ต่อผู้ลงทุนรายใหญ่พิเศษ  ผู้ลงทุนรายใหญ่  และผู้ลงทุนสถาบันก็ได้</w:t>
      </w:r>
      <w:r w:rsidR="0019037B" w:rsidRPr="005A4D9B">
        <w:rPr>
          <w:rFonts w:ascii="TH SarabunPSK" w:eastAsia="Calibri" w:hAnsi="TH SarabunPSK" w:cs="TH SarabunPSK" w:hint="cs"/>
          <w:sz w:val="34"/>
          <w:szCs w:val="34"/>
          <w:cs/>
        </w:rPr>
        <w:t xml:space="preserve">  </w:t>
      </w:r>
    </w:p>
    <w:p w14:paraId="6EDB98C0" w14:textId="32D79EBB" w:rsidR="00DC174D" w:rsidRPr="005A4D9B" w:rsidRDefault="00391F1D" w:rsidP="00391F1D">
      <w:pPr>
        <w:tabs>
          <w:tab w:val="left" w:pos="1282"/>
          <w:tab w:val="left" w:pos="1800"/>
        </w:tabs>
        <w:spacing w:line="233" w:lineRule="auto"/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 w:rsidRPr="005A4D9B">
        <w:rPr>
          <w:rFonts w:ascii="TH SarabunPSK" w:eastAsia="Calibri" w:hAnsi="TH SarabunPSK" w:cs="TH SarabunPSK"/>
          <w:sz w:val="34"/>
          <w:szCs w:val="34"/>
          <w:cs/>
        </w:rPr>
        <w:t>(๒)</w:t>
      </w:r>
      <w:r w:rsidRPr="005A4D9B">
        <w:rPr>
          <w:rFonts w:ascii="TH SarabunPSK" w:eastAsia="Calibri" w:hAnsi="TH SarabunPSK" w:cs="TH SarabunPSK"/>
          <w:sz w:val="34"/>
          <w:szCs w:val="34"/>
          <w:cs/>
        </w:rPr>
        <w:tab/>
        <w:t xml:space="preserve">กรณีที่ศูนย์รับฝากหลักทรัพย์  ผู้รับฝากทรัพย์สิน  นายหน้าซื้อขายหลักทรัพย์  </w:t>
      </w:r>
      <w:r w:rsidR="00ED2201">
        <w:rPr>
          <w:rFonts w:ascii="TH SarabunPSK" w:eastAsia="Calibri" w:hAnsi="TH SarabunPSK" w:cs="TH SarabunPSK"/>
          <w:sz w:val="34"/>
          <w:szCs w:val="34"/>
          <w:cs/>
        </w:rPr>
        <w:br/>
      </w:r>
      <w:r w:rsidRPr="005A4D9B">
        <w:rPr>
          <w:rFonts w:ascii="TH SarabunPSK" w:eastAsia="Calibri" w:hAnsi="TH SarabunPSK" w:cs="TH SarabunPSK"/>
          <w:sz w:val="34"/>
          <w:szCs w:val="34"/>
          <w:cs/>
        </w:rPr>
        <w:t>ผู้ค้าหลักทรัพย์  หรือบุคคลอื่นใด  มีการถือครองหุ้นกู้แทนบุคคลอื่น  ให้นับจำนวนผู้ลงทุน  และมูลค่า</w:t>
      </w:r>
      <w:r w:rsidR="00896A11" w:rsidRPr="005A4D9B">
        <w:rPr>
          <w:rFonts w:ascii="TH SarabunPSK" w:eastAsia="Calibri" w:hAnsi="TH SarabunPSK" w:cs="TH SarabunPSK"/>
          <w:sz w:val="34"/>
          <w:szCs w:val="34"/>
        </w:rPr>
        <w:br/>
      </w:r>
      <w:r w:rsidRPr="005A4D9B">
        <w:rPr>
          <w:rFonts w:ascii="TH SarabunPSK" w:eastAsia="Calibri" w:hAnsi="TH SarabunPSK" w:cs="TH SarabunPSK"/>
          <w:sz w:val="34"/>
          <w:szCs w:val="34"/>
          <w:cs/>
        </w:rPr>
        <w:t>การลงทุนของบุคคลที่เป็นเจ้าของที่แท้จริงของหุ้นกู้นั้น</w:t>
      </w:r>
      <w:r w:rsidR="00DC174D" w:rsidRPr="005A4D9B">
        <w:rPr>
          <w:rFonts w:ascii="TH SarabunPSK" w:eastAsia="Calibri" w:hAnsi="TH SarabunPSK" w:cs="TH SarabunPSK" w:hint="cs"/>
          <w:sz w:val="34"/>
          <w:szCs w:val="34"/>
          <w:cs/>
        </w:rPr>
        <w:t>”</w:t>
      </w:r>
    </w:p>
    <w:p w14:paraId="2918368F" w14:textId="59BCC437" w:rsidR="00F55703" w:rsidRPr="005A4D9B" w:rsidRDefault="00F55703" w:rsidP="00F55703">
      <w:pPr>
        <w:tabs>
          <w:tab w:val="left" w:pos="1282"/>
          <w:tab w:val="left" w:pos="1710"/>
        </w:tabs>
        <w:ind w:right="-38" w:firstLine="810"/>
        <w:jc w:val="thaiDistribute"/>
        <w:rPr>
          <w:rFonts w:ascii="TH SarabunPSK" w:hAnsi="TH SarabunPSK" w:cs="TH SarabunPSK"/>
          <w:spacing w:val="0"/>
          <w:sz w:val="34"/>
          <w:szCs w:val="34"/>
          <w:cs/>
        </w:rPr>
      </w:pPr>
      <w:r w:rsidRPr="005A4D9B">
        <w:rPr>
          <w:rFonts w:ascii="TH SarabunPSK" w:hAnsi="TH SarabunPSK" w:cs="TH SarabunPSK"/>
          <w:spacing w:val="-7"/>
          <w:kern w:val="2"/>
          <w:sz w:val="34"/>
          <w:szCs w:val="34"/>
          <w:cs/>
          <w14:ligatures w14:val="standardContextual"/>
        </w:rPr>
        <w:t>ข้อ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๔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  <w:t>ให้เพิ่มความต่อไปนี้เป็น</w:t>
      </w:r>
      <w:r w:rsidR="00D17C35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 (๖)  ของ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ข้อ </w:t>
      </w:r>
      <w:r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๑</w:t>
      </w:r>
      <w:r w:rsidR="00D17C35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๗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แห่ง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ประกาศคณะกรรมการกำกับตลาดทุน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</w:rPr>
        <w:br/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ที่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ทจ.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๑๖/๒๕๖๕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การขออนุญาตและการอนุญาตให้เสนอขายตราสารหนี้ที่ออกใหม่ต่อบุคคล</w:t>
      </w:r>
      <w:r w:rsidRPr="005A4D9B">
        <w:rPr>
          <w:rFonts w:ascii="TH SarabunPSK" w:hAnsi="TH SarabunPSK" w:cs="TH SarabunPSK"/>
          <w:spacing w:val="0"/>
          <w:sz w:val="34"/>
          <w:szCs w:val="34"/>
        </w:rPr>
        <w:br/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lastRenderedPageBreak/>
        <w:t xml:space="preserve">ในวงจำกัด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และการเสนอขายหุ้นกู้แปลงสภาพต่อบุคคลที่มีลักษณะเฉพาะ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ลงวันที่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๒๓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กันยายน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</w:rPr>
        <w:br/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พ.ศ.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๒๕๖๕  </w:t>
      </w:r>
    </w:p>
    <w:p w14:paraId="1A583793" w14:textId="23CAA8C6" w:rsidR="00F55703" w:rsidRPr="005A4D9B" w:rsidRDefault="003C221B" w:rsidP="004D626A">
      <w:pPr>
        <w:tabs>
          <w:tab w:val="left" w:pos="1350"/>
          <w:tab w:val="left" w:pos="1800"/>
        </w:tabs>
        <w:spacing w:line="233" w:lineRule="auto"/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“</w:t>
      </w:r>
      <w:r w:rsidRPr="005A4D9B">
        <w:rPr>
          <w:rFonts w:ascii="TH SarabunPSK" w:eastAsia="Calibri" w:hAnsi="TH SarabunPSK" w:cs="TH SarabunPSK"/>
          <w:sz w:val="34"/>
          <w:szCs w:val="34"/>
          <w:cs/>
        </w:rPr>
        <w:t>(</w:t>
      </w:r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๖</w:t>
      </w:r>
      <w:r w:rsidRPr="005A4D9B">
        <w:rPr>
          <w:rFonts w:ascii="TH SarabunPSK" w:eastAsia="Calibri" w:hAnsi="TH SarabunPSK" w:cs="TH SarabunPSK"/>
          <w:sz w:val="34"/>
          <w:szCs w:val="34"/>
          <w:cs/>
        </w:rPr>
        <w:t>)</w:t>
      </w:r>
      <w:r w:rsidRPr="005A4D9B">
        <w:rPr>
          <w:rFonts w:ascii="TH SarabunPSK" w:eastAsia="Calibri" w:hAnsi="TH SarabunPSK" w:cs="TH SarabunPSK"/>
          <w:sz w:val="34"/>
          <w:szCs w:val="34"/>
          <w:cs/>
        </w:rPr>
        <w:tab/>
      </w:r>
      <w:r w:rsidR="00873F39" w:rsidRPr="005A4D9B">
        <w:rPr>
          <w:rFonts w:ascii="TH SarabunPSK" w:eastAsia="Calibri" w:hAnsi="TH SarabunPSK" w:cs="TH SarabunPSK"/>
          <w:sz w:val="34"/>
          <w:szCs w:val="34"/>
          <w:cs/>
        </w:rPr>
        <w:t xml:space="preserve">การเสนอขายในลักษณะ  </w:t>
      </w:r>
      <w:r w:rsidR="00873F39" w:rsidRPr="005A4D9B">
        <w:rPr>
          <w:rFonts w:ascii="TH SarabunPSK" w:eastAsia="Calibri" w:hAnsi="TH SarabunPSK" w:cs="TH SarabunPSK"/>
          <w:sz w:val="34"/>
          <w:szCs w:val="34"/>
        </w:rPr>
        <w:t>PP</w:t>
      </w:r>
      <w:r w:rsidR="00873F39" w:rsidRPr="005A4D9B">
        <w:rPr>
          <w:rFonts w:ascii="TH SarabunPSK" w:eastAsia="Calibri" w:hAnsi="TH SarabunPSK" w:cs="TH SarabunPSK"/>
          <w:sz w:val="34"/>
          <w:szCs w:val="34"/>
          <w:cs/>
        </w:rPr>
        <w:t>๕๐</w:t>
      </w:r>
      <w:r w:rsidR="00ED2201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873F39" w:rsidRPr="005A4D9B">
        <w:rPr>
          <w:rFonts w:ascii="TH SarabunPSK" w:eastAsia="Calibri" w:hAnsi="TH SarabunPSK" w:cs="TH SarabunPSK"/>
          <w:sz w:val="34"/>
          <w:szCs w:val="34"/>
          <w:cs/>
        </w:rPr>
        <w:t>-</w:t>
      </w:r>
      <w:r w:rsidR="00ED2201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proofErr w:type="spellStart"/>
      <w:r w:rsidR="00873F39" w:rsidRPr="005A4D9B">
        <w:rPr>
          <w:rFonts w:ascii="TH SarabunPSK" w:eastAsia="Calibri" w:hAnsi="TH SarabunPSK" w:cs="TH SarabunPSK"/>
          <w:sz w:val="34"/>
          <w:szCs w:val="34"/>
        </w:rPr>
        <w:t>LiVEx</w:t>
      </w:r>
      <w:proofErr w:type="spellEnd"/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”</w:t>
      </w:r>
    </w:p>
    <w:p w14:paraId="5DF6F43C" w14:textId="279E3E18" w:rsidR="002E3082" w:rsidRPr="005A4D9B" w:rsidRDefault="002E3082" w:rsidP="002E3082">
      <w:pPr>
        <w:tabs>
          <w:tab w:val="left" w:pos="1282"/>
          <w:tab w:val="left" w:pos="1710"/>
        </w:tabs>
        <w:ind w:right="-38" w:firstLine="810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5A4D9B">
        <w:rPr>
          <w:rFonts w:ascii="TH SarabunPSK" w:hAnsi="TH SarabunPSK" w:cs="TH SarabunPSK"/>
          <w:spacing w:val="-7"/>
          <w:kern w:val="2"/>
          <w:sz w:val="34"/>
          <w:szCs w:val="34"/>
          <w:cs/>
          <w14:ligatures w14:val="standardContextual"/>
        </w:rPr>
        <w:t>ข้อ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๕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  <w:t>ให้เพิ่มความต่อไปนี้เป็น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 (</w:t>
      </w:r>
      <w:r w:rsidR="005467B2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๓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)  </w:t>
      </w:r>
      <w:r w:rsidR="00E16FF0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ใน</w:t>
      </w:r>
      <w:r w:rsidR="005467B2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วรรคส</w:t>
      </w:r>
      <w:r w:rsidR="001D0027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าม</w:t>
      </w:r>
      <w:r w:rsidR="00E16FF0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ของ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ข้อ </w:t>
      </w:r>
      <w:r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๑</w:t>
      </w:r>
      <w:r w:rsidR="0069372B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๙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แห่ง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ประกาศคณะกรรมการกำกับตลาดทุน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ที่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ทจ.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๑๖/๒๕๖๕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การขออนุญาตและการอนุญาตให้เสนอขายตราสารหนี้ที่ออกใหม่ต่อบุคคลในวงจำกัด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และการเสนอขายหุ้นกู้แปลงสภาพต่อบุคคลที่มีลักษณะเฉพาะ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ลงวันที่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19383E" w:rsidRPr="005A4D9B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๒๓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กันยายน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พ.ศ.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๒๕๖๕  </w:t>
      </w:r>
    </w:p>
    <w:p w14:paraId="3FE18C91" w14:textId="2160C0BB" w:rsidR="002E3082" w:rsidRPr="005A4D9B" w:rsidRDefault="002E3082" w:rsidP="0019383E">
      <w:pPr>
        <w:tabs>
          <w:tab w:val="left" w:pos="1350"/>
          <w:tab w:val="left" w:pos="1800"/>
        </w:tabs>
        <w:spacing w:line="233" w:lineRule="auto"/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“</w:t>
      </w:r>
      <w:r w:rsidRPr="005A4D9B">
        <w:rPr>
          <w:rFonts w:ascii="TH SarabunPSK" w:eastAsia="Calibri" w:hAnsi="TH SarabunPSK" w:cs="TH SarabunPSK"/>
          <w:sz w:val="34"/>
          <w:szCs w:val="34"/>
          <w:cs/>
        </w:rPr>
        <w:t>(</w:t>
      </w:r>
      <w:r w:rsidR="00E32AD7" w:rsidRPr="005A4D9B">
        <w:rPr>
          <w:rFonts w:ascii="TH SarabunPSK" w:eastAsia="Calibri" w:hAnsi="TH SarabunPSK" w:cs="TH SarabunPSK" w:hint="cs"/>
          <w:sz w:val="34"/>
          <w:szCs w:val="34"/>
          <w:cs/>
        </w:rPr>
        <w:t>๓</w:t>
      </w:r>
      <w:r w:rsidRPr="005A4D9B">
        <w:rPr>
          <w:rFonts w:ascii="TH SarabunPSK" w:eastAsia="Calibri" w:hAnsi="TH SarabunPSK" w:cs="TH SarabunPSK"/>
          <w:sz w:val="34"/>
          <w:szCs w:val="34"/>
          <w:cs/>
        </w:rPr>
        <w:t>)</w:t>
      </w:r>
      <w:r w:rsidRPr="005A4D9B">
        <w:rPr>
          <w:rFonts w:ascii="TH SarabunPSK" w:eastAsia="Calibri" w:hAnsi="TH SarabunPSK" w:cs="TH SarabunPSK"/>
          <w:sz w:val="34"/>
          <w:szCs w:val="34"/>
          <w:cs/>
        </w:rPr>
        <w:tab/>
      </w:r>
      <w:r w:rsidR="007F6F5D" w:rsidRPr="005A4D9B">
        <w:rPr>
          <w:rFonts w:ascii="TH SarabunPSK" w:eastAsia="Calibri" w:hAnsi="TH SarabunPSK" w:cs="TH SarabunPSK"/>
          <w:sz w:val="34"/>
          <w:szCs w:val="34"/>
          <w:cs/>
        </w:rPr>
        <w:t>กรณีเป็น</w:t>
      </w:r>
      <w:r w:rsidR="006A35AB" w:rsidRPr="005A4D9B">
        <w:rPr>
          <w:rFonts w:ascii="TH SarabunPSK" w:eastAsia="Calibri" w:hAnsi="TH SarabunPSK" w:cs="TH SarabunPSK"/>
          <w:sz w:val="34"/>
          <w:szCs w:val="34"/>
          <w:cs/>
        </w:rPr>
        <w:t xml:space="preserve">การเสนอขายในลักษณะ  </w:t>
      </w:r>
      <w:r w:rsidR="006A35AB" w:rsidRPr="005A4D9B">
        <w:rPr>
          <w:rFonts w:ascii="TH SarabunPSK" w:eastAsia="Calibri" w:hAnsi="TH SarabunPSK" w:cs="TH SarabunPSK"/>
          <w:sz w:val="34"/>
          <w:szCs w:val="34"/>
        </w:rPr>
        <w:t>PP</w:t>
      </w:r>
      <w:r w:rsidR="006A35AB" w:rsidRPr="005A4D9B">
        <w:rPr>
          <w:rFonts w:ascii="TH SarabunPSK" w:eastAsia="Calibri" w:hAnsi="TH SarabunPSK" w:cs="TH SarabunPSK"/>
          <w:sz w:val="34"/>
          <w:szCs w:val="34"/>
          <w:cs/>
        </w:rPr>
        <w:t>๕๐</w:t>
      </w:r>
      <w:r w:rsidR="005E402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6A35AB" w:rsidRPr="005A4D9B">
        <w:rPr>
          <w:rFonts w:ascii="TH SarabunPSK" w:eastAsia="Calibri" w:hAnsi="TH SarabunPSK" w:cs="TH SarabunPSK"/>
          <w:sz w:val="34"/>
          <w:szCs w:val="34"/>
          <w:cs/>
        </w:rPr>
        <w:t>-</w:t>
      </w:r>
      <w:r w:rsidR="005E402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proofErr w:type="spellStart"/>
      <w:r w:rsidR="006A35AB" w:rsidRPr="005A4D9B">
        <w:rPr>
          <w:rFonts w:ascii="TH SarabunPSK" w:eastAsia="Calibri" w:hAnsi="TH SarabunPSK" w:cs="TH SarabunPSK"/>
          <w:sz w:val="34"/>
          <w:szCs w:val="34"/>
        </w:rPr>
        <w:t>LiVEx</w:t>
      </w:r>
      <w:proofErr w:type="spellEnd"/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”</w:t>
      </w:r>
    </w:p>
    <w:p w14:paraId="6C0CB885" w14:textId="2558B58C" w:rsidR="004C68D1" w:rsidRPr="005A4D9B" w:rsidRDefault="004C68D1" w:rsidP="004C68D1">
      <w:pPr>
        <w:tabs>
          <w:tab w:val="left" w:pos="1282"/>
          <w:tab w:val="left" w:pos="1710"/>
        </w:tabs>
        <w:ind w:right="-38" w:firstLine="810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5A4D9B">
        <w:rPr>
          <w:rFonts w:ascii="TH SarabunPSK" w:hAnsi="TH SarabunPSK" w:cs="TH SarabunPSK"/>
          <w:spacing w:val="-7"/>
          <w:kern w:val="2"/>
          <w:sz w:val="34"/>
          <w:szCs w:val="34"/>
          <w:cs/>
          <w14:ligatures w14:val="standardContextual"/>
        </w:rPr>
        <w:t>ข้อ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๖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  <w:t>ให้</w:t>
      </w:r>
      <w:r w:rsidR="00951BD5" w:rsidRPr="005A4D9B">
        <w:rPr>
          <w:rFonts w:ascii="TH SarabunPSK" w:hAnsi="TH SarabunPSK" w:cs="TH SarabunPSK"/>
          <w:spacing w:val="-7"/>
          <w:sz w:val="34"/>
          <w:szCs w:val="34"/>
          <w:cs/>
        </w:rPr>
        <w:t>ยกเลิกความใน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วรรค</w:t>
      </w:r>
      <w:r w:rsidR="00623871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สองของ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ข้อ </w:t>
      </w:r>
      <w:r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="00227BF7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๒๐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แห่ง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ประกาศคณะกรรมการกำกับตลาดทุน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</w:t>
      </w:r>
      <w:r w:rsidR="00266C9B" w:rsidRPr="005A4D9B">
        <w:rPr>
          <w:rFonts w:ascii="TH SarabunPSK" w:hAnsi="TH SarabunPSK" w:cs="TH SarabunPSK"/>
          <w:spacing w:val="-7"/>
          <w:sz w:val="34"/>
          <w:szCs w:val="34"/>
          <w:cs/>
        </w:rPr>
        <w:br/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ที่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ทจ.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๑๖/๒๕๖๕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การขออนุญาตและการอนุญาตให้เสนอขายตราสารหนี้ที่ออกใหม่ต่อบุคคล</w:t>
      </w:r>
      <w:r w:rsidR="00266C9B" w:rsidRPr="005A4D9B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ในวงจำกัด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และการเสนอขายหุ้นกู้แปลงสภาพต่อบุคคลที่มีลักษณะเฉพาะ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ลงวันที่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๒๓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กันยายน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412148" w:rsidRPr="005A4D9B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พ.ศ.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๒๕๖๕  </w:t>
      </w:r>
      <w:r w:rsidR="00412148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ซึ่งแก้ไขเพิ่มเติม</w:t>
      </w:r>
      <w:r w:rsidR="00412148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โดยประกาศคณะกรรมการกำกับตลาดทุน  ที่  ทจ.  </w:t>
      </w:r>
      <w:r w:rsidR="00E65CC9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๔</w:t>
      </w:r>
      <w:r w:rsidR="00412148" w:rsidRPr="005A4D9B">
        <w:rPr>
          <w:rFonts w:ascii="TH SarabunPSK" w:hAnsi="TH SarabunPSK" w:cs="TH SarabunPSK"/>
          <w:spacing w:val="0"/>
          <w:sz w:val="34"/>
          <w:szCs w:val="34"/>
          <w:cs/>
        </w:rPr>
        <w:t>/๒๕๖</w:t>
      </w:r>
      <w:r w:rsidR="00E65CC9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๘</w:t>
      </w:r>
      <w:r w:rsidR="00412148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  <w:r w:rsidR="00266C9B" w:rsidRPr="005A4D9B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412148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เรื่อง  การขออนุญาตและการอนุญาตให้เสนอขายตราสารหนี้ที่ออกใหม่ต่อบุคคลในวงจำกัด  </w:t>
      </w:r>
      <w:r w:rsidR="00266C9B" w:rsidRPr="005A4D9B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412148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และการเสนอขายหุ้นกู้แปลงสภาพต่อบุคคลที่มีลักษณะเฉพาะ  (ฉบับที่  </w:t>
      </w:r>
      <w:r w:rsidR="00E65CC9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๑๑</w:t>
      </w:r>
      <w:r w:rsidR="00412148" w:rsidRPr="005A4D9B">
        <w:rPr>
          <w:rFonts w:ascii="TH SarabunPSK" w:hAnsi="TH SarabunPSK" w:cs="TH SarabunPSK"/>
          <w:spacing w:val="0"/>
          <w:sz w:val="34"/>
          <w:szCs w:val="34"/>
          <w:cs/>
        </w:rPr>
        <w:t>)  ลงวันที่  ๒</w:t>
      </w:r>
      <w:r w:rsidR="00E65CC9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๑</w:t>
      </w:r>
      <w:r w:rsidR="00412148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 </w:t>
      </w:r>
      <w:r w:rsidR="00E65CC9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มกราคม</w:t>
      </w:r>
      <w:r w:rsidR="00412148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 พ.ศ.  ๒๕๖</w:t>
      </w:r>
      <w:r w:rsidR="005C4F67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๘</w:t>
      </w:r>
      <w:r w:rsidR="00412148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412148" w:rsidRPr="005A4D9B">
        <w:rPr>
          <w:rFonts w:ascii="TH SarabunPSK" w:hAnsi="TH SarabunPSK" w:cs="TH SarabunPSK"/>
          <w:spacing w:val="0"/>
          <w:sz w:val="34"/>
          <w:szCs w:val="34"/>
          <w:cs/>
        </w:rPr>
        <w:t>และให้ใช้ความต่อไปนี้แทน</w:t>
      </w:r>
    </w:p>
    <w:p w14:paraId="2697D7E6" w14:textId="5BC591D3" w:rsidR="004C68D1" w:rsidRPr="005A4D9B" w:rsidRDefault="004C68D1" w:rsidP="004C68D1">
      <w:pPr>
        <w:tabs>
          <w:tab w:val="left" w:pos="1350"/>
          <w:tab w:val="left" w:pos="1800"/>
        </w:tabs>
        <w:spacing w:line="233" w:lineRule="auto"/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“</w:t>
      </w:r>
      <w:r w:rsidR="00E3656F" w:rsidRPr="005A4D9B">
        <w:rPr>
          <w:rFonts w:ascii="TH SarabunPSK" w:eastAsia="Calibri" w:hAnsi="TH SarabunPSK" w:cs="TH SarabunPSK"/>
          <w:sz w:val="34"/>
          <w:szCs w:val="34"/>
          <w:cs/>
        </w:rPr>
        <w:t xml:space="preserve">ความในวรรคหนึ่ง  (๒)  มิให้นำมาใช้บังคับกับการเสนอขายในลักษณะ  </w:t>
      </w:r>
      <w:r w:rsidR="00E3656F" w:rsidRPr="005A4D9B">
        <w:rPr>
          <w:rFonts w:ascii="TH SarabunPSK" w:eastAsia="Calibri" w:hAnsi="TH SarabunPSK" w:cs="TH SarabunPSK"/>
          <w:sz w:val="34"/>
          <w:szCs w:val="34"/>
        </w:rPr>
        <w:t>PP</w:t>
      </w:r>
      <w:r w:rsidR="00E3656F" w:rsidRPr="005A4D9B">
        <w:rPr>
          <w:rFonts w:ascii="TH SarabunPSK" w:eastAsia="Calibri" w:hAnsi="TH SarabunPSK" w:cs="TH SarabunPSK"/>
          <w:sz w:val="34"/>
          <w:szCs w:val="34"/>
          <w:cs/>
        </w:rPr>
        <w:t>๑๐</w:t>
      </w:r>
      <w:r w:rsidR="00E3656F" w:rsidRPr="005A4D9B">
        <w:rPr>
          <w:rFonts w:ascii="TH SarabunPSK" w:eastAsia="Calibri" w:hAnsi="TH SarabunPSK" w:cs="TH SarabunPSK" w:hint="cs"/>
          <w:sz w:val="34"/>
          <w:szCs w:val="34"/>
          <w:cs/>
        </w:rPr>
        <w:t xml:space="preserve">  </w:t>
      </w:r>
      <w:r w:rsidR="00EC50C7" w:rsidRPr="005A4D9B">
        <w:rPr>
          <w:rFonts w:ascii="TH SarabunPSK" w:eastAsia="Calibri" w:hAnsi="TH SarabunPSK" w:cs="TH SarabunPSK"/>
          <w:sz w:val="34"/>
          <w:szCs w:val="34"/>
        </w:rPr>
        <w:br/>
      </w:r>
      <w:r w:rsidR="00E3656F" w:rsidRPr="005A4D9B">
        <w:rPr>
          <w:rFonts w:ascii="TH SarabunPSK" w:eastAsia="Calibri" w:hAnsi="TH SarabunPSK" w:cs="TH SarabunPSK" w:hint="cs"/>
          <w:sz w:val="34"/>
          <w:szCs w:val="34"/>
          <w:cs/>
        </w:rPr>
        <w:t>และ</w:t>
      </w:r>
      <w:r w:rsidR="00193592" w:rsidRPr="005A4D9B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193592" w:rsidRPr="005A4D9B">
        <w:t xml:space="preserve"> </w:t>
      </w:r>
      <w:r w:rsidR="00193592" w:rsidRPr="005A4D9B">
        <w:rPr>
          <w:rFonts w:ascii="TH SarabunPSK" w:eastAsia="Calibri" w:hAnsi="TH SarabunPSK" w:cs="TH SarabunPSK"/>
          <w:sz w:val="34"/>
          <w:szCs w:val="34"/>
        </w:rPr>
        <w:t>PP</w:t>
      </w:r>
      <w:r w:rsidR="00193592" w:rsidRPr="005A4D9B">
        <w:rPr>
          <w:rFonts w:ascii="TH SarabunPSK" w:eastAsia="Calibri" w:hAnsi="TH SarabunPSK" w:cs="TH SarabunPSK"/>
          <w:sz w:val="34"/>
          <w:szCs w:val="34"/>
          <w:cs/>
        </w:rPr>
        <w:t>๕๐</w:t>
      </w:r>
      <w:r w:rsidR="005E402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193592" w:rsidRPr="005A4D9B">
        <w:rPr>
          <w:rFonts w:ascii="TH SarabunPSK" w:eastAsia="Calibri" w:hAnsi="TH SarabunPSK" w:cs="TH SarabunPSK"/>
          <w:sz w:val="34"/>
          <w:szCs w:val="34"/>
          <w:cs/>
        </w:rPr>
        <w:t>-</w:t>
      </w:r>
      <w:r w:rsidR="005E402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proofErr w:type="spellStart"/>
      <w:r w:rsidR="00193592" w:rsidRPr="005A4D9B">
        <w:rPr>
          <w:rFonts w:ascii="TH SarabunPSK" w:eastAsia="Calibri" w:hAnsi="TH SarabunPSK" w:cs="TH SarabunPSK"/>
          <w:sz w:val="34"/>
          <w:szCs w:val="34"/>
        </w:rPr>
        <w:t>LiVEx</w:t>
      </w:r>
      <w:proofErr w:type="spellEnd"/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”</w:t>
      </w:r>
    </w:p>
    <w:p w14:paraId="2A5C2E8E" w14:textId="1C8B3086" w:rsidR="00F27B27" w:rsidRPr="005A4D9B" w:rsidRDefault="00F27B27" w:rsidP="00411BBE">
      <w:pPr>
        <w:tabs>
          <w:tab w:val="left" w:pos="1282"/>
          <w:tab w:val="left" w:pos="1710"/>
        </w:tabs>
        <w:ind w:right="-38" w:firstLine="810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5A4D9B">
        <w:rPr>
          <w:rFonts w:ascii="TH SarabunPSK" w:hAnsi="TH SarabunPSK" w:cs="TH SarabunPSK"/>
          <w:spacing w:val="-7"/>
          <w:kern w:val="2"/>
          <w:sz w:val="34"/>
          <w:szCs w:val="34"/>
          <w:cs/>
          <w14:ligatures w14:val="standardContextual"/>
        </w:rPr>
        <w:t>ข้อ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๗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  <w:t xml:space="preserve">ให้ยกเลิกความในข้อ </w:t>
      </w:r>
      <w:r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๒</w:t>
      </w:r>
      <w:r w:rsidR="000C676A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๑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แห่ง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ประกาศคณะกรรมการกำกับตลาดทุน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</w:t>
      </w:r>
      <w:r w:rsidR="00991671" w:rsidRPr="005A4D9B">
        <w:rPr>
          <w:rFonts w:ascii="TH SarabunPSK" w:hAnsi="TH SarabunPSK" w:cs="TH SarabunPSK"/>
          <w:spacing w:val="-7"/>
          <w:sz w:val="34"/>
          <w:szCs w:val="34"/>
        </w:rPr>
        <w:br/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ที่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ทจ.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๑๖/๒๕๖๕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การขออนุญาตและการอนุญาตให้เสนอขายตราสารหนี้ที่ออกใหม่ต่อบุคคล</w:t>
      </w:r>
      <w:r w:rsidR="00991671" w:rsidRPr="005A4D9B">
        <w:rPr>
          <w:rFonts w:ascii="TH SarabunPSK" w:hAnsi="TH SarabunPSK" w:cs="TH SarabunPSK"/>
          <w:spacing w:val="0"/>
          <w:sz w:val="34"/>
          <w:szCs w:val="34"/>
        </w:rPr>
        <w:br/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ในวงจำกัด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และการเสนอขายหุ้นกู้แปลงสภาพต่อบุคคลที่มีลักษณะเฉพาะ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ลงวันที่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๒๓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กันยายน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br/>
        <w:t>พ.ศ.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๒๕๖๕  </w:t>
      </w:r>
      <w:r w:rsidR="00411BBE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ซึ่งแก้ไขเพิ่มเติมโดยประกาศคณะกรรมการกำกับตลาดทุน  ที่  ทจ.  ๑/๒๕๖๗  </w:t>
      </w:r>
      <w:r w:rsidR="00991671" w:rsidRPr="005A4D9B">
        <w:rPr>
          <w:rFonts w:ascii="TH SarabunPSK" w:hAnsi="TH SarabunPSK" w:cs="TH SarabunPSK"/>
          <w:spacing w:val="0"/>
          <w:sz w:val="34"/>
          <w:szCs w:val="34"/>
        </w:rPr>
        <w:br/>
      </w:r>
      <w:r w:rsidR="00411BBE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เรื่อง  การขออนุญาตและการอนุญาตให้เสนอขายตราสารหนี้ที่ออกใหม่ต่อบุคคลในวงจำกัด  </w:t>
      </w:r>
      <w:r w:rsidR="00991671" w:rsidRPr="005A4D9B">
        <w:rPr>
          <w:rFonts w:ascii="TH SarabunPSK" w:hAnsi="TH SarabunPSK" w:cs="TH SarabunPSK"/>
          <w:spacing w:val="0"/>
          <w:sz w:val="34"/>
          <w:szCs w:val="34"/>
        </w:rPr>
        <w:br/>
      </w:r>
      <w:r w:rsidR="00411BBE" w:rsidRPr="005A4D9B">
        <w:rPr>
          <w:rFonts w:ascii="TH SarabunPSK" w:hAnsi="TH SarabunPSK" w:cs="TH SarabunPSK"/>
          <w:spacing w:val="0"/>
          <w:sz w:val="34"/>
          <w:szCs w:val="34"/>
          <w:cs/>
        </w:rPr>
        <w:t>และการเสนอขายหุ้นกู้แปลงสภาพต่อบุคคลที่มีลักษณะเฉพาะ  (ฉบับที่  ๖)  ลงวันที่  ๒๒  กุมภาพันธ์  พ.ศ.  ๒๕๖๗  และให้ใช้ความต่อไปนี้แทน</w:t>
      </w:r>
    </w:p>
    <w:p w14:paraId="2FF50A28" w14:textId="5353D620" w:rsidR="00A076AB" w:rsidRPr="005A4D9B" w:rsidRDefault="00F27B27" w:rsidP="00A076AB">
      <w:pPr>
        <w:tabs>
          <w:tab w:val="left" w:pos="1350"/>
          <w:tab w:val="left" w:pos="1800"/>
        </w:tabs>
        <w:ind w:firstLine="806"/>
        <w:rPr>
          <w:rFonts w:ascii="TH SarabunPSK" w:hAnsi="TH SarabunPSK" w:cs="TH SarabunPSK"/>
          <w:sz w:val="34"/>
          <w:szCs w:val="34"/>
        </w:rPr>
      </w:pPr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“</w:t>
      </w:r>
      <w:r w:rsidR="00030239" w:rsidRPr="005A4D9B">
        <w:rPr>
          <w:rFonts w:ascii="TH SarabunPSK" w:hAnsi="TH SarabunPSK" w:cs="TH SarabunPSK"/>
          <w:sz w:val="34"/>
          <w:szCs w:val="34"/>
          <w:cs/>
        </w:rPr>
        <w:t>ข้อ</w:t>
      </w:r>
      <w:r w:rsidR="00030239" w:rsidRPr="005A4D9B">
        <w:rPr>
          <w:rFonts w:ascii="TH SarabunPSK" w:hAnsi="TH SarabunPSK" w:cs="TH SarabunPSK"/>
          <w:sz w:val="34"/>
          <w:szCs w:val="34"/>
          <w:cs/>
        </w:rPr>
        <w:tab/>
        <w:t>๒๑</w:t>
      </w:r>
      <w:r w:rsidR="00030239" w:rsidRPr="005A4D9B">
        <w:rPr>
          <w:rFonts w:ascii="TH SarabunPSK" w:hAnsi="TH SarabunPSK" w:cs="TH SarabunPSK"/>
          <w:sz w:val="34"/>
          <w:szCs w:val="34"/>
        </w:rPr>
        <w:tab/>
      </w:r>
      <w:r w:rsidR="00030239" w:rsidRPr="005A4D9B">
        <w:rPr>
          <w:rFonts w:ascii="TH SarabunPSK" w:hAnsi="TH SarabunPSK" w:cs="TH SarabunPSK"/>
          <w:sz w:val="34"/>
          <w:szCs w:val="34"/>
          <w:cs/>
        </w:rPr>
        <w:t>ผู้ออกตราสารหนี้ต้องดำเนินการตามหลักเกณฑ์ที่กำหนดตามตาราง  ดังต่อไปนี้</w:t>
      </w:r>
    </w:p>
    <w:tbl>
      <w:tblPr>
        <w:tblpPr w:leftFromText="180" w:rightFromText="180" w:vertAnchor="text" w:tblpY="1"/>
        <w:tblOverlap w:val="never"/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5"/>
        <w:gridCol w:w="1620"/>
        <w:gridCol w:w="815"/>
        <w:gridCol w:w="1080"/>
        <w:gridCol w:w="833"/>
      </w:tblGrid>
      <w:tr w:rsidR="00030239" w:rsidRPr="005A4D9B" w14:paraId="0AD935C4" w14:textId="77777777" w:rsidTr="000610FD">
        <w:trPr>
          <w:tblHeader/>
        </w:trPr>
        <w:tc>
          <w:tcPr>
            <w:tcW w:w="5035" w:type="dxa"/>
            <w:vMerge w:val="restart"/>
          </w:tcPr>
          <w:p w14:paraId="49DBD29A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</w:rPr>
            </w:pPr>
            <w:r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  <w:cs/>
              </w:rPr>
              <w:lastRenderedPageBreak/>
              <w:t>หลักเกณฑ์</w:t>
            </w:r>
          </w:p>
        </w:tc>
        <w:tc>
          <w:tcPr>
            <w:tcW w:w="3515" w:type="dxa"/>
            <w:gridSpan w:val="3"/>
          </w:tcPr>
          <w:p w14:paraId="112B4A72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</w:rPr>
            </w:pPr>
            <w:r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  <w:cs/>
              </w:rPr>
              <w:t>พันธบัตร/หุ้นกู้</w:t>
            </w:r>
          </w:p>
        </w:tc>
        <w:tc>
          <w:tcPr>
            <w:tcW w:w="833" w:type="dxa"/>
          </w:tcPr>
          <w:p w14:paraId="44D3C27E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</w:rPr>
            </w:pPr>
            <w:r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  <w:cs/>
              </w:rPr>
              <w:t>ตั๋วเงิน</w:t>
            </w:r>
          </w:p>
        </w:tc>
      </w:tr>
      <w:tr w:rsidR="00030239" w:rsidRPr="005A4D9B" w14:paraId="235354E3" w14:textId="77777777" w:rsidTr="000610FD">
        <w:trPr>
          <w:tblHeader/>
        </w:trPr>
        <w:tc>
          <w:tcPr>
            <w:tcW w:w="5035" w:type="dxa"/>
            <w:vMerge/>
          </w:tcPr>
          <w:p w14:paraId="49F05973" w14:textId="77777777" w:rsidR="00030239" w:rsidRPr="005A4D9B" w:rsidRDefault="00030239">
            <w:pPr>
              <w:suppressAutoHyphens/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</w:rPr>
            </w:pPr>
          </w:p>
        </w:tc>
        <w:tc>
          <w:tcPr>
            <w:tcW w:w="1620" w:type="dxa"/>
          </w:tcPr>
          <w:p w14:paraId="24A461ED" w14:textId="156C5C14" w:rsidR="00030239" w:rsidRPr="005A4D9B" w:rsidRDefault="00030239" w:rsidP="00991671">
            <w:pPr>
              <w:suppressAutoHyphens/>
              <w:jc w:val="center"/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</w:rPr>
            </w:pPr>
            <w:r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</w:rPr>
              <w:t>PP</w:t>
            </w:r>
            <w:r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  <w:cs/>
              </w:rPr>
              <w:t>๑๐</w:t>
            </w:r>
            <w:r w:rsidR="00A12C4A"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</w:rPr>
              <w:t>/</w:t>
            </w:r>
            <w:r w:rsidR="00A12C4A"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</w:rPr>
              <w:br/>
            </w:r>
            <w:r w:rsidR="00193592" w:rsidRPr="005A4D9B">
              <w:t xml:space="preserve"> </w:t>
            </w:r>
            <w:r w:rsidR="00193592"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</w:rPr>
              <w:t>PP</w:t>
            </w:r>
            <w:r w:rsidR="00991671" w:rsidRPr="005A4D9B">
              <w:rPr>
                <w:rFonts w:ascii="TH SarabunPSK" w:hAnsi="TH SarabunPSK" w:cs="TH SarabunPSK" w:hint="cs"/>
                <w:b/>
                <w:bCs/>
                <w:noProof/>
                <w:sz w:val="34"/>
                <w:szCs w:val="34"/>
                <w:cs/>
              </w:rPr>
              <w:t>๕</w:t>
            </w:r>
            <w:r w:rsidR="00193592"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  <w:cs/>
              </w:rPr>
              <w:t>๐</w:t>
            </w:r>
            <w:r w:rsidR="005E4028">
              <w:rPr>
                <w:rFonts w:ascii="TH SarabunPSK" w:hAnsi="TH SarabunPSK" w:cs="TH SarabunPSK" w:hint="cs"/>
                <w:b/>
                <w:bCs/>
                <w:noProof/>
                <w:sz w:val="34"/>
                <w:szCs w:val="34"/>
                <w:cs/>
              </w:rPr>
              <w:t xml:space="preserve"> </w:t>
            </w:r>
            <w:r w:rsidR="00193592"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  <w:cs/>
              </w:rPr>
              <w:t>-</w:t>
            </w:r>
            <w:r w:rsidR="005E4028">
              <w:rPr>
                <w:rFonts w:ascii="TH SarabunPSK" w:hAnsi="TH SarabunPSK" w:cs="TH SarabunPSK" w:hint="cs"/>
                <w:b/>
                <w:bCs/>
                <w:noProof/>
                <w:sz w:val="34"/>
                <w:szCs w:val="34"/>
                <w:cs/>
              </w:rPr>
              <w:t xml:space="preserve"> </w:t>
            </w:r>
            <w:r w:rsidR="00193592"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</w:rPr>
              <w:t>LiVEx</w:t>
            </w:r>
          </w:p>
        </w:tc>
        <w:tc>
          <w:tcPr>
            <w:tcW w:w="815" w:type="dxa"/>
          </w:tcPr>
          <w:p w14:paraId="514D9012" w14:textId="77777777" w:rsidR="00030239" w:rsidRPr="005A4D9B" w:rsidRDefault="00030239">
            <w:pPr>
              <w:suppressAutoHyphens/>
              <w:jc w:val="center"/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</w:rPr>
            </w:pPr>
            <w:r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</w:rPr>
              <w:t>II</w:t>
            </w:r>
            <w:r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  <w:vertAlign w:val="superscript"/>
              </w:rPr>
              <w:t>*</w:t>
            </w:r>
          </w:p>
        </w:tc>
        <w:tc>
          <w:tcPr>
            <w:tcW w:w="1080" w:type="dxa"/>
          </w:tcPr>
          <w:p w14:paraId="279CED9D" w14:textId="77777777" w:rsidR="00030239" w:rsidRPr="005A4D9B" w:rsidRDefault="00030239">
            <w:pPr>
              <w:suppressAutoHyphens/>
              <w:jc w:val="center"/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  <w:cs/>
              </w:rPr>
            </w:pPr>
            <w:r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  <w:cs/>
              </w:rPr>
              <w:t>เจ้าหนี้</w:t>
            </w:r>
            <w:r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  <w:vertAlign w:val="superscript"/>
              </w:rPr>
              <w:t>**</w:t>
            </w:r>
            <w:r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</w:rPr>
              <w:t>/</w:t>
            </w:r>
            <w:r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  <w:cs/>
              </w:rPr>
              <w:t>ผ่อนผัน</w:t>
            </w:r>
            <w:r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  <w:vertAlign w:val="superscript"/>
              </w:rPr>
              <w:t>**</w:t>
            </w:r>
          </w:p>
        </w:tc>
        <w:tc>
          <w:tcPr>
            <w:tcW w:w="833" w:type="dxa"/>
          </w:tcPr>
          <w:p w14:paraId="4A54692A" w14:textId="77777777" w:rsidR="00030239" w:rsidRPr="005A4D9B" w:rsidRDefault="00030239">
            <w:pPr>
              <w:suppressAutoHyphens/>
              <w:jc w:val="center"/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</w:rPr>
            </w:pPr>
            <w:r w:rsidRPr="005A4D9B">
              <w:rPr>
                <w:rFonts w:ascii="TH SarabunPSK" w:hAnsi="TH SarabunPSK" w:cs="TH SarabunPSK"/>
                <w:b/>
                <w:bCs/>
                <w:noProof/>
                <w:sz w:val="34"/>
                <w:szCs w:val="34"/>
              </w:rPr>
              <w:t>II</w:t>
            </w:r>
          </w:p>
        </w:tc>
      </w:tr>
      <w:tr w:rsidR="00030239" w:rsidRPr="005A4D9B" w14:paraId="39F43D62" w14:textId="77777777" w:rsidTr="000610FD">
        <w:tc>
          <w:tcPr>
            <w:tcW w:w="5035" w:type="dxa"/>
          </w:tcPr>
          <w:p w14:paraId="4EEC6021" w14:textId="77777777" w:rsidR="00030239" w:rsidRPr="005A4D9B" w:rsidRDefault="00030239" w:rsidP="00F8029B">
            <w:pPr>
              <w:pStyle w:val="ListParagraph"/>
              <w:tabs>
                <w:tab w:val="left" w:pos="438"/>
              </w:tabs>
              <w:suppressAutoHyphens/>
              <w:ind w:left="0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  <w:t>๑.</w:t>
            </w:r>
            <w:r w:rsidRPr="005A4D9B">
              <w:rPr>
                <w:rFonts w:ascii="TH SarabunPSK" w:hAnsi="TH SarabunPSK" w:cs="TH SarabunPSK"/>
                <w:sz w:val="34"/>
                <w:szCs w:val="34"/>
                <w:cs/>
              </w:rPr>
              <w:tab/>
            </w:r>
            <w:r w:rsidRPr="005A4D9B"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  <w:t>รายงานลักษณะตราสารหนี้ที่จะเสนอขาย</w:t>
            </w:r>
          </w:p>
          <w:p w14:paraId="5D30BFC2" w14:textId="4075D8E5" w:rsidR="00030239" w:rsidRPr="005A4D9B" w:rsidRDefault="00030239" w:rsidP="00F8029B">
            <w:pPr>
              <w:pStyle w:val="ListParagraph"/>
              <w:tabs>
                <w:tab w:val="left" w:pos="438"/>
              </w:tabs>
              <w:suppressAutoHyphens/>
              <w:ind w:left="0" w:firstLine="438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  <w:t>ต่อสำนักงานตามวิธีการที่กำหนดโดยข้อ</w:t>
            </w:r>
            <w:r w:rsidRPr="005A4D9B">
              <w:rPr>
                <w:rFonts w:ascii="TH SarabunPSK" w:hAnsi="TH SarabunPSK" w:cs="TH SarabunPSK"/>
                <w:noProof/>
                <w:sz w:val="34"/>
                <w:szCs w:val="34"/>
              </w:rPr>
              <w:t xml:space="preserve"> </w:t>
            </w:r>
            <w:r w:rsidRPr="005A4D9B"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  <w:t xml:space="preserve"> ๗</w:t>
            </w:r>
          </w:p>
        </w:tc>
        <w:tc>
          <w:tcPr>
            <w:tcW w:w="1620" w:type="dxa"/>
            <w:vAlign w:val="center"/>
          </w:tcPr>
          <w:p w14:paraId="3239534A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  <w:t>-</w:t>
            </w:r>
          </w:p>
        </w:tc>
        <w:tc>
          <w:tcPr>
            <w:tcW w:w="815" w:type="dxa"/>
            <w:vAlign w:val="center"/>
          </w:tcPr>
          <w:p w14:paraId="5C3D013E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eastAsia="Wingdings" w:hAnsi="TH SarabunPSK" w:cs="TH SarabunPSK"/>
                <w:noProof/>
                <w:sz w:val="34"/>
                <w:szCs w:val="34"/>
              </w:rPr>
              <w:sym w:font="Wingdings" w:char="F0FC"/>
            </w:r>
          </w:p>
        </w:tc>
        <w:tc>
          <w:tcPr>
            <w:tcW w:w="1080" w:type="dxa"/>
            <w:vAlign w:val="center"/>
          </w:tcPr>
          <w:p w14:paraId="2B658CAE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eastAsia="Wingdings" w:hAnsi="TH SarabunPSK" w:cs="TH SarabunPSK"/>
                <w:noProof/>
                <w:sz w:val="34"/>
                <w:szCs w:val="34"/>
              </w:rPr>
              <w:sym w:font="Wingdings" w:char="F0FC"/>
            </w:r>
          </w:p>
        </w:tc>
        <w:tc>
          <w:tcPr>
            <w:tcW w:w="833" w:type="dxa"/>
            <w:vAlign w:val="center"/>
          </w:tcPr>
          <w:p w14:paraId="71D2AAED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eastAsia="Wingdings" w:hAnsi="TH SarabunPSK" w:cs="TH SarabunPSK"/>
                <w:noProof/>
                <w:sz w:val="34"/>
                <w:szCs w:val="34"/>
              </w:rPr>
              <w:sym w:font="Wingdings" w:char="F0FC"/>
            </w:r>
          </w:p>
        </w:tc>
      </w:tr>
      <w:tr w:rsidR="00030239" w:rsidRPr="005A4D9B" w14:paraId="79282362" w14:textId="77777777" w:rsidTr="000610FD">
        <w:tc>
          <w:tcPr>
            <w:tcW w:w="5035" w:type="dxa"/>
          </w:tcPr>
          <w:p w14:paraId="69E3B908" w14:textId="77777777" w:rsidR="00030239" w:rsidRPr="005A4D9B" w:rsidRDefault="00030239" w:rsidP="00F8029B">
            <w:pPr>
              <w:pStyle w:val="ListParagraph"/>
              <w:tabs>
                <w:tab w:val="left" w:pos="427"/>
              </w:tabs>
              <w:suppressAutoHyphens/>
              <w:ind w:left="0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hAnsi="TH SarabunPSK" w:cs="TH SarabunPSK"/>
                <w:sz w:val="34"/>
                <w:szCs w:val="34"/>
                <w:cs/>
              </w:rPr>
              <w:t>๒.</w:t>
            </w:r>
            <w:r w:rsidRPr="005A4D9B">
              <w:rPr>
                <w:rFonts w:ascii="TH SarabunPSK" w:hAnsi="TH SarabunPSK" w:cs="TH SarabunPSK"/>
                <w:sz w:val="34"/>
                <w:szCs w:val="34"/>
                <w:cs/>
              </w:rPr>
              <w:tab/>
              <w:t>จดข้อจำกัดการโอนกับสำนักงาน</w:t>
            </w:r>
          </w:p>
        </w:tc>
        <w:tc>
          <w:tcPr>
            <w:tcW w:w="1620" w:type="dxa"/>
            <w:vAlign w:val="center"/>
          </w:tcPr>
          <w:p w14:paraId="603E5F57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eastAsia="Wingdings" w:hAnsi="TH SarabunPSK" w:cs="TH SarabunPSK"/>
                <w:noProof/>
                <w:sz w:val="34"/>
                <w:szCs w:val="34"/>
              </w:rPr>
              <w:sym w:font="Wingdings" w:char="F0FC"/>
            </w:r>
          </w:p>
        </w:tc>
        <w:tc>
          <w:tcPr>
            <w:tcW w:w="815" w:type="dxa"/>
            <w:vAlign w:val="center"/>
          </w:tcPr>
          <w:p w14:paraId="53DC7AF9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eastAsia="Wingdings" w:hAnsi="TH SarabunPSK" w:cs="TH SarabunPSK"/>
                <w:noProof/>
                <w:sz w:val="34"/>
                <w:szCs w:val="34"/>
              </w:rPr>
              <w:sym w:font="Wingdings" w:char="F0FC"/>
            </w:r>
          </w:p>
        </w:tc>
        <w:tc>
          <w:tcPr>
            <w:tcW w:w="1080" w:type="dxa"/>
            <w:vAlign w:val="center"/>
          </w:tcPr>
          <w:p w14:paraId="4C6691A6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eastAsia="Wingdings" w:hAnsi="TH SarabunPSK" w:cs="TH SarabunPSK"/>
                <w:noProof/>
                <w:sz w:val="34"/>
                <w:szCs w:val="34"/>
              </w:rPr>
              <w:sym w:font="Wingdings" w:char="F0FC"/>
            </w:r>
          </w:p>
        </w:tc>
        <w:tc>
          <w:tcPr>
            <w:tcW w:w="833" w:type="dxa"/>
            <w:vAlign w:val="center"/>
          </w:tcPr>
          <w:p w14:paraId="15EE7C6D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  <w:t>-</w:t>
            </w:r>
          </w:p>
        </w:tc>
      </w:tr>
      <w:tr w:rsidR="00030239" w:rsidRPr="005A4D9B" w14:paraId="03D7BC20" w14:textId="77777777" w:rsidTr="000610FD">
        <w:tc>
          <w:tcPr>
            <w:tcW w:w="5035" w:type="dxa"/>
          </w:tcPr>
          <w:p w14:paraId="13E252E0" w14:textId="51E22023" w:rsidR="00030239" w:rsidRPr="005A4D9B" w:rsidRDefault="00030239" w:rsidP="00F8029B">
            <w:pPr>
              <w:pStyle w:val="ListParagraph"/>
              <w:tabs>
                <w:tab w:val="left" w:pos="439"/>
              </w:tabs>
              <w:suppressAutoHyphens/>
              <w:ind w:left="410" w:hanging="410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  <w:t>๓.</w:t>
            </w:r>
            <w:r w:rsidRPr="005A4D9B">
              <w:rPr>
                <w:rFonts w:ascii="TH SarabunPSK" w:hAnsi="TH SarabunPSK" w:cs="TH SarabunPSK"/>
                <w:sz w:val="34"/>
                <w:szCs w:val="34"/>
                <w:cs/>
              </w:rPr>
              <w:tab/>
            </w:r>
            <w:r w:rsidRPr="005A4D9B"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  <w:t>เสนอร่างข้อกำหนดสิทธิและร่างสัญญาแต่งตั้ง</w:t>
            </w:r>
            <w:r w:rsidRPr="005A4D9B">
              <w:rPr>
                <w:rFonts w:ascii="TH SarabunPSK" w:hAnsi="TH SarabunPSK" w:cs="TH SarabunPSK"/>
                <w:noProof/>
                <w:sz w:val="34"/>
                <w:szCs w:val="34"/>
              </w:rPr>
              <w:br/>
            </w:r>
            <w:r w:rsidRPr="005A4D9B"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  <w:t>ผู้แทนผู้ถือหุ้นกู้  พร้อมกับการจดข้อจำกัดการโอน</w:t>
            </w:r>
            <w:r w:rsidRPr="005A4D9B">
              <w:rPr>
                <w:rFonts w:ascii="TH SarabunPSK" w:hAnsi="TH SarabunPSK" w:cs="TH SarabunPSK"/>
                <w:noProof/>
                <w:sz w:val="34"/>
                <w:szCs w:val="34"/>
                <w:vertAlign w:val="superscript"/>
              </w:rPr>
              <w:t>***</w:t>
            </w:r>
          </w:p>
        </w:tc>
        <w:tc>
          <w:tcPr>
            <w:tcW w:w="1620" w:type="dxa"/>
            <w:vAlign w:val="center"/>
          </w:tcPr>
          <w:p w14:paraId="6C9220FB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eastAsia="Wingdings" w:hAnsi="TH SarabunPSK" w:cs="TH SarabunPSK"/>
                <w:noProof/>
                <w:sz w:val="34"/>
                <w:szCs w:val="34"/>
              </w:rPr>
              <w:sym w:font="Wingdings" w:char="F0FC"/>
            </w:r>
          </w:p>
        </w:tc>
        <w:tc>
          <w:tcPr>
            <w:tcW w:w="815" w:type="dxa"/>
            <w:vAlign w:val="center"/>
          </w:tcPr>
          <w:p w14:paraId="3D083392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eastAsia="Wingdings" w:hAnsi="TH SarabunPSK" w:cs="TH SarabunPSK"/>
                <w:noProof/>
                <w:sz w:val="34"/>
                <w:szCs w:val="34"/>
              </w:rPr>
              <w:sym w:font="Wingdings" w:char="F0FC"/>
            </w:r>
          </w:p>
        </w:tc>
        <w:tc>
          <w:tcPr>
            <w:tcW w:w="1080" w:type="dxa"/>
            <w:vAlign w:val="center"/>
          </w:tcPr>
          <w:p w14:paraId="7EAF4193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eastAsia="Wingdings" w:hAnsi="TH SarabunPSK" w:cs="TH SarabunPSK"/>
                <w:noProof/>
                <w:sz w:val="34"/>
                <w:szCs w:val="34"/>
              </w:rPr>
              <w:sym w:font="Wingdings" w:char="F0FC"/>
            </w:r>
          </w:p>
        </w:tc>
        <w:tc>
          <w:tcPr>
            <w:tcW w:w="833" w:type="dxa"/>
            <w:vAlign w:val="center"/>
          </w:tcPr>
          <w:p w14:paraId="2473A6EE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  <w:t>-</w:t>
            </w:r>
          </w:p>
        </w:tc>
      </w:tr>
      <w:tr w:rsidR="00030239" w:rsidRPr="005A4D9B" w14:paraId="75EA3F7B" w14:textId="77777777" w:rsidTr="000610FD">
        <w:tc>
          <w:tcPr>
            <w:tcW w:w="5035" w:type="dxa"/>
          </w:tcPr>
          <w:p w14:paraId="0658CBEE" w14:textId="77777777" w:rsidR="00030239" w:rsidRPr="005A4D9B" w:rsidRDefault="00030239" w:rsidP="00F8029B">
            <w:pPr>
              <w:pStyle w:val="ListParagraph"/>
              <w:tabs>
                <w:tab w:val="left" w:pos="438"/>
              </w:tabs>
              <w:suppressAutoHyphens/>
              <w:ind w:left="0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  <w:t>๔.</w:t>
            </w:r>
            <w:r w:rsidRPr="005A4D9B">
              <w:rPr>
                <w:rFonts w:ascii="TH SarabunPSK" w:hAnsi="TH SarabunPSK" w:cs="TH SarabunPSK"/>
                <w:sz w:val="34"/>
                <w:szCs w:val="34"/>
                <w:cs/>
              </w:rPr>
              <w:tab/>
            </w:r>
            <w:r w:rsidRPr="005A4D9B"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  <w:t>แจ้งวัตถุประสงค์การใช้เงินต่อสำนักงาน</w:t>
            </w:r>
          </w:p>
          <w:p w14:paraId="179414B3" w14:textId="77777777" w:rsidR="00030239" w:rsidRPr="005A4D9B" w:rsidRDefault="00030239" w:rsidP="00F8029B">
            <w:pPr>
              <w:pStyle w:val="ListParagraph"/>
              <w:tabs>
                <w:tab w:val="left" w:pos="438"/>
              </w:tabs>
              <w:suppressAutoHyphens/>
              <w:ind w:left="0" w:firstLine="438"/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</w:pPr>
            <w:r w:rsidRPr="005A4D9B"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  <w:t>พร้อมกับการจดข้อจำกัดการโอน</w:t>
            </w:r>
          </w:p>
        </w:tc>
        <w:tc>
          <w:tcPr>
            <w:tcW w:w="1620" w:type="dxa"/>
            <w:vAlign w:val="center"/>
          </w:tcPr>
          <w:p w14:paraId="26EAC316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eastAsia="Wingdings" w:hAnsi="TH SarabunPSK" w:cs="TH SarabunPSK"/>
                <w:noProof/>
                <w:sz w:val="34"/>
                <w:szCs w:val="34"/>
              </w:rPr>
              <w:t xml:space="preserve">   </w:t>
            </w:r>
            <w:r w:rsidRPr="005A4D9B">
              <w:rPr>
                <w:rFonts w:ascii="TH SarabunPSK" w:eastAsia="Wingdings" w:hAnsi="TH SarabunPSK" w:cs="TH SarabunPSK"/>
                <w:noProof/>
                <w:sz w:val="34"/>
                <w:szCs w:val="34"/>
              </w:rPr>
              <w:sym w:font="Wingdings" w:char="F0FC"/>
            </w:r>
            <w:r w:rsidRPr="005A4D9B">
              <w:rPr>
                <w:rFonts w:ascii="TH SarabunPSK" w:hAnsi="TH SarabunPSK" w:cs="TH SarabunPSK"/>
                <w:noProof/>
                <w:sz w:val="34"/>
                <w:szCs w:val="34"/>
                <w:vertAlign w:val="superscript"/>
              </w:rPr>
              <w:t>****</w:t>
            </w:r>
          </w:p>
        </w:tc>
        <w:tc>
          <w:tcPr>
            <w:tcW w:w="815" w:type="dxa"/>
            <w:vAlign w:val="center"/>
          </w:tcPr>
          <w:p w14:paraId="174AF557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  <w:t>-</w:t>
            </w:r>
          </w:p>
        </w:tc>
        <w:tc>
          <w:tcPr>
            <w:tcW w:w="1080" w:type="dxa"/>
            <w:vAlign w:val="center"/>
          </w:tcPr>
          <w:p w14:paraId="31B2D5FC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noProof/>
                <w:sz w:val="34"/>
                <w:szCs w:val="34"/>
              </w:rPr>
            </w:pPr>
            <w:r w:rsidRPr="005A4D9B"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  <w:t>-</w:t>
            </w:r>
          </w:p>
        </w:tc>
        <w:tc>
          <w:tcPr>
            <w:tcW w:w="833" w:type="dxa"/>
            <w:vAlign w:val="center"/>
          </w:tcPr>
          <w:p w14:paraId="34C7F40C" w14:textId="77777777" w:rsidR="00030239" w:rsidRPr="005A4D9B" w:rsidRDefault="00030239" w:rsidP="00F8029B">
            <w:pPr>
              <w:suppressAutoHyphens/>
              <w:jc w:val="center"/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</w:pPr>
            <w:r w:rsidRPr="005A4D9B"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  <w:t>-</w:t>
            </w:r>
          </w:p>
        </w:tc>
      </w:tr>
    </w:tbl>
    <w:p w14:paraId="36924AB2" w14:textId="38369226" w:rsidR="00030239" w:rsidRPr="005A4D9B" w:rsidRDefault="00030239" w:rsidP="00030239">
      <w:pPr>
        <w:tabs>
          <w:tab w:val="left" w:pos="1350"/>
          <w:tab w:val="left" w:pos="2700"/>
        </w:tabs>
        <w:jc w:val="thaiDistribute"/>
        <w:rPr>
          <w:rFonts w:ascii="TH SarabunPSK" w:hAnsi="TH SarabunPSK" w:cs="TH SarabunPSK"/>
          <w:noProof/>
          <w:sz w:val="28"/>
          <w:szCs w:val="28"/>
        </w:rPr>
      </w:pPr>
      <w:r w:rsidRPr="005A4D9B">
        <w:rPr>
          <w:rFonts w:ascii="TH SarabunPSK" w:hAnsi="TH SarabunPSK" w:cs="TH SarabunPSK"/>
          <w:noProof/>
          <w:sz w:val="28"/>
          <w:szCs w:val="28"/>
          <w:vertAlign w:val="superscript"/>
        </w:rPr>
        <w:t xml:space="preserve">* </w:t>
      </w:r>
      <w:r w:rsidRPr="005A4D9B">
        <w:rPr>
          <w:rFonts w:ascii="TH SarabunPSK" w:hAnsi="TH SarabunPSK" w:cs="TH SarabunPSK"/>
          <w:noProof/>
          <w:sz w:val="28"/>
          <w:szCs w:val="28"/>
        </w:rPr>
        <w:t>II</w:t>
      </w:r>
      <w:r w:rsidRPr="005A4D9B">
        <w:rPr>
          <w:rFonts w:ascii="TH SarabunPSK" w:hAnsi="TH SarabunPSK" w:cs="TH SarabunPSK"/>
          <w:noProof/>
          <w:sz w:val="28"/>
          <w:szCs w:val="28"/>
        </w:rPr>
        <w:tab/>
      </w:r>
      <w:r w:rsidRPr="005A4D9B">
        <w:rPr>
          <w:rFonts w:ascii="TH SarabunPSK" w:hAnsi="TH SarabunPSK" w:cs="TH SarabunPSK"/>
          <w:noProof/>
          <w:sz w:val="28"/>
          <w:szCs w:val="28"/>
          <w:cs/>
        </w:rPr>
        <w:t>หมายถึง</w:t>
      </w:r>
      <w:r w:rsidRPr="005A4D9B">
        <w:rPr>
          <w:rFonts w:ascii="TH SarabunPSK" w:hAnsi="TH SarabunPSK" w:cs="TH SarabunPSK"/>
          <w:noProof/>
          <w:sz w:val="28"/>
          <w:szCs w:val="28"/>
          <w:cs/>
        </w:rPr>
        <w:tab/>
        <w:t>การเสนอขายต่อผู้ลงทุนสถาบัน</w:t>
      </w:r>
    </w:p>
    <w:p w14:paraId="25484FA1" w14:textId="77777777" w:rsidR="00030239" w:rsidRPr="005A4D9B" w:rsidRDefault="00030239" w:rsidP="00030239">
      <w:pPr>
        <w:tabs>
          <w:tab w:val="left" w:pos="1350"/>
          <w:tab w:val="left" w:pos="2700"/>
        </w:tabs>
        <w:jc w:val="thaiDistribute"/>
        <w:rPr>
          <w:rFonts w:ascii="TH SarabunPSK" w:hAnsi="TH SarabunPSK" w:cs="TH SarabunPSK"/>
          <w:noProof/>
          <w:spacing w:val="-4"/>
          <w:sz w:val="28"/>
          <w:szCs w:val="28"/>
        </w:rPr>
      </w:pPr>
      <w:r w:rsidRPr="005A4D9B">
        <w:rPr>
          <w:rFonts w:ascii="TH SarabunPSK" w:hAnsi="TH SarabunPSK" w:cs="TH SarabunPSK"/>
          <w:noProof/>
          <w:sz w:val="28"/>
          <w:szCs w:val="28"/>
          <w:vertAlign w:val="superscript"/>
          <w:cs/>
        </w:rPr>
        <w:t>**</w:t>
      </w:r>
      <w:r w:rsidRPr="005A4D9B">
        <w:rPr>
          <w:rFonts w:ascii="TH SarabunPSK" w:hAnsi="TH SarabunPSK" w:cs="TH SarabunPSK"/>
          <w:noProof/>
          <w:sz w:val="28"/>
          <w:szCs w:val="28"/>
          <w:vertAlign w:val="superscript"/>
        </w:rPr>
        <w:t xml:space="preserve"> </w:t>
      </w:r>
      <w:r w:rsidRPr="005A4D9B">
        <w:rPr>
          <w:rFonts w:ascii="TH SarabunPSK" w:hAnsi="TH SarabunPSK" w:cs="TH SarabunPSK"/>
          <w:noProof/>
          <w:sz w:val="28"/>
          <w:szCs w:val="28"/>
          <w:cs/>
        </w:rPr>
        <w:t>เจ้าหนี้</w:t>
      </w:r>
      <w:r w:rsidRPr="005A4D9B">
        <w:rPr>
          <w:rFonts w:ascii="TH SarabunPSK" w:hAnsi="TH SarabunPSK" w:cs="TH SarabunPSK"/>
          <w:noProof/>
          <w:sz w:val="28"/>
          <w:szCs w:val="28"/>
          <w:cs/>
        </w:rPr>
        <w:tab/>
        <w:t>หมายถึง</w:t>
      </w:r>
      <w:r w:rsidRPr="005A4D9B">
        <w:rPr>
          <w:rFonts w:ascii="TH SarabunPSK" w:hAnsi="TH SarabunPSK" w:cs="TH SarabunPSK"/>
          <w:noProof/>
          <w:sz w:val="28"/>
          <w:szCs w:val="28"/>
          <w:cs/>
        </w:rPr>
        <w:tab/>
      </w:r>
      <w:r w:rsidRPr="005A4D9B">
        <w:rPr>
          <w:rFonts w:ascii="TH SarabunPSK" w:hAnsi="TH SarabunPSK" w:cs="TH SarabunPSK"/>
          <w:noProof/>
          <w:spacing w:val="-4"/>
          <w:sz w:val="28"/>
          <w:szCs w:val="28"/>
          <w:cs/>
        </w:rPr>
        <w:t>การเสนอขายต่อบุคคลที่เป็นเจ้าหนี้ของบริษัทอยู่แล้วเพื่อประโยชน์ในการปรับโครงสร้างหนี้</w:t>
      </w:r>
    </w:p>
    <w:p w14:paraId="62239978" w14:textId="77777777" w:rsidR="00030239" w:rsidRPr="005A4D9B" w:rsidRDefault="00030239" w:rsidP="00030239">
      <w:pPr>
        <w:tabs>
          <w:tab w:val="left" w:pos="1350"/>
          <w:tab w:val="left" w:pos="2700"/>
        </w:tabs>
        <w:jc w:val="thaiDistribute"/>
        <w:rPr>
          <w:rFonts w:ascii="TH SarabunPSK" w:hAnsi="TH SarabunPSK" w:cs="TH SarabunPSK"/>
          <w:noProof/>
          <w:sz w:val="28"/>
          <w:szCs w:val="28"/>
        </w:rPr>
      </w:pPr>
      <w:r w:rsidRPr="005A4D9B">
        <w:rPr>
          <w:rFonts w:ascii="TH SarabunPSK" w:hAnsi="TH SarabunPSK" w:cs="TH SarabunPSK"/>
          <w:noProof/>
          <w:sz w:val="28"/>
          <w:szCs w:val="28"/>
          <w:vertAlign w:val="superscript"/>
          <w:cs/>
        </w:rPr>
        <w:t>**</w:t>
      </w:r>
      <w:r w:rsidRPr="005A4D9B">
        <w:rPr>
          <w:rFonts w:ascii="TH SarabunPSK" w:hAnsi="TH SarabunPSK" w:cs="TH SarabunPSK"/>
          <w:noProof/>
          <w:sz w:val="28"/>
          <w:szCs w:val="28"/>
          <w:vertAlign w:val="superscript"/>
        </w:rPr>
        <w:t xml:space="preserve"> </w:t>
      </w:r>
      <w:r w:rsidRPr="005A4D9B">
        <w:rPr>
          <w:rFonts w:ascii="TH SarabunPSK" w:hAnsi="TH SarabunPSK" w:cs="TH SarabunPSK"/>
          <w:noProof/>
          <w:sz w:val="28"/>
          <w:szCs w:val="28"/>
          <w:cs/>
        </w:rPr>
        <w:t>ผ่อนผัน</w:t>
      </w:r>
      <w:r w:rsidRPr="005A4D9B">
        <w:rPr>
          <w:rFonts w:ascii="TH SarabunPSK" w:hAnsi="TH SarabunPSK" w:cs="TH SarabunPSK"/>
          <w:noProof/>
          <w:sz w:val="28"/>
          <w:szCs w:val="28"/>
          <w:cs/>
        </w:rPr>
        <w:tab/>
        <w:t>หมายถึง</w:t>
      </w:r>
      <w:r w:rsidRPr="005A4D9B">
        <w:rPr>
          <w:rFonts w:ascii="TH SarabunPSK" w:hAnsi="TH SarabunPSK" w:cs="TH SarabunPSK"/>
          <w:noProof/>
          <w:sz w:val="28"/>
          <w:szCs w:val="28"/>
          <w:cs/>
        </w:rPr>
        <w:tab/>
        <w:t>การเสนอขายที่ได้รับการผ่อนผันจากสำนักงาน</w:t>
      </w:r>
    </w:p>
    <w:p w14:paraId="0AC38376" w14:textId="77777777" w:rsidR="00030239" w:rsidRPr="005A4D9B" w:rsidRDefault="00030239" w:rsidP="00030239">
      <w:pPr>
        <w:tabs>
          <w:tab w:val="left" w:pos="1350"/>
          <w:tab w:val="left" w:pos="2700"/>
        </w:tabs>
        <w:jc w:val="thaiDistribute"/>
        <w:rPr>
          <w:rFonts w:ascii="TH SarabunPSK" w:hAnsi="TH SarabunPSK" w:cs="TH SarabunPSK"/>
          <w:noProof/>
          <w:sz w:val="28"/>
          <w:szCs w:val="28"/>
        </w:rPr>
      </w:pPr>
      <w:r w:rsidRPr="005A4D9B">
        <w:rPr>
          <w:rFonts w:ascii="TH SarabunPSK" w:hAnsi="TH SarabunPSK" w:cs="TH SarabunPSK"/>
          <w:noProof/>
          <w:sz w:val="28"/>
          <w:szCs w:val="28"/>
          <w:vertAlign w:val="superscript"/>
        </w:rPr>
        <w:t xml:space="preserve">*** </w:t>
      </w:r>
      <w:r w:rsidRPr="005A4D9B">
        <w:rPr>
          <w:rFonts w:ascii="TH SarabunPSK" w:hAnsi="TH SarabunPSK" w:cs="TH SarabunPSK"/>
          <w:noProof/>
          <w:sz w:val="28"/>
          <w:szCs w:val="28"/>
          <w:cs/>
        </w:rPr>
        <w:t>ยื่นร่างสัญญาแต่งตั้งผู้แทนผู้ถือหุ้นกู้เฉพาะกรณีเสนอขายหุ้นกู้มีประกันหรือหุ้นกู้ที่จัดให้มีผู้แทนผู้ถือหุ้นกู้</w:t>
      </w:r>
    </w:p>
    <w:p w14:paraId="09970ACE" w14:textId="564FC896" w:rsidR="00030239" w:rsidRPr="005A4D9B" w:rsidRDefault="00030239" w:rsidP="00C0736C">
      <w:pPr>
        <w:tabs>
          <w:tab w:val="left" w:pos="540"/>
          <w:tab w:val="left" w:pos="630"/>
          <w:tab w:val="left" w:pos="1560"/>
          <w:tab w:val="left" w:pos="2835"/>
        </w:tabs>
        <w:ind w:left="180" w:hanging="180"/>
        <w:jc w:val="thaiDistribute"/>
        <w:rPr>
          <w:rFonts w:ascii="TH SarabunPSK" w:hAnsi="TH SarabunPSK" w:cs="TH SarabunPSK"/>
          <w:noProof/>
          <w:sz w:val="28"/>
          <w:szCs w:val="28"/>
        </w:rPr>
      </w:pPr>
      <w:r w:rsidRPr="005A4D9B">
        <w:rPr>
          <w:rFonts w:ascii="TH SarabunPSK" w:hAnsi="TH SarabunPSK" w:cs="TH SarabunPSK"/>
          <w:noProof/>
          <w:sz w:val="28"/>
          <w:szCs w:val="28"/>
          <w:vertAlign w:val="superscript"/>
        </w:rPr>
        <w:t>****</w:t>
      </w:r>
      <w:r w:rsidR="00C0736C">
        <w:rPr>
          <w:rFonts w:ascii="TH SarabunPSK" w:hAnsi="TH SarabunPSK" w:cs="TH SarabunPSK" w:hint="cs"/>
          <w:noProof/>
          <w:sz w:val="28"/>
          <w:szCs w:val="28"/>
          <w:vertAlign w:val="superscript"/>
          <w:cs/>
        </w:rPr>
        <w:t xml:space="preserve"> </w:t>
      </w:r>
      <w:r w:rsidRPr="005A4D9B">
        <w:rPr>
          <w:rFonts w:ascii="TH SarabunPSK" w:hAnsi="TH SarabunPSK" w:cs="TH SarabunPSK"/>
          <w:noProof/>
          <w:sz w:val="28"/>
          <w:szCs w:val="28"/>
          <w:cs/>
        </w:rPr>
        <w:t>ไม่รวมถึงกรณีการเสนอขายหุ้นกู้ที่ออกโดยนิติบุคคลเฉพาะกิจ</w:t>
      </w:r>
      <w:r w:rsidRPr="005A4D9B">
        <w:rPr>
          <w:rFonts w:ascii="TH SarabunPSK" w:hAnsi="TH SarabunPSK" w:cs="TH SarabunPSK"/>
          <w:noProof/>
          <w:sz w:val="28"/>
          <w:szCs w:val="28"/>
        </w:rPr>
        <w:t xml:space="preserve"> </w:t>
      </w:r>
      <w:r w:rsidRPr="005A4D9B">
        <w:rPr>
          <w:rFonts w:ascii="TH SarabunPSK" w:hAnsi="TH SarabunPSK" w:cs="TH SarabunPSK"/>
          <w:noProof/>
          <w:sz w:val="28"/>
          <w:szCs w:val="28"/>
          <w:cs/>
        </w:rPr>
        <w:t xml:space="preserve"> ตราสารด้อยสิทธิเพื่อนับเป็นเงินกองทุนของธนาคารพาณิชย์</w:t>
      </w:r>
      <w:r w:rsidR="00C0736C">
        <w:rPr>
          <w:rFonts w:ascii="TH SarabunPSK" w:hAnsi="TH SarabunPSK" w:cs="TH SarabunPSK"/>
          <w:noProof/>
          <w:sz w:val="28"/>
          <w:szCs w:val="28"/>
          <w:cs/>
        </w:rPr>
        <w:br/>
      </w:r>
      <w:r w:rsidRPr="005A4D9B">
        <w:rPr>
          <w:rFonts w:ascii="TH SarabunPSK" w:hAnsi="TH SarabunPSK" w:cs="TH SarabunPSK"/>
          <w:noProof/>
          <w:sz w:val="28"/>
          <w:szCs w:val="28"/>
          <w:cs/>
        </w:rPr>
        <w:t xml:space="preserve">หรือบริษัทประกันภัย </w:t>
      </w:r>
      <w:r w:rsidRPr="005A4D9B">
        <w:rPr>
          <w:rFonts w:ascii="TH SarabunPSK" w:hAnsi="TH SarabunPSK" w:cs="TH SarabunPSK"/>
          <w:noProof/>
          <w:sz w:val="28"/>
          <w:szCs w:val="28"/>
        </w:rPr>
        <w:t xml:space="preserve"> </w:t>
      </w:r>
      <w:r w:rsidRPr="005A4D9B">
        <w:rPr>
          <w:rFonts w:ascii="TH SarabunPSK" w:hAnsi="TH SarabunPSK" w:cs="TH SarabunPSK"/>
          <w:noProof/>
          <w:sz w:val="28"/>
          <w:szCs w:val="28"/>
          <w:cs/>
        </w:rPr>
        <w:t>และหุ้นกู้ที่มีอนุพันธ์แฝง</w:t>
      </w:r>
      <w:r w:rsidR="00AA6771" w:rsidRPr="005A4D9B">
        <w:rPr>
          <w:rFonts w:ascii="TH SarabunPSK" w:hAnsi="TH SarabunPSK" w:cs="TH SarabunPSK" w:hint="cs"/>
          <w:noProof/>
          <w:sz w:val="34"/>
          <w:szCs w:val="34"/>
          <w:cs/>
        </w:rPr>
        <w:t>”</w:t>
      </w:r>
    </w:p>
    <w:p w14:paraId="4841E72D" w14:textId="4CEB41D4" w:rsidR="000F62F0" w:rsidRPr="005A4D9B" w:rsidRDefault="000F62F0" w:rsidP="00A076AB">
      <w:pPr>
        <w:tabs>
          <w:tab w:val="left" w:pos="1282"/>
          <w:tab w:val="left" w:pos="1710"/>
        </w:tabs>
        <w:ind w:right="-43"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5A4D9B">
        <w:rPr>
          <w:rFonts w:ascii="TH SarabunPSK" w:hAnsi="TH SarabunPSK" w:cs="TH SarabunPSK"/>
          <w:spacing w:val="-7"/>
          <w:kern w:val="2"/>
          <w:sz w:val="34"/>
          <w:szCs w:val="34"/>
          <w:cs/>
          <w14:ligatures w14:val="standardContextual"/>
        </w:rPr>
        <w:t>ข้อ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๘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  <w:t>ให้ยกเลิกความใน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วรรคสามของ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ข้อ </w:t>
      </w:r>
      <w:r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๓๐ </w:t>
      </w:r>
      <w:r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แห่ง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ประกาศคณะกรรมการกำกับตลาดทุน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</w:t>
      </w:r>
      <w:r w:rsidR="00A076AB" w:rsidRPr="005A4D9B">
        <w:rPr>
          <w:rFonts w:ascii="TH SarabunPSK" w:hAnsi="TH SarabunPSK" w:cs="TH SarabunPSK"/>
          <w:spacing w:val="-7"/>
          <w:sz w:val="34"/>
          <w:szCs w:val="34"/>
          <w:cs/>
        </w:rPr>
        <w:br/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ที่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ทจ.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๑๖/๒๕๖๕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การขออนุญาตและการอนุญาตให้เสนอขายตราสารหนี้ที่ออกใหม่ต่อบุคคล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br/>
        <w:t xml:space="preserve">ในวงจำกัด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และการเสนอขายหุ้นกู้แปลงสภาพต่อบุคคลที่มีลักษณะเฉพาะ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ลงวันที่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๒๓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กันยายน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br/>
        <w:t>พ.ศ.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๒๕๖๕  และให้ใช้ความต่อไปนี้แทน</w:t>
      </w:r>
    </w:p>
    <w:p w14:paraId="2DC7A795" w14:textId="69409494" w:rsidR="00AE54F6" w:rsidRPr="005A4D9B" w:rsidRDefault="000F62F0" w:rsidP="00337658">
      <w:pPr>
        <w:tabs>
          <w:tab w:val="left" w:pos="1350"/>
          <w:tab w:val="left" w:pos="1800"/>
        </w:tabs>
        <w:spacing w:line="233" w:lineRule="auto"/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“</w:t>
      </w:r>
      <w:r w:rsidR="00337658" w:rsidRPr="005A4D9B">
        <w:rPr>
          <w:rFonts w:ascii="TH SarabunPSK" w:eastAsia="Calibri" w:hAnsi="TH SarabunPSK" w:cs="TH SarabunPSK"/>
          <w:sz w:val="34"/>
          <w:szCs w:val="34"/>
          <w:cs/>
        </w:rPr>
        <w:t>ความในวรรคหนึ่งและวรรคสอง  มิให้ใช้บังคับกับการเสนอขายหุ้นกู้หรือพันธบัตรที่เข้าลักษณะการเสนอขายตามข้อ  ๑๕  ในตาราง  ๑.  ๕.  และ  ๖.</w:t>
      </w:r>
      <w:r w:rsidR="00337658" w:rsidRPr="005A4D9B">
        <w:rPr>
          <w:rFonts w:ascii="TH SarabunPSK" w:eastAsia="Calibri" w:hAnsi="TH SarabunPSK" w:cs="TH SarabunPSK" w:hint="cs"/>
          <w:sz w:val="34"/>
          <w:szCs w:val="34"/>
          <w:cs/>
        </w:rPr>
        <w:t xml:space="preserve">  และ</w:t>
      </w:r>
      <w:r w:rsidR="00190D55" w:rsidRPr="005A4D9B">
        <w:rPr>
          <w:rFonts w:ascii="TH SarabunPSK" w:eastAsia="Calibri" w:hAnsi="TH SarabunPSK" w:cs="TH SarabunPSK"/>
          <w:sz w:val="34"/>
          <w:szCs w:val="34"/>
          <w:cs/>
        </w:rPr>
        <w:t xml:space="preserve">การเสนอขายในลักษณะ  </w:t>
      </w:r>
      <w:r w:rsidR="00190D55" w:rsidRPr="005A4D9B">
        <w:rPr>
          <w:rFonts w:ascii="TH SarabunPSK" w:eastAsia="Calibri" w:hAnsi="TH SarabunPSK" w:cs="TH SarabunPSK"/>
          <w:sz w:val="34"/>
          <w:szCs w:val="34"/>
        </w:rPr>
        <w:t>PP</w:t>
      </w:r>
      <w:r w:rsidR="00190D55" w:rsidRPr="005A4D9B">
        <w:rPr>
          <w:rFonts w:ascii="TH SarabunPSK" w:eastAsia="Calibri" w:hAnsi="TH SarabunPSK" w:cs="TH SarabunPSK"/>
          <w:sz w:val="34"/>
          <w:szCs w:val="34"/>
          <w:cs/>
        </w:rPr>
        <w:t>๕๐</w:t>
      </w:r>
      <w:r w:rsidR="00D06577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190D55" w:rsidRPr="005A4D9B">
        <w:rPr>
          <w:rFonts w:ascii="TH SarabunPSK" w:eastAsia="Calibri" w:hAnsi="TH SarabunPSK" w:cs="TH SarabunPSK"/>
          <w:sz w:val="34"/>
          <w:szCs w:val="34"/>
          <w:cs/>
        </w:rPr>
        <w:t>-</w:t>
      </w:r>
      <w:r w:rsidR="00D06577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proofErr w:type="spellStart"/>
      <w:r w:rsidR="00190D55" w:rsidRPr="005A4D9B">
        <w:rPr>
          <w:rFonts w:ascii="TH SarabunPSK" w:eastAsia="Calibri" w:hAnsi="TH SarabunPSK" w:cs="TH SarabunPSK"/>
          <w:sz w:val="34"/>
          <w:szCs w:val="34"/>
        </w:rPr>
        <w:t>LiVEx</w:t>
      </w:r>
      <w:proofErr w:type="spellEnd"/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”</w:t>
      </w:r>
    </w:p>
    <w:p w14:paraId="4CD21069" w14:textId="17C5B9D1" w:rsidR="005B04FF" w:rsidRPr="005A4D9B" w:rsidRDefault="005B04FF" w:rsidP="005B04FF">
      <w:pPr>
        <w:tabs>
          <w:tab w:val="left" w:pos="1282"/>
          <w:tab w:val="left" w:pos="1710"/>
        </w:tabs>
        <w:ind w:right="-38" w:firstLine="810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5A4D9B">
        <w:rPr>
          <w:rFonts w:ascii="TH SarabunPSK" w:hAnsi="TH SarabunPSK" w:cs="TH SarabunPSK"/>
          <w:spacing w:val="-7"/>
          <w:kern w:val="2"/>
          <w:sz w:val="34"/>
          <w:szCs w:val="34"/>
          <w:cs/>
          <w14:ligatures w14:val="standardContextual"/>
        </w:rPr>
        <w:t>ข้อ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๙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  <w:t>ให้ยกเลิกความใน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วรรคส</w:t>
      </w:r>
      <w:r w:rsidR="00217F64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อง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ของ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ข้อ </w:t>
      </w:r>
      <w:r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="00217F64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๓๘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</w:rPr>
        <w:t xml:space="preserve">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แห่ง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ประกาศคณะกรรมการกำกับตลาดทุน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</w:t>
      </w:r>
      <w:r w:rsidR="00D87B65" w:rsidRPr="005A4D9B">
        <w:rPr>
          <w:rFonts w:ascii="TH SarabunPSK" w:hAnsi="TH SarabunPSK" w:cs="TH SarabunPSK"/>
          <w:spacing w:val="-7"/>
          <w:sz w:val="34"/>
          <w:szCs w:val="34"/>
          <w:cs/>
        </w:rPr>
        <w:br/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ที่ 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>ทจ.</w:t>
      </w:r>
      <w:r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๑๖/๒๕๖๕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การขออนุญาตและการอนุญาตให้เสนอขายตราสารหนี้ที่ออกใหม่ต่อบุคคล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br/>
        <w:t xml:space="preserve">ในวงจำกัด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และการเสนอขายหุ้นกู้แปลงสภาพต่อบุคคลที่มีลักษณะเฉพาะ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ลงวันที่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๒๓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กันยายน 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br/>
        <w:t>พ.ศ.</w:t>
      </w:r>
      <w:r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๒๕๖๕  และให้ใช้ความต่อไปนี้แทน</w:t>
      </w:r>
    </w:p>
    <w:p w14:paraId="411B12F9" w14:textId="67BA406B" w:rsidR="005B04FF" w:rsidRPr="005A4D9B" w:rsidRDefault="005B04FF" w:rsidP="005B04FF">
      <w:pPr>
        <w:tabs>
          <w:tab w:val="left" w:pos="1350"/>
          <w:tab w:val="left" w:pos="1800"/>
        </w:tabs>
        <w:spacing w:line="233" w:lineRule="auto"/>
        <w:ind w:firstLine="806"/>
        <w:jc w:val="thaiDistribute"/>
        <w:rPr>
          <w:rFonts w:ascii="TH SarabunPSK" w:eastAsia="Calibri" w:hAnsi="TH SarabunPSK" w:cs="TH SarabunPSK"/>
          <w:sz w:val="34"/>
          <w:szCs w:val="34"/>
        </w:rPr>
      </w:pPr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“</w:t>
      </w:r>
      <w:r w:rsidR="00BB1A09" w:rsidRPr="005A4D9B">
        <w:rPr>
          <w:rFonts w:ascii="TH SarabunPSK" w:eastAsia="Calibri" w:hAnsi="TH SarabunPSK" w:cs="TH SarabunPSK"/>
          <w:sz w:val="34"/>
          <w:szCs w:val="34"/>
          <w:cs/>
        </w:rPr>
        <w:t>ความในวรรคหนึ่ง</w:t>
      </w:r>
      <w:r w:rsidR="00894BA1">
        <w:rPr>
          <w:rFonts w:ascii="TH SarabunPSK" w:eastAsia="Calibri" w:hAnsi="TH SarabunPSK" w:cs="TH SarabunPSK" w:hint="cs"/>
          <w:sz w:val="34"/>
          <w:szCs w:val="34"/>
          <w:cs/>
        </w:rPr>
        <w:t>มิ</w:t>
      </w:r>
      <w:r w:rsidR="00BB1A09" w:rsidRPr="005A4D9B">
        <w:rPr>
          <w:rFonts w:ascii="TH SarabunPSK" w:eastAsia="Calibri" w:hAnsi="TH SarabunPSK" w:cs="TH SarabunPSK"/>
          <w:sz w:val="34"/>
          <w:szCs w:val="34"/>
          <w:cs/>
        </w:rPr>
        <w:t xml:space="preserve">ให้ใช้บังคับกับการเสนอขายหุ้นกู้ในลักษณะ  </w:t>
      </w:r>
      <w:r w:rsidR="00BB1A09" w:rsidRPr="005A4D9B">
        <w:rPr>
          <w:rFonts w:ascii="TH SarabunPSK" w:eastAsia="Calibri" w:hAnsi="TH SarabunPSK" w:cs="TH SarabunPSK"/>
          <w:sz w:val="34"/>
          <w:szCs w:val="34"/>
        </w:rPr>
        <w:t>PP</w:t>
      </w:r>
      <w:r w:rsidR="00BB1A09" w:rsidRPr="005A4D9B">
        <w:rPr>
          <w:rFonts w:ascii="TH SarabunPSK" w:eastAsia="Calibri" w:hAnsi="TH SarabunPSK" w:cs="TH SarabunPSK"/>
          <w:sz w:val="34"/>
          <w:szCs w:val="34"/>
          <w:cs/>
        </w:rPr>
        <w:t>๑๐</w:t>
      </w:r>
      <w:r w:rsidR="00BB1A09" w:rsidRPr="005A4D9B">
        <w:rPr>
          <w:rFonts w:ascii="TH SarabunPSK" w:eastAsia="Calibri" w:hAnsi="TH SarabunPSK" w:cs="TH SarabunPSK" w:hint="cs"/>
          <w:sz w:val="34"/>
          <w:szCs w:val="34"/>
          <w:cs/>
        </w:rPr>
        <w:t xml:space="preserve">  </w:t>
      </w:r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และ</w:t>
      </w:r>
      <w:r w:rsidR="00940B17" w:rsidRPr="005A4D9B">
        <w:rPr>
          <w:rFonts w:ascii="TH SarabunPSK" w:eastAsia="Calibri" w:hAnsi="TH SarabunPSK" w:cs="TH SarabunPSK"/>
          <w:sz w:val="34"/>
          <w:szCs w:val="34"/>
          <w:cs/>
        </w:rPr>
        <w:t>การเสนอขาย</w:t>
      </w:r>
      <w:r w:rsidR="00D87B65" w:rsidRPr="005A4D9B">
        <w:rPr>
          <w:rFonts w:ascii="TH SarabunPSK" w:eastAsia="Calibri" w:hAnsi="TH SarabunPSK" w:cs="TH SarabunPSK"/>
          <w:sz w:val="34"/>
          <w:szCs w:val="34"/>
          <w:cs/>
        </w:rPr>
        <w:br/>
      </w:r>
      <w:r w:rsidR="00940B17" w:rsidRPr="005A4D9B">
        <w:rPr>
          <w:rFonts w:ascii="TH SarabunPSK" w:eastAsia="Calibri" w:hAnsi="TH SarabunPSK" w:cs="TH SarabunPSK"/>
          <w:sz w:val="34"/>
          <w:szCs w:val="34"/>
          <w:cs/>
        </w:rPr>
        <w:t xml:space="preserve">ในลักษณะ  </w:t>
      </w:r>
      <w:r w:rsidR="00940B17" w:rsidRPr="005A4D9B">
        <w:rPr>
          <w:rFonts w:ascii="TH SarabunPSK" w:eastAsia="Calibri" w:hAnsi="TH SarabunPSK" w:cs="TH SarabunPSK"/>
          <w:sz w:val="34"/>
          <w:szCs w:val="34"/>
        </w:rPr>
        <w:t>PP</w:t>
      </w:r>
      <w:r w:rsidR="00940B17" w:rsidRPr="005A4D9B">
        <w:rPr>
          <w:rFonts w:ascii="TH SarabunPSK" w:eastAsia="Calibri" w:hAnsi="TH SarabunPSK" w:cs="TH SarabunPSK"/>
          <w:sz w:val="34"/>
          <w:szCs w:val="34"/>
          <w:cs/>
        </w:rPr>
        <w:t>๕๐</w:t>
      </w:r>
      <w:r w:rsidR="00D06577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="00940B17" w:rsidRPr="005A4D9B">
        <w:rPr>
          <w:rFonts w:ascii="TH SarabunPSK" w:eastAsia="Calibri" w:hAnsi="TH SarabunPSK" w:cs="TH SarabunPSK"/>
          <w:sz w:val="34"/>
          <w:szCs w:val="34"/>
          <w:cs/>
        </w:rPr>
        <w:t>-</w:t>
      </w:r>
      <w:r w:rsidR="00D06577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proofErr w:type="spellStart"/>
      <w:r w:rsidR="00940B17" w:rsidRPr="005A4D9B">
        <w:rPr>
          <w:rFonts w:ascii="TH SarabunPSK" w:eastAsia="Calibri" w:hAnsi="TH SarabunPSK" w:cs="TH SarabunPSK"/>
          <w:sz w:val="34"/>
          <w:szCs w:val="34"/>
        </w:rPr>
        <w:t>LiVEx</w:t>
      </w:r>
      <w:proofErr w:type="spellEnd"/>
      <w:r w:rsidRPr="005A4D9B">
        <w:rPr>
          <w:rFonts w:ascii="TH SarabunPSK" w:eastAsia="Calibri" w:hAnsi="TH SarabunPSK" w:cs="TH SarabunPSK" w:hint="cs"/>
          <w:sz w:val="34"/>
          <w:szCs w:val="34"/>
          <w:cs/>
        </w:rPr>
        <w:t>”</w:t>
      </w:r>
    </w:p>
    <w:p w14:paraId="50663E3D" w14:textId="6D6ADB48" w:rsidR="00F91DE5" w:rsidRPr="005A4D9B" w:rsidRDefault="007D09D5" w:rsidP="00410543">
      <w:pPr>
        <w:tabs>
          <w:tab w:val="left" w:pos="1282"/>
          <w:tab w:val="left" w:pos="180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5A4D9B">
        <w:rPr>
          <w:rFonts w:ascii="TH SarabunPSK" w:hAnsi="TH SarabunPSK" w:cs="TH SarabunPSK"/>
          <w:spacing w:val="0"/>
          <w:kern w:val="2"/>
          <w:sz w:val="34"/>
          <w:szCs w:val="34"/>
          <w:cs/>
          <w14:ligatures w14:val="standardContextual"/>
        </w:rPr>
        <w:lastRenderedPageBreak/>
        <w:t>ข้อ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410543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๑๐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  <w:cs/>
        </w:rPr>
        <w:tab/>
      </w:r>
      <w:r w:rsidR="00611714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ให้</w:t>
      </w:r>
      <w:r w:rsidR="00A46EBE" w:rsidRPr="005A4D9B">
        <w:rPr>
          <w:rFonts w:ascii="TH SarabunPSK" w:hAnsi="TH SarabunPSK" w:cs="TH SarabunPSK"/>
          <w:spacing w:val="-7"/>
          <w:sz w:val="34"/>
          <w:szCs w:val="34"/>
          <w:cs/>
        </w:rPr>
        <w:t>ยกเลิกความ</w:t>
      </w:r>
      <w:r w:rsidR="008F7EB8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ใน</w:t>
      </w:r>
      <w:r w:rsidR="00A46EBE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(๓)  ของ</w:t>
      </w:r>
      <w:r w:rsidR="00611714" w:rsidRPr="005A4D9B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="00407533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๒</w:t>
      </w:r>
      <w:r w:rsidR="003A21A3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A46EBE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ใน</w:t>
      </w:r>
      <w:r w:rsidR="00BD3867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BD3867" w:rsidRPr="005A4D9B">
        <w:rPr>
          <w:rFonts w:ascii="TH SarabunPSK" w:hAnsi="TH SarabunPSK" w:cs="TH SarabunPSK"/>
          <w:spacing w:val="0"/>
          <w:sz w:val="34"/>
          <w:szCs w:val="34"/>
          <w:cs/>
        </w:rPr>
        <w:t>ก.</w:t>
      </w:r>
      <w:r w:rsidR="00BD3867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BD3867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การเรียกประชุมผู้ถือหุ้น</w:t>
      </w:r>
      <w:r w:rsidR="008F086B" w:rsidRPr="005A4D9B">
        <w:rPr>
          <w:rFonts w:ascii="TH SarabunPSK" w:hAnsi="TH SarabunPSK" w:cs="TH SarabunPSK"/>
          <w:spacing w:val="0"/>
          <w:sz w:val="34"/>
          <w:szCs w:val="34"/>
        </w:rPr>
        <w:t xml:space="preserve">  </w:t>
      </w:r>
      <w:r w:rsidR="00BD3867" w:rsidRPr="005A4D9B">
        <w:rPr>
          <w:rFonts w:ascii="TH SarabunPSK" w:hAnsi="TH SarabunPSK" w:cs="TH SarabunPSK"/>
          <w:spacing w:val="0"/>
          <w:sz w:val="34"/>
          <w:szCs w:val="34"/>
          <w:cs/>
        </w:rPr>
        <w:t>หนังสือ</w:t>
      </w:r>
      <w:r w:rsidR="00A46EBE" w:rsidRPr="005A4D9B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BD3867" w:rsidRPr="005A4D9B">
        <w:rPr>
          <w:rFonts w:ascii="TH SarabunPSK" w:hAnsi="TH SarabunPSK" w:cs="TH SarabunPSK"/>
          <w:spacing w:val="0"/>
          <w:sz w:val="34"/>
          <w:szCs w:val="34"/>
          <w:cs/>
        </w:rPr>
        <w:t>นั</w:t>
      </w:r>
      <w:r w:rsidR="00A46EBE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ด</w:t>
      </w:r>
      <w:r w:rsidR="00BD3867" w:rsidRPr="005A4D9B">
        <w:rPr>
          <w:rFonts w:ascii="TH SarabunPSK" w:hAnsi="TH SarabunPSK" w:cs="TH SarabunPSK"/>
          <w:spacing w:val="0"/>
          <w:sz w:val="34"/>
          <w:szCs w:val="34"/>
          <w:cs/>
        </w:rPr>
        <w:t>ประชุม</w:t>
      </w:r>
      <w:r w:rsidR="00BD3867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BD3867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และมติที่ประชุมผู้ถือหุ้น</w:t>
      </w:r>
      <w:r w:rsidR="00BD3867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A46EBE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ของ</w:t>
      </w:r>
      <w:r w:rsidR="004E3AED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881DDB" w:rsidRPr="005A4D9B">
        <w:rPr>
          <w:rFonts w:ascii="TH SarabunPSK" w:hAnsi="TH SarabunPSK" w:cs="TH SarabunPSK"/>
          <w:spacing w:val="0"/>
          <w:sz w:val="34"/>
          <w:szCs w:val="34"/>
          <w:cs/>
        </w:rPr>
        <w:t>๒</w:t>
      </w:r>
      <w:r w:rsidR="004E3AED" w:rsidRPr="005A4D9B">
        <w:rPr>
          <w:rFonts w:ascii="TH SarabunPSK" w:hAnsi="TH SarabunPSK" w:cs="TH SarabunPSK"/>
          <w:spacing w:val="0"/>
          <w:sz w:val="34"/>
          <w:szCs w:val="34"/>
          <w:cs/>
        </w:rPr>
        <w:t>.</w:t>
      </w:r>
      <w:r w:rsidR="00881DDB" w:rsidRPr="005A4D9B">
        <w:rPr>
          <w:rFonts w:ascii="TH SarabunPSK" w:hAnsi="TH SarabunPSK" w:cs="TH SarabunPSK"/>
          <w:spacing w:val="0"/>
          <w:sz w:val="34"/>
          <w:szCs w:val="34"/>
          <w:cs/>
        </w:rPr>
        <w:t>๑</w:t>
      </w:r>
      <w:r w:rsidR="004E3AED" w:rsidRPr="005A4D9B">
        <w:rPr>
          <w:rFonts w:ascii="TH SarabunPSK" w:hAnsi="TH SarabunPSK" w:cs="TH SarabunPSK"/>
          <w:spacing w:val="0"/>
          <w:sz w:val="34"/>
          <w:szCs w:val="34"/>
          <w:cs/>
        </w:rPr>
        <w:t>.</w:t>
      </w:r>
      <w:r w:rsidR="00881DDB" w:rsidRPr="005A4D9B">
        <w:rPr>
          <w:rFonts w:ascii="TH SarabunPSK" w:hAnsi="TH SarabunPSK" w:cs="TH SarabunPSK"/>
          <w:spacing w:val="0"/>
          <w:sz w:val="34"/>
          <w:szCs w:val="34"/>
          <w:cs/>
        </w:rPr>
        <w:t>๑</w:t>
      </w:r>
      <w:r w:rsidR="004E3AED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4E3AED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เงื่อนไขภายหลังการอนุญาต</w:t>
      </w:r>
      <w:r w:rsidR="004E3AED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A46EBE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ใน</w:t>
      </w:r>
      <w:r w:rsidR="004E3AED" w:rsidRPr="005A4D9B">
        <w:t xml:space="preserve"> </w:t>
      </w:r>
      <w:r w:rsidR="004E3AED" w:rsidRPr="005A4D9B">
        <w:rPr>
          <w:rFonts w:hint="cs"/>
          <w:cs/>
        </w:rPr>
        <w:t xml:space="preserve"> </w:t>
      </w:r>
      <w:r w:rsidR="00881DDB" w:rsidRPr="005A4D9B">
        <w:rPr>
          <w:rFonts w:ascii="TH SarabunPSK" w:hAnsi="TH SarabunPSK" w:cs="TH SarabunPSK"/>
          <w:spacing w:val="0"/>
          <w:sz w:val="34"/>
          <w:szCs w:val="34"/>
          <w:cs/>
        </w:rPr>
        <w:t>๒</w:t>
      </w:r>
      <w:r w:rsidR="004E3AED" w:rsidRPr="005A4D9B">
        <w:rPr>
          <w:rFonts w:ascii="TH SarabunPSK" w:hAnsi="TH SarabunPSK" w:cs="TH SarabunPSK"/>
          <w:spacing w:val="0"/>
          <w:sz w:val="34"/>
          <w:szCs w:val="34"/>
          <w:cs/>
        </w:rPr>
        <w:t>.</w:t>
      </w:r>
      <w:r w:rsidR="00881DDB" w:rsidRPr="005A4D9B">
        <w:rPr>
          <w:rFonts w:ascii="TH SarabunPSK" w:hAnsi="TH SarabunPSK" w:cs="TH SarabunPSK"/>
          <w:spacing w:val="0"/>
          <w:sz w:val="34"/>
          <w:szCs w:val="34"/>
          <w:cs/>
        </w:rPr>
        <w:t>๑</w:t>
      </w:r>
      <w:r w:rsidR="004E3AED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</w:t>
      </w:r>
      <w:r w:rsidR="004E3AED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4E3AED" w:rsidRPr="005A4D9B">
        <w:rPr>
          <w:rFonts w:ascii="TH SarabunPSK" w:hAnsi="TH SarabunPSK" w:cs="TH SarabunPSK"/>
          <w:spacing w:val="-7"/>
          <w:sz w:val="34"/>
          <w:szCs w:val="34"/>
          <w:cs/>
        </w:rPr>
        <w:t>หลักเกณฑ์เพิ่มเติมสำหรับกรณีการอนุญาตเป็นการทั่วไป</w:t>
      </w:r>
      <w:r w:rsidR="00611714"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</w:t>
      </w:r>
      <w:r w:rsidR="00407533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="007D56DA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ของ</w:t>
      </w:r>
      <w:r w:rsidR="00611714" w:rsidRPr="005A4D9B">
        <w:rPr>
          <w:rFonts w:ascii="TH SarabunPSK" w:hAnsi="TH SarabunPSK" w:cs="TH SarabunPSK"/>
          <w:spacing w:val="-7"/>
          <w:sz w:val="34"/>
          <w:szCs w:val="34"/>
          <w:cs/>
        </w:rPr>
        <w:t>ส่วนที่</w:t>
      </w:r>
      <w:r w:rsidR="00407533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๒ </w:t>
      </w:r>
      <w:r w:rsidR="00407533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-7"/>
          <w:sz w:val="34"/>
          <w:szCs w:val="34"/>
          <w:cs/>
        </w:rPr>
        <w:t>หุ้นกู้แปลงสภาพ</w:t>
      </w:r>
      <w:r w:rsidR="00407533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</w:t>
      </w:r>
      <w:r w:rsidR="007D56DA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>ใน</w:t>
      </w:r>
      <w:r w:rsidR="00611714" w:rsidRPr="005A4D9B">
        <w:rPr>
          <w:rFonts w:ascii="TH SarabunPSK" w:hAnsi="TH SarabunPSK" w:cs="TH SarabunPSK"/>
          <w:spacing w:val="-7"/>
          <w:sz w:val="34"/>
          <w:szCs w:val="34"/>
          <w:cs/>
        </w:rPr>
        <w:t>ภาคผนวก</w:t>
      </w:r>
      <w:r w:rsidR="00407533" w:rsidRPr="005A4D9B">
        <w:rPr>
          <w:rFonts w:ascii="TH SarabunPSK" w:hAnsi="TH SarabunPSK" w:cs="TH SarabunPSK" w:hint="cs"/>
          <w:spacing w:val="-7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-7"/>
          <w:sz w:val="34"/>
          <w:szCs w:val="34"/>
          <w:cs/>
        </w:rPr>
        <w:t xml:space="preserve"> ๒</w:t>
      </w:r>
      <w:r w:rsidR="00407533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หลักเกณฑ์เพิ่มเติมในการอนุญาต </w:t>
      </w:r>
      <w:r w:rsidR="00407533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และเงื่อนไขเพิ่มเติมภายหลังการอนุญาต </w:t>
      </w:r>
      <w:r w:rsidR="00407533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0"/>
          <w:sz w:val="34"/>
          <w:szCs w:val="34"/>
          <w:cs/>
        </w:rPr>
        <w:t>สำหรับการอนุญาตให้เสนอขาย</w:t>
      </w:r>
      <w:r w:rsidR="007D56DA" w:rsidRPr="005A4D9B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611714" w:rsidRPr="005A4D9B">
        <w:rPr>
          <w:rFonts w:ascii="TH SarabunPSK" w:hAnsi="TH SarabunPSK" w:cs="TH SarabunPSK"/>
          <w:spacing w:val="0"/>
          <w:sz w:val="34"/>
          <w:szCs w:val="34"/>
          <w:cs/>
        </w:rPr>
        <w:t>ตราสารหนี้ที่ออกใหม่ต่อบุคคลในวงจำกัด</w:t>
      </w:r>
      <w:r w:rsidR="00407533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และการเสนอขายหุ้นกู้</w:t>
      </w:r>
      <w:r w:rsidR="00611714" w:rsidRPr="005A4D9B">
        <w:rPr>
          <w:rFonts w:ascii="TH SarabunPSK" w:hAnsi="TH SarabunPSK" w:cs="TH SarabunPSK"/>
          <w:spacing w:val="-4"/>
          <w:sz w:val="34"/>
          <w:szCs w:val="34"/>
          <w:cs/>
        </w:rPr>
        <w:t>แปลงสภาพต่อบุคคลที่มีลักษณะเฉพาะ</w:t>
      </w:r>
      <w:r w:rsidR="00407533" w:rsidRPr="005A4D9B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-4"/>
          <w:sz w:val="34"/>
          <w:szCs w:val="34"/>
          <w:cs/>
        </w:rPr>
        <w:t xml:space="preserve"> ท้ายประกาศคณะกรรมการกำกับตลาดทุน</w:t>
      </w:r>
      <w:r w:rsidR="00407533" w:rsidRPr="005A4D9B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-4"/>
          <w:sz w:val="34"/>
          <w:szCs w:val="34"/>
          <w:cs/>
        </w:rPr>
        <w:t xml:space="preserve"> ที่ </w:t>
      </w:r>
      <w:r w:rsidR="00407533" w:rsidRPr="005A4D9B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-4"/>
          <w:sz w:val="34"/>
          <w:szCs w:val="34"/>
          <w:cs/>
        </w:rPr>
        <w:t>ทจ.</w:t>
      </w:r>
      <w:r w:rsidR="00407533" w:rsidRPr="005A4D9B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-4"/>
          <w:sz w:val="34"/>
          <w:szCs w:val="34"/>
          <w:cs/>
        </w:rPr>
        <w:t xml:space="preserve"> ๑๖/๒๕๖๕</w:t>
      </w:r>
      <w:r w:rsidR="00611714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 เรื่อง</w:t>
      </w:r>
      <w:r w:rsidR="00407533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การขออนุญา</w:t>
      </w:r>
      <w:r w:rsidR="001E408F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ต</w:t>
      </w:r>
      <w:r w:rsidR="00611714" w:rsidRPr="005A4D9B">
        <w:rPr>
          <w:rFonts w:ascii="TH SarabunPSK" w:hAnsi="TH SarabunPSK" w:cs="TH SarabunPSK"/>
          <w:spacing w:val="0"/>
          <w:sz w:val="34"/>
          <w:szCs w:val="34"/>
          <w:cs/>
        </w:rPr>
        <w:t>และการอนุญาต</w:t>
      </w:r>
      <w:r w:rsidR="00B26C42" w:rsidRPr="005A4D9B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611714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ให้เสนอขายตราสารหนี้ที่ออกใหม่ต่อบุคคลในวงจำกัด </w:t>
      </w:r>
      <w:r w:rsidR="00407533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0"/>
          <w:sz w:val="34"/>
          <w:szCs w:val="34"/>
          <w:cs/>
        </w:rPr>
        <w:t>และการเสนอขายหุ้นกู้แปลงสภาพต่อบุคคล</w:t>
      </w:r>
      <w:r w:rsidR="00B26C42" w:rsidRPr="005A4D9B">
        <w:rPr>
          <w:rFonts w:ascii="TH SarabunPSK" w:hAnsi="TH SarabunPSK" w:cs="TH SarabunPSK"/>
          <w:spacing w:val="0"/>
          <w:sz w:val="34"/>
          <w:szCs w:val="34"/>
          <w:cs/>
        </w:rPr>
        <w:br/>
      </w:r>
      <w:r w:rsidR="00611714" w:rsidRPr="005A4D9B">
        <w:rPr>
          <w:rFonts w:ascii="TH SarabunPSK" w:hAnsi="TH SarabunPSK" w:cs="TH SarabunPSK"/>
          <w:spacing w:val="0"/>
          <w:sz w:val="34"/>
          <w:szCs w:val="34"/>
          <w:cs/>
        </w:rPr>
        <w:t>ที่มีลักษณะเฉพาะ</w:t>
      </w:r>
      <w:r w:rsidR="00407533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ลงวันที่ </w:t>
      </w:r>
      <w:r w:rsidR="00407533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๒๓ </w:t>
      </w:r>
      <w:r w:rsidR="00407533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กันยายน </w:t>
      </w:r>
      <w:r w:rsidR="00407533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0"/>
          <w:sz w:val="34"/>
          <w:szCs w:val="34"/>
          <w:cs/>
        </w:rPr>
        <w:t>พ.ศ.</w:t>
      </w:r>
      <w:r w:rsidR="00407533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</w:t>
      </w:r>
      <w:r w:rsidR="00611714" w:rsidRPr="005A4D9B">
        <w:rPr>
          <w:rFonts w:ascii="TH SarabunPSK" w:hAnsi="TH SarabunPSK" w:cs="TH SarabunPSK"/>
          <w:spacing w:val="0"/>
          <w:sz w:val="34"/>
          <w:szCs w:val="34"/>
          <w:cs/>
        </w:rPr>
        <w:t xml:space="preserve"> ๒๕๖๕</w:t>
      </w:r>
      <w:r w:rsidR="006205B5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6205B5" w:rsidRPr="005A4D9B">
        <w:rPr>
          <w:rFonts w:ascii="TH SarabunPSK" w:hAnsi="TH SarabunPSK" w:cs="TH SarabunPSK"/>
          <w:spacing w:val="0"/>
          <w:sz w:val="34"/>
          <w:szCs w:val="34"/>
          <w:cs/>
        </w:rPr>
        <w:t>และให้ใช้ความต่อไปนี้แทน</w:t>
      </w:r>
    </w:p>
    <w:p w14:paraId="67849325" w14:textId="730C3547" w:rsidR="00F0274F" w:rsidRPr="005A4D9B" w:rsidRDefault="0044378A" w:rsidP="006A2935">
      <w:pPr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“</w:t>
      </w:r>
      <w:r w:rsidR="005456A5" w:rsidRPr="005A4D9B">
        <w:rPr>
          <w:rFonts w:ascii="TH SarabunPSK" w:eastAsia="TH SarabunPSK" w:hAnsi="TH SarabunPSK" w:cs="TH SarabunPSK"/>
          <w:color w:val="000000"/>
          <w:spacing w:val="4"/>
          <w:sz w:val="34"/>
          <w:szCs w:val="34"/>
          <w:cs/>
        </w:rPr>
        <w:t>(</w:t>
      </w:r>
      <w:r w:rsidR="005456A5" w:rsidRPr="005A4D9B">
        <w:rPr>
          <w:rFonts w:ascii="TH SarabunPSK" w:eastAsia="TH SarabunPSK" w:hAnsi="TH SarabunPSK" w:cs="TH SarabunPSK" w:hint="cs"/>
          <w:color w:val="000000"/>
          <w:spacing w:val="4"/>
          <w:sz w:val="34"/>
          <w:szCs w:val="34"/>
          <w:cs/>
        </w:rPr>
        <w:t>๓</w:t>
      </w:r>
      <w:r w:rsidR="005456A5" w:rsidRPr="005A4D9B">
        <w:rPr>
          <w:rFonts w:ascii="TH SarabunPSK" w:eastAsia="TH SarabunPSK" w:hAnsi="TH SarabunPSK" w:cs="TH SarabunPSK"/>
          <w:color w:val="000000"/>
          <w:spacing w:val="4"/>
          <w:sz w:val="34"/>
          <w:szCs w:val="34"/>
          <w:cs/>
        </w:rPr>
        <w:t>)</w:t>
      </w:r>
      <w:r w:rsidR="005456A5" w:rsidRPr="005A4D9B">
        <w:rPr>
          <w:rFonts w:ascii="TH SarabunPSK" w:hAnsi="TH SarabunPSK" w:cs="TH SarabunPSK"/>
          <w:spacing w:val="-7"/>
          <w:sz w:val="34"/>
          <w:szCs w:val="34"/>
          <w:cs/>
        </w:rPr>
        <w:tab/>
      </w:r>
      <w:r w:rsidR="005456A5" w:rsidRPr="005A4D9B">
        <w:rPr>
          <w:rFonts w:ascii="TH SarabunPSK" w:eastAsia="TH SarabunPSK" w:hAnsi="TH SarabunPSK" w:cs="TH SarabunPSK"/>
          <w:color w:val="000000"/>
          <w:spacing w:val="4"/>
          <w:sz w:val="34"/>
          <w:szCs w:val="34"/>
          <w:cs/>
        </w:rPr>
        <w:t>ได้รับมติจากที่ประชุมผู้ถือหุ้นอนุมัติการเสนอขายหุ้นกู้แปลงสภาพในราคาต่ำ</w:t>
      </w:r>
      <w:r w:rsidR="005456A5" w:rsidRPr="005A4D9B">
        <w:rPr>
          <w:rFonts w:ascii="TH SarabunPSK" w:eastAsia="TH SarabunPSK" w:hAnsi="TH SarabunPSK" w:cs="TH SarabunPSK"/>
          <w:color w:val="000000"/>
          <w:spacing w:val="4"/>
          <w:sz w:val="34"/>
          <w:szCs w:val="34"/>
          <w:cs/>
        </w:rPr>
        <w:br/>
      </w:r>
      <w:r w:rsidR="005456A5" w:rsidRPr="005A4D9B">
        <w:rPr>
          <w:rFonts w:ascii="TH SarabunPSK" w:eastAsia="TH SarabunPSK" w:hAnsi="TH SarabunPSK" w:cs="TH SarabunPSK"/>
          <w:color w:val="000000"/>
          <w:sz w:val="34"/>
          <w:szCs w:val="34"/>
          <w:cs/>
        </w:rPr>
        <w:t>ด้วยคะแนนเสียงไม่น้อยกว่า</w:t>
      </w:r>
      <w:r w:rsidR="005456A5" w:rsidRPr="005A4D9B">
        <w:rPr>
          <w:rFonts w:ascii="TH SarabunPSK" w:eastAsia="TH SarabunPSK" w:hAnsi="TH SarabunPSK" w:cs="TH SarabunPSK" w:hint="cs"/>
          <w:color w:val="000000"/>
          <w:sz w:val="34"/>
          <w:szCs w:val="34"/>
          <w:cs/>
        </w:rPr>
        <w:t xml:space="preserve"> </w:t>
      </w:r>
      <w:r w:rsidR="005456A5" w:rsidRPr="005A4D9B">
        <w:rPr>
          <w:rFonts w:ascii="TH SarabunPSK" w:eastAsia="TH SarabunPSK" w:hAnsi="TH SarabunPSK" w:cs="TH SarabunPSK"/>
          <w:color w:val="000000"/>
          <w:sz w:val="34"/>
          <w:szCs w:val="34"/>
          <w:cs/>
        </w:rPr>
        <w:t xml:space="preserve"> </w:t>
      </w:r>
      <w:r w:rsidR="005456A5" w:rsidRPr="005A4D9B">
        <w:rPr>
          <w:rFonts w:ascii="TH SarabunPSK" w:eastAsia="TH SarabunPSK" w:hAnsi="TH SarabunPSK" w:cs="TH SarabunPSK" w:hint="cs"/>
          <w:color w:val="000000"/>
          <w:sz w:val="34"/>
          <w:szCs w:val="34"/>
          <w:cs/>
        </w:rPr>
        <w:t xml:space="preserve">๓ </w:t>
      </w:r>
      <w:r w:rsidR="005456A5" w:rsidRPr="005A4D9B">
        <w:rPr>
          <w:rFonts w:ascii="TH SarabunPSK" w:eastAsia="TH SarabunPSK" w:hAnsi="TH SarabunPSK" w:cs="TH SarabunPSK"/>
          <w:color w:val="000000"/>
          <w:sz w:val="34"/>
          <w:szCs w:val="34"/>
          <w:cs/>
        </w:rPr>
        <w:t xml:space="preserve"> ใน </w:t>
      </w:r>
      <w:r w:rsidR="005456A5" w:rsidRPr="005A4D9B">
        <w:rPr>
          <w:rFonts w:ascii="TH SarabunPSK" w:eastAsia="TH SarabunPSK" w:hAnsi="TH SarabunPSK" w:cs="TH SarabunPSK" w:hint="cs"/>
          <w:color w:val="000000"/>
          <w:sz w:val="34"/>
          <w:szCs w:val="34"/>
          <w:cs/>
        </w:rPr>
        <w:t xml:space="preserve"> ๔ </w:t>
      </w:r>
      <w:r w:rsidR="005456A5" w:rsidRPr="005A4D9B">
        <w:rPr>
          <w:rFonts w:ascii="TH SarabunPSK" w:eastAsia="TH SarabunPSK" w:hAnsi="TH SarabunPSK" w:cs="TH SarabunPSK"/>
          <w:color w:val="000000"/>
          <w:sz w:val="34"/>
          <w:szCs w:val="34"/>
          <w:cs/>
        </w:rPr>
        <w:t xml:space="preserve"> ของจำนวนเสียงทั้งหมดของผู้ถือหุ้นที่มาประชุมและมีสิทธิออกเสียง</w:t>
      </w:r>
      <w:r w:rsidR="005456A5" w:rsidRPr="005A4D9B">
        <w:rPr>
          <w:rFonts w:ascii="TH SarabunPSK" w:eastAsia="TH SarabunPSK" w:hAnsi="TH SarabunPSK" w:cs="TH SarabunPSK"/>
          <w:color w:val="000000"/>
          <w:sz w:val="34"/>
          <w:szCs w:val="34"/>
        </w:rPr>
        <w:br/>
      </w:r>
      <w:r w:rsidR="005456A5" w:rsidRPr="005A4D9B">
        <w:rPr>
          <w:rFonts w:ascii="TH SarabunPSK" w:eastAsia="TH SarabunPSK" w:hAnsi="TH SarabunPSK" w:cs="TH SarabunPSK"/>
          <w:color w:val="000000"/>
          <w:sz w:val="34"/>
          <w:szCs w:val="34"/>
          <w:cs/>
        </w:rPr>
        <w:t xml:space="preserve">และไม่มีผู้ถือหุ้นรวมกันตั้งแต่ร้อยละ </w:t>
      </w:r>
      <w:r w:rsidR="005456A5" w:rsidRPr="005A4D9B">
        <w:rPr>
          <w:rFonts w:ascii="TH SarabunPSK" w:eastAsia="TH SarabunPSK" w:hAnsi="TH SarabunPSK" w:cs="TH SarabunPSK" w:hint="cs"/>
          <w:color w:val="000000"/>
          <w:sz w:val="34"/>
          <w:szCs w:val="34"/>
          <w:cs/>
        </w:rPr>
        <w:t xml:space="preserve"> ๑๐ </w:t>
      </w:r>
      <w:r w:rsidR="005456A5" w:rsidRPr="005A4D9B">
        <w:rPr>
          <w:rFonts w:ascii="TH SarabunPSK" w:eastAsia="TH SarabunPSK" w:hAnsi="TH SarabunPSK" w:cs="TH SarabunPSK"/>
          <w:color w:val="000000"/>
          <w:sz w:val="34"/>
          <w:szCs w:val="34"/>
          <w:cs/>
        </w:rPr>
        <w:t xml:space="preserve"> ของจำนวนเสียงทั้งหมดของผู้ถือหุ้นที่มาประชุมและออกเสียงคัดค้านการเสนอขายหุ้นกู้แปลงสภาพหรือหุ้นรองรับนั้น  ทั้งนี้  </w:t>
      </w:r>
      <w:r w:rsidR="005456A5" w:rsidRPr="005A4D9B">
        <w:rPr>
          <w:rFonts w:ascii="TH SarabunPSK" w:hAnsi="TH SarabunPSK" w:cs="TH SarabunPSK"/>
          <w:sz w:val="34"/>
          <w:szCs w:val="34"/>
          <w:cs/>
        </w:rPr>
        <w:t>หลักเกณฑ์เกี่ยวกับการไม่มีผู้ถือหุ้นออกเสียงคัดค้าน</w:t>
      </w:r>
      <w:r w:rsidR="00104EDF" w:rsidRPr="005A4D9B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5456A5" w:rsidRPr="005A4D9B">
        <w:rPr>
          <w:rFonts w:ascii="TH SarabunPSK" w:hAnsi="TH SarabunPSK" w:cs="TH SarabunPSK"/>
          <w:sz w:val="34"/>
          <w:szCs w:val="34"/>
          <w:cs/>
        </w:rPr>
        <w:t>มิให้ใช้บังคับกับการเสนอขายหุ้นกู้แปลงสภาพโดยบริษัทในไลฟ์เอ็กซ์เช้นจ์</w:t>
      </w:r>
      <w:r w:rsidR="00611714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”</w:t>
      </w:r>
    </w:p>
    <w:p w14:paraId="6A82F3CF" w14:textId="263522F3" w:rsidR="007D09D5" w:rsidRPr="005A4D9B" w:rsidRDefault="007D09D5" w:rsidP="00410543">
      <w:pPr>
        <w:tabs>
          <w:tab w:val="left" w:pos="1282"/>
          <w:tab w:val="left" w:pos="1800"/>
        </w:tabs>
        <w:ind w:firstLine="806"/>
        <w:jc w:val="thaiDistribute"/>
        <w:rPr>
          <w:rFonts w:ascii="TH SarabunPSK" w:hAnsi="TH SarabunPSK" w:cs="TH SarabunPSK"/>
          <w:spacing w:val="0"/>
          <w:sz w:val="34"/>
          <w:szCs w:val="34"/>
        </w:rPr>
      </w:pP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ข้อ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</w:rPr>
        <w:tab/>
      </w:r>
      <w:r w:rsidR="00410543" w:rsidRPr="005A4D9B">
        <w:rPr>
          <w:rFonts w:ascii="TH SarabunPSK" w:hAnsi="TH SarabunPSK" w:cs="TH SarabunPSK" w:hint="cs"/>
          <w:spacing w:val="0"/>
          <w:sz w:val="34"/>
          <w:szCs w:val="34"/>
          <w:cs/>
        </w:rPr>
        <w:t>๑๑</w:t>
      </w:r>
      <w:r w:rsidR="00F17339" w:rsidRPr="005A4D9B">
        <w:rPr>
          <w:rFonts w:ascii="TH SarabunPSK" w:hAnsi="TH SarabunPSK" w:cs="TH SarabunPSK"/>
          <w:spacing w:val="0"/>
          <w:sz w:val="34"/>
          <w:szCs w:val="34"/>
        </w:rPr>
        <w:tab/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ประกาศนี้ให้ใช้บังคับตั้งแต่วันที่</w:t>
      </w:r>
      <w:r w:rsidR="00ED3FE5">
        <w:rPr>
          <w:rFonts w:ascii="TH SarabunPSK" w:hAnsi="TH SarabunPSK" w:cs="TH SarabunPSK" w:hint="cs"/>
          <w:spacing w:val="0"/>
          <w:sz w:val="34"/>
          <w:szCs w:val="34"/>
          <w:cs/>
        </w:rPr>
        <w:t xml:space="preserve">  </w:t>
      </w:r>
      <w:r w:rsidR="00ED3FE5" w:rsidRPr="00ED3FE5">
        <w:rPr>
          <w:rFonts w:ascii="TH SarabunPSK" w:hAnsi="TH SarabunPSK" w:cs="TH SarabunPSK"/>
          <w:spacing w:val="0"/>
          <w:sz w:val="34"/>
          <w:szCs w:val="34"/>
          <w:cs/>
        </w:rPr>
        <w:t xml:space="preserve">๑  พฤศจิกายน  พ.ศ.  ๒๕๖๙  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เป็นต้นไป</w:t>
      </w:r>
    </w:p>
    <w:p w14:paraId="3CD041C3" w14:textId="0BE07A36" w:rsidR="007D09D5" w:rsidRPr="005A4D9B" w:rsidRDefault="007D09D5" w:rsidP="00FB474A">
      <w:pPr>
        <w:tabs>
          <w:tab w:val="left" w:pos="0"/>
        </w:tabs>
        <w:ind w:firstLine="1890"/>
        <w:rPr>
          <w:rFonts w:ascii="TH SarabunPSK" w:hAnsi="TH SarabunPSK" w:cs="TH SarabunPSK"/>
          <w:spacing w:val="0"/>
          <w:sz w:val="34"/>
          <w:szCs w:val="34"/>
          <w:cs/>
        </w:rPr>
      </w:pPr>
      <w:r w:rsidRPr="005A4D9B">
        <w:rPr>
          <w:rFonts w:ascii="TH SarabunPSK" w:eastAsiaTheme="majorEastAsia" w:hAnsi="TH SarabunPSK" w:cs="TH SarabunPSK"/>
          <w:spacing w:val="0"/>
          <w:sz w:val="34"/>
          <w:szCs w:val="34"/>
          <w:cs/>
        </w:rPr>
        <w:t>ประกาศ  ณ  วันที่</w:t>
      </w:r>
      <w:r w:rsidRPr="005A4D9B">
        <w:rPr>
          <w:rFonts w:ascii="TH SarabunPSK" w:eastAsiaTheme="majorEastAsia" w:hAnsi="TH SarabunPSK" w:cs="TH SarabunPSK"/>
          <w:spacing w:val="0"/>
          <w:sz w:val="34"/>
          <w:szCs w:val="34"/>
        </w:rPr>
        <w:t xml:space="preserve"> </w:t>
      </w:r>
      <w:r w:rsidR="00171ADC" w:rsidRPr="00171ADC">
        <w:rPr>
          <w:rFonts w:ascii="TH SarabunPSK" w:eastAsiaTheme="majorEastAsia" w:hAnsi="TH SarabunPSK" w:cs="TH SarabunPSK"/>
          <w:spacing w:val="0"/>
          <w:sz w:val="34"/>
          <w:szCs w:val="34"/>
          <w:cs/>
        </w:rPr>
        <w:t xml:space="preserve"> ๑๒  ตุลาคม  พ.ศ.  ๒๕๖๙</w:t>
      </w:r>
      <w:r w:rsidR="00932FD8" w:rsidRPr="005A4D9B">
        <w:rPr>
          <w:rFonts w:ascii="TH SarabunPSK" w:eastAsiaTheme="majorEastAsia" w:hAnsi="TH SarabunPSK" w:cs="TH SarabunPSK"/>
          <w:spacing w:val="0"/>
          <w:sz w:val="34"/>
          <w:szCs w:val="34"/>
        </w:rPr>
        <w:t xml:space="preserve"> </w:t>
      </w:r>
    </w:p>
    <w:p w14:paraId="4B55E32B" w14:textId="7AAB8554" w:rsidR="00932FD8" w:rsidRPr="005A4D9B" w:rsidRDefault="00932FD8" w:rsidP="00FB474A">
      <w:pPr>
        <w:rPr>
          <w:rFonts w:ascii="TH SarabunPSK" w:eastAsia="Calibri" w:hAnsi="TH SarabunPSK" w:cs="TH SarabunPSK"/>
          <w:sz w:val="34"/>
          <w:szCs w:val="34"/>
        </w:rPr>
      </w:pPr>
    </w:p>
    <w:p w14:paraId="2126DAD5" w14:textId="6AA5E5D5" w:rsidR="00536E2B" w:rsidRPr="005A4D9B" w:rsidRDefault="00536E2B" w:rsidP="00FB474A">
      <w:pPr>
        <w:rPr>
          <w:rFonts w:ascii="TH SarabunPSK" w:eastAsia="Calibri" w:hAnsi="TH SarabunPSK" w:cs="TH SarabunPSK"/>
          <w:sz w:val="34"/>
          <w:szCs w:val="34"/>
        </w:rPr>
      </w:pPr>
    </w:p>
    <w:p w14:paraId="796F0F04" w14:textId="77777777" w:rsidR="00536E2B" w:rsidRPr="005A4D9B" w:rsidRDefault="00536E2B" w:rsidP="00FB474A">
      <w:pPr>
        <w:rPr>
          <w:rFonts w:ascii="TH SarabunPSK" w:eastAsia="Calibri" w:hAnsi="TH SarabunPSK" w:cs="TH SarabunPSK"/>
          <w:sz w:val="34"/>
          <w:szCs w:val="34"/>
        </w:rPr>
      </w:pPr>
    </w:p>
    <w:p w14:paraId="55707627" w14:textId="77777777" w:rsidR="009D6825" w:rsidRPr="005A4D9B" w:rsidRDefault="009D6825" w:rsidP="00FB474A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5A4D9B">
        <w:rPr>
          <w:rFonts w:ascii="TH SarabunPSK" w:eastAsia="Times New Roman" w:hAnsi="TH SarabunPSK" w:cs="TH SarabunPSK"/>
          <w:color w:val="000000"/>
          <w:sz w:val="34"/>
          <w:szCs w:val="34"/>
        </w:rPr>
        <w:tab/>
      </w:r>
      <w:bookmarkStart w:id="0" w:name="_Hlk57032377"/>
      <w:r w:rsidRPr="005A4D9B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(</w:t>
      </w:r>
      <w:r w:rsidRPr="005A4D9B">
        <w:rPr>
          <w:rFonts w:ascii="TH SarabunPSK" w:hAnsi="TH SarabunPSK" w:cs="TH SarabunPSK"/>
          <w:spacing w:val="0"/>
          <w:sz w:val="34"/>
          <w:szCs w:val="34"/>
          <w:cs/>
        </w:rPr>
        <w:t>นางพรอนงค์  บุษราตระกูล</w:t>
      </w:r>
      <w:r w:rsidRPr="005A4D9B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)</w:t>
      </w:r>
      <w:bookmarkEnd w:id="0"/>
    </w:p>
    <w:p w14:paraId="0221A189" w14:textId="77777777" w:rsidR="004D00AD" w:rsidRPr="005A4D9B" w:rsidRDefault="009D6825" w:rsidP="00FB474A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5A4D9B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r w:rsidRPr="005A4D9B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เลขาธิการ</w:t>
      </w:r>
    </w:p>
    <w:p w14:paraId="56718D4F" w14:textId="3A7DAB4E" w:rsidR="009D6825" w:rsidRPr="005A4D9B" w:rsidRDefault="009D6825" w:rsidP="00FB474A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5A4D9B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</w:p>
    <w:p w14:paraId="5D46F30D" w14:textId="77777777" w:rsidR="009D6825" w:rsidRPr="005A4D9B" w:rsidRDefault="009D6825" w:rsidP="00FB474A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5A4D9B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r w:rsidRPr="005A4D9B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ประธานกรรมการ</w:t>
      </w:r>
    </w:p>
    <w:p w14:paraId="4C110C02" w14:textId="7D3428E9" w:rsidR="00E60620" w:rsidRPr="005A4D9B" w:rsidRDefault="009D6825" w:rsidP="00FB474A">
      <w:pPr>
        <w:tabs>
          <w:tab w:val="center" w:pos="5580"/>
        </w:tabs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</w:pPr>
      <w:r w:rsidRPr="005A4D9B">
        <w:rPr>
          <w:rFonts w:ascii="TH SarabunPSK" w:eastAsia="Times New Roman" w:hAnsi="TH SarabunPSK" w:cs="TH SarabunPSK"/>
          <w:color w:val="000000"/>
          <w:spacing w:val="0"/>
          <w:sz w:val="34"/>
          <w:szCs w:val="34"/>
        </w:rPr>
        <w:tab/>
      </w:r>
      <w:r w:rsidRPr="005A4D9B">
        <w:rPr>
          <w:rFonts w:ascii="TH SarabunPSK" w:eastAsia="Times New Roman" w:hAnsi="TH SarabunPSK" w:cs="TH SarabunPSK"/>
          <w:color w:val="000000"/>
          <w:spacing w:val="0"/>
          <w:sz w:val="34"/>
          <w:szCs w:val="34"/>
          <w:cs/>
        </w:rPr>
        <w:t>คณะกรรมการกำกับตลาดทุน</w:t>
      </w:r>
    </w:p>
    <w:sectPr w:rsidR="00E60620" w:rsidRPr="005A4D9B" w:rsidSect="00F1733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Fmt w:val="thaiNumbers"/>
      </w:footnotePr>
      <w:pgSz w:w="11906" w:h="16838"/>
      <w:pgMar w:top="2160" w:right="1382" w:bottom="2102" w:left="1382" w:header="706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32020" w14:textId="77777777" w:rsidR="004A2F68" w:rsidRDefault="004A2F68" w:rsidP="009928A1">
      <w:r>
        <w:separator/>
      </w:r>
    </w:p>
  </w:endnote>
  <w:endnote w:type="continuationSeparator" w:id="0">
    <w:p w14:paraId="27C3BC19" w14:textId="77777777" w:rsidR="004A2F68" w:rsidRDefault="004A2F68" w:rsidP="009928A1">
      <w:r>
        <w:continuationSeparator/>
      </w:r>
    </w:p>
  </w:endnote>
  <w:endnote w:type="continuationNotice" w:id="1">
    <w:p w14:paraId="5EC93051" w14:textId="77777777" w:rsidR="004D2AE0" w:rsidRDefault="004D2A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35016" w14:textId="6BF8F596" w:rsidR="006275A4" w:rsidRDefault="006275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7F283" w14:textId="270F8DFA" w:rsidR="009928A1" w:rsidRDefault="009928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396E2" w14:textId="5E2B0AA7" w:rsidR="009928A1" w:rsidRDefault="00992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88582" w14:textId="77777777" w:rsidR="004A2F68" w:rsidRDefault="004A2F68" w:rsidP="009928A1">
      <w:r>
        <w:separator/>
      </w:r>
    </w:p>
  </w:footnote>
  <w:footnote w:type="continuationSeparator" w:id="0">
    <w:p w14:paraId="75650E22" w14:textId="77777777" w:rsidR="004A2F68" w:rsidRDefault="004A2F68" w:rsidP="009928A1">
      <w:r>
        <w:continuationSeparator/>
      </w:r>
    </w:p>
  </w:footnote>
  <w:footnote w:type="continuationNotice" w:id="1">
    <w:p w14:paraId="27AA9339" w14:textId="77777777" w:rsidR="004D2AE0" w:rsidRDefault="004D2A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6BA8A" w14:textId="2FFA9993" w:rsidR="009F66A9" w:rsidRPr="003E6F5B" w:rsidRDefault="00171ADC" w:rsidP="009E7CCD">
    <w:pPr>
      <w:pStyle w:val="Header"/>
      <w:spacing w:before="30" w:after="29"/>
      <w:ind w:left="544" w:right="544"/>
      <w:jc w:val="center"/>
      <w:rPr>
        <w:rFonts w:ascii="TH SarabunPSK" w:hAnsi="TH SarabunPSK" w:cs="TH SarabunPSK"/>
        <w:sz w:val="34"/>
        <w:szCs w:val="34"/>
      </w:rPr>
    </w:pPr>
    <w:sdt>
      <w:sdtPr>
        <w:rPr>
          <w:rFonts w:ascii="Angsana New" w:hAnsi="Angsana New" w:cs="Angsana New"/>
          <w:szCs w:val="32"/>
        </w:rPr>
        <w:id w:val="23080110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  <w:sz w:val="34"/>
          <w:szCs w:val="34"/>
        </w:rPr>
      </w:sdtEndPr>
      <w:sdtContent>
        <w:r w:rsidR="00E90E49" w:rsidRPr="003E6F5B">
          <w:rPr>
            <w:rFonts w:ascii="TH SarabunPSK" w:hAnsi="TH SarabunPSK" w:cs="TH SarabunPSK"/>
            <w:sz w:val="34"/>
            <w:szCs w:val="34"/>
          </w:rPr>
          <w:fldChar w:fldCharType="begin"/>
        </w:r>
        <w:r w:rsidR="00E90E49" w:rsidRPr="003E6F5B">
          <w:rPr>
            <w:rFonts w:ascii="TH SarabunPSK" w:hAnsi="TH SarabunPSK" w:cs="TH SarabunPSK"/>
            <w:sz w:val="34"/>
            <w:szCs w:val="34"/>
          </w:rPr>
          <w:instrText xml:space="preserve"> PAGE   \* MERGEFORMAT </w:instrText>
        </w:r>
        <w:r w:rsidR="00E90E49" w:rsidRPr="003E6F5B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="00F17339">
          <w:rPr>
            <w:rFonts w:ascii="TH SarabunPSK" w:hAnsi="TH SarabunPSK" w:cs="TH SarabunPSK"/>
            <w:noProof/>
            <w:sz w:val="34"/>
            <w:szCs w:val="34"/>
            <w:cs/>
          </w:rPr>
          <w:t>๒</w:t>
        </w:r>
        <w:r w:rsidR="00E90E49" w:rsidRPr="003E6F5B">
          <w:rPr>
            <w:rFonts w:ascii="TH SarabunPSK" w:hAnsi="TH SarabunPSK" w:cs="TH SarabunPSK"/>
            <w:sz w:val="34"/>
            <w:szCs w:val="3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BD4D8" w14:textId="77777777" w:rsidR="00802B5C" w:rsidRPr="00802B5C" w:rsidRDefault="00802B5C" w:rsidP="00802B5C">
    <w:pPr>
      <w:spacing w:after="160" w:line="259" w:lineRule="auto"/>
      <w:jc w:val="center"/>
      <w:rPr>
        <w:rFonts w:ascii="TH SarabunPSK" w:hAnsi="TH SarabunPSK" w:cs="TH SarabunPSK"/>
        <w:b/>
        <w:bCs/>
        <w:spacing w:val="0"/>
        <w:sz w:val="40"/>
        <w:szCs w:val="48"/>
      </w:rPr>
    </w:pPr>
    <w:r w:rsidRPr="00802B5C">
      <w:rPr>
        <w:rFonts w:ascii="TH SarabunPSK" w:hAnsi="TH SarabunPSK" w:cs="TH SarabunPSK"/>
        <w:b/>
        <w:bCs/>
        <w:spacing w:val="0"/>
        <w:sz w:val="40"/>
        <w:szCs w:val="48"/>
        <w:cs/>
      </w:rPr>
      <w:t>คณะกรรมการกำกับตลาดทุน</w:t>
    </w:r>
  </w:p>
  <w:p w14:paraId="6B9EE95D" w14:textId="2F6A0561" w:rsidR="009F66A9" w:rsidRPr="00CE14D9" w:rsidRDefault="009F66A9" w:rsidP="009E7CCD">
    <w:pPr>
      <w:pStyle w:val="Header"/>
      <w:tabs>
        <w:tab w:val="clear" w:pos="4513"/>
        <w:tab w:val="clear" w:pos="9026"/>
      </w:tabs>
      <w:spacing w:before="30" w:after="29"/>
      <w:ind w:left="544" w:right="544"/>
      <w:rPr>
        <w:rFonts w:ascii="Angsana New" w:hAnsi="Angsana New" w:cs="Angsana Ne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1327"/>
    <w:multiLevelType w:val="hybridMultilevel"/>
    <w:tmpl w:val="0B0652C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1D94052C">
      <w:start w:val="1"/>
      <w:numFmt w:val="thaiLetters"/>
      <w:lvlText w:val="(%2)"/>
      <w:lvlJc w:val="left"/>
      <w:rPr>
        <w:rFonts w:ascii="TH SarabunPSK" w:hAnsi="TH SarabunPSK" w:cs="TH SarabunPSK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D060DB"/>
    <w:multiLevelType w:val="hybridMultilevel"/>
    <w:tmpl w:val="BAF0438E"/>
    <w:lvl w:ilvl="0" w:tplc="3DAC6CAE">
      <w:start w:val="1"/>
      <w:numFmt w:val="decimal"/>
      <w:lvlText w:val="%1.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2" w15:restartNumberingAfterBreak="0">
    <w:nsid w:val="2738362A"/>
    <w:multiLevelType w:val="hybridMultilevel"/>
    <w:tmpl w:val="0F4AEB50"/>
    <w:lvl w:ilvl="0" w:tplc="448E7CCC">
      <w:start w:val="1"/>
      <w:numFmt w:val="thaiNumbers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2A6F271E"/>
    <w:multiLevelType w:val="hybridMultilevel"/>
    <w:tmpl w:val="5C2EAC9E"/>
    <w:lvl w:ilvl="0" w:tplc="6082B82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A3C68"/>
    <w:multiLevelType w:val="hybridMultilevel"/>
    <w:tmpl w:val="61D6D83C"/>
    <w:lvl w:ilvl="0" w:tplc="FFFFFFFF">
      <w:start w:val="1"/>
      <w:numFmt w:val="decimal"/>
      <w:lvlText w:val="(%1)"/>
      <w:lvlJc w:val="left"/>
      <w:pPr>
        <w:ind w:left="33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4050" w:hanging="360"/>
      </w:pPr>
    </w:lvl>
    <w:lvl w:ilvl="2" w:tplc="FFFFFFFF" w:tentative="1">
      <w:start w:val="1"/>
      <w:numFmt w:val="lowerRoman"/>
      <w:lvlText w:val="%3."/>
      <w:lvlJc w:val="right"/>
      <w:pPr>
        <w:ind w:left="4770" w:hanging="180"/>
      </w:pPr>
    </w:lvl>
    <w:lvl w:ilvl="3" w:tplc="FFFFFFFF" w:tentative="1">
      <w:start w:val="1"/>
      <w:numFmt w:val="decimal"/>
      <w:lvlText w:val="%4."/>
      <w:lvlJc w:val="left"/>
      <w:pPr>
        <w:ind w:left="5490" w:hanging="360"/>
      </w:pPr>
    </w:lvl>
    <w:lvl w:ilvl="4" w:tplc="FFFFFFFF" w:tentative="1">
      <w:start w:val="1"/>
      <w:numFmt w:val="lowerLetter"/>
      <w:lvlText w:val="%5."/>
      <w:lvlJc w:val="left"/>
      <w:pPr>
        <w:ind w:left="6210" w:hanging="360"/>
      </w:pPr>
    </w:lvl>
    <w:lvl w:ilvl="5" w:tplc="FFFFFFFF" w:tentative="1">
      <w:start w:val="1"/>
      <w:numFmt w:val="lowerRoman"/>
      <w:lvlText w:val="%6."/>
      <w:lvlJc w:val="right"/>
      <w:pPr>
        <w:ind w:left="6930" w:hanging="180"/>
      </w:pPr>
    </w:lvl>
    <w:lvl w:ilvl="6" w:tplc="FFFFFFFF" w:tentative="1">
      <w:start w:val="1"/>
      <w:numFmt w:val="decimal"/>
      <w:lvlText w:val="%7."/>
      <w:lvlJc w:val="left"/>
      <w:pPr>
        <w:ind w:left="7650" w:hanging="360"/>
      </w:pPr>
    </w:lvl>
    <w:lvl w:ilvl="7" w:tplc="FFFFFFFF" w:tentative="1">
      <w:start w:val="1"/>
      <w:numFmt w:val="lowerLetter"/>
      <w:lvlText w:val="%8."/>
      <w:lvlJc w:val="left"/>
      <w:pPr>
        <w:ind w:left="8370" w:hanging="360"/>
      </w:pPr>
    </w:lvl>
    <w:lvl w:ilvl="8" w:tplc="FFFFFFFF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5" w15:restartNumberingAfterBreak="0">
    <w:nsid w:val="3804376E"/>
    <w:multiLevelType w:val="hybridMultilevel"/>
    <w:tmpl w:val="794A8A42"/>
    <w:lvl w:ilvl="0" w:tplc="A74C7EDC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4618D0"/>
    <w:multiLevelType w:val="hybridMultilevel"/>
    <w:tmpl w:val="1E26E960"/>
    <w:lvl w:ilvl="0" w:tplc="1D94052C">
      <w:start w:val="1"/>
      <w:numFmt w:val="thaiLetters"/>
      <w:lvlText w:val="(%1)"/>
      <w:lvlJc w:val="left"/>
      <w:rPr>
        <w:rFonts w:ascii="TH SarabunPSK" w:hAnsi="TH SarabunPSK" w:cs="TH SarabunPSK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F6282"/>
    <w:multiLevelType w:val="hybridMultilevel"/>
    <w:tmpl w:val="61D6D83C"/>
    <w:lvl w:ilvl="0" w:tplc="7348F610">
      <w:start w:val="1"/>
      <w:numFmt w:val="decimal"/>
      <w:lvlText w:val="(%1)"/>
      <w:lvlJc w:val="left"/>
      <w:pPr>
        <w:ind w:left="3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num w:numId="1" w16cid:durableId="298271308">
    <w:abstractNumId w:val="3"/>
  </w:num>
  <w:num w:numId="2" w16cid:durableId="1886868244">
    <w:abstractNumId w:val="5"/>
  </w:num>
  <w:num w:numId="3" w16cid:durableId="9068112">
    <w:abstractNumId w:val="0"/>
  </w:num>
  <w:num w:numId="4" w16cid:durableId="1639261926">
    <w:abstractNumId w:val="6"/>
  </w:num>
  <w:num w:numId="5" w16cid:durableId="1583490451">
    <w:abstractNumId w:val="7"/>
  </w:num>
  <w:num w:numId="6" w16cid:durableId="350836422">
    <w:abstractNumId w:val="4"/>
  </w:num>
  <w:num w:numId="7" w16cid:durableId="1055157349">
    <w:abstractNumId w:val="2"/>
  </w:num>
  <w:num w:numId="8" w16cid:durableId="1552304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numFmt w:val="thaiNumbers"/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D5"/>
    <w:rsid w:val="00001431"/>
    <w:rsid w:val="00004C9B"/>
    <w:rsid w:val="0000513D"/>
    <w:rsid w:val="00007E3F"/>
    <w:rsid w:val="000101FD"/>
    <w:rsid w:val="000114E1"/>
    <w:rsid w:val="00011979"/>
    <w:rsid w:val="0001247D"/>
    <w:rsid w:val="000135F0"/>
    <w:rsid w:val="00014255"/>
    <w:rsid w:val="00014E82"/>
    <w:rsid w:val="00014FFD"/>
    <w:rsid w:val="00015ED8"/>
    <w:rsid w:val="00016344"/>
    <w:rsid w:val="0002248A"/>
    <w:rsid w:val="0002297D"/>
    <w:rsid w:val="000232CD"/>
    <w:rsid w:val="0002346F"/>
    <w:rsid w:val="00024C02"/>
    <w:rsid w:val="0002550C"/>
    <w:rsid w:val="0002626D"/>
    <w:rsid w:val="00027DD7"/>
    <w:rsid w:val="00030239"/>
    <w:rsid w:val="00030E2C"/>
    <w:rsid w:val="00031666"/>
    <w:rsid w:val="00031BAC"/>
    <w:rsid w:val="00034523"/>
    <w:rsid w:val="00037727"/>
    <w:rsid w:val="00041C6A"/>
    <w:rsid w:val="000424B0"/>
    <w:rsid w:val="0005050F"/>
    <w:rsid w:val="00052906"/>
    <w:rsid w:val="000559FD"/>
    <w:rsid w:val="000610FD"/>
    <w:rsid w:val="0006243C"/>
    <w:rsid w:val="00063A9C"/>
    <w:rsid w:val="00065509"/>
    <w:rsid w:val="00065ECC"/>
    <w:rsid w:val="00067D68"/>
    <w:rsid w:val="00072FD0"/>
    <w:rsid w:val="00075AFD"/>
    <w:rsid w:val="00077C97"/>
    <w:rsid w:val="00080E0F"/>
    <w:rsid w:val="00082DBF"/>
    <w:rsid w:val="0008435C"/>
    <w:rsid w:val="000857D6"/>
    <w:rsid w:val="00086C77"/>
    <w:rsid w:val="0008792E"/>
    <w:rsid w:val="000906A2"/>
    <w:rsid w:val="00095865"/>
    <w:rsid w:val="00096AB4"/>
    <w:rsid w:val="00097D22"/>
    <w:rsid w:val="000A037C"/>
    <w:rsid w:val="000A12BF"/>
    <w:rsid w:val="000A32A8"/>
    <w:rsid w:val="000A354A"/>
    <w:rsid w:val="000A363D"/>
    <w:rsid w:val="000A3CED"/>
    <w:rsid w:val="000A66F3"/>
    <w:rsid w:val="000B0255"/>
    <w:rsid w:val="000B372C"/>
    <w:rsid w:val="000B4732"/>
    <w:rsid w:val="000B5624"/>
    <w:rsid w:val="000B563E"/>
    <w:rsid w:val="000C0E00"/>
    <w:rsid w:val="000C0F58"/>
    <w:rsid w:val="000C3C43"/>
    <w:rsid w:val="000C46DA"/>
    <w:rsid w:val="000C676A"/>
    <w:rsid w:val="000D0530"/>
    <w:rsid w:val="000D182F"/>
    <w:rsid w:val="000D3715"/>
    <w:rsid w:val="000D5E4D"/>
    <w:rsid w:val="000D6D56"/>
    <w:rsid w:val="000D6FDE"/>
    <w:rsid w:val="000E1312"/>
    <w:rsid w:val="000E1817"/>
    <w:rsid w:val="000E2ADB"/>
    <w:rsid w:val="000E5908"/>
    <w:rsid w:val="000E5B99"/>
    <w:rsid w:val="000E6CBB"/>
    <w:rsid w:val="000F1CDC"/>
    <w:rsid w:val="000F2DCE"/>
    <w:rsid w:val="000F3F1B"/>
    <w:rsid w:val="000F5EA5"/>
    <w:rsid w:val="000F62F0"/>
    <w:rsid w:val="001006CC"/>
    <w:rsid w:val="00100DB3"/>
    <w:rsid w:val="001038B3"/>
    <w:rsid w:val="00104EDF"/>
    <w:rsid w:val="00105ECE"/>
    <w:rsid w:val="0010624E"/>
    <w:rsid w:val="001066B6"/>
    <w:rsid w:val="00112D19"/>
    <w:rsid w:val="001136F9"/>
    <w:rsid w:val="00114453"/>
    <w:rsid w:val="00115AFB"/>
    <w:rsid w:val="001163AD"/>
    <w:rsid w:val="00120BB6"/>
    <w:rsid w:val="00123BE7"/>
    <w:rsid w:val="00125CB6"/>
    <w:rsid w:val="0012664C"/>
    <w:rsid w:val="00131EFA"/>
    <w:rsid w:val="0013255B"/>
    <w:rsid w:val="0013453E"/>
    <w:rsid w:val="001403AC"/>
    <w:rsid w:val="00140682"/>
    <w:rsid w:val="00140886"/>
    <w:rsid w:val="00145205"/>
    <w:rsid w:val="00145BA8"/>
    <w:rsid w:val="00146DCF"/>
    <w:rsid w:val="00147CC9"/>
    <w:rsid w:val="00147DA7"/>
    <w:rsid w:val="00151399"/>
    <w:rsid w:val="001522D8"/>
    <w:rsid w:val="00152F8C"/>
    <w:rsid w:val="00153AD0"/>
    <w:rsid w:val="001571E2"/>
    <w:rsid w:val="00160556"/>
    <w:rsid w:val="00162E46"/>
    <w:rsid w:val="00162F44"/>
    <w:rsid w:val="00163833"/>
    <w:rsid w:val="00163BAF"/>
    <w:rsid w:val="00163C2E"/>
    <w:rsid w:val="0016472A"/>
    <w:rsid w:val="00165C97"/>
    <w:rsid w:val="001704E2"/>
    <w:rsid w:val="0017199F"/>
    <w:rsid w:val="00171ADC"/>
    <w:rsid w:val="00172A3E"/>
    <w:rsid w:val="001808CA"/>
    <w:rsid w:val="00184A85"/>
    <w:rsid w:val="00185A0B"/>
    <w:rsid w:val="00186E25"/>
    <w:rsid w:val="0019037B"/>
    <w:rsid w:val="00190D55"/>
    <w:rsid w:val="00193592"/>
    <w:rsid w:val="00193687"/>
    <w:rsid w:val="0019383E"/>
    <w:rsid w:val="00197736"/>
    <w:rsid w:val="001977D7"/>
    <w:rsid w:val="00197A7C"/>
    <w:rsid w:val="001A049E"/>
    <w:rsid w:val="001A07D8"/>
    <w:rsid w:val="001A18BE"/>
    <w:rsid w:val="001A1F71"/>
    <w:rsid w:val="001A3C89"/>
    <w:rsid w:val="001A3D68"/>
    <w:rsid w:val="001A45EC"/>
    <w:rsid w:val="001B0721"/>
    <w:rsid w:val="001B3918"/>
    <w:rsid w:val="001B65D8"/>
    <w:rsid w:val="001B7296"/>
    <w:rsid w:val="001C2848"/>
    <w:rsid w:val="001C37CC"/>
    <w:rsid w:val="001C75A4"/>
    <w:rsid w:val="001C7BE0"/>
    <w:rsid w:val="001D0027"/>
    <w:rsid w:val="001D40FB"/>
    <w:rsid w:val="001D498F"/>
    <w:rsid w:val="001D6D9C"/>
    <w:rsid w:val="001D72DD"/>
    <w:rsid w:val="001D7DBD"/>
    <w:rsid w:val="001E09B0"/>
    <w:rsid w:val="001E1F74"/>
    <w:rsid w:val="001E25DC"/>
    <w:rsid w:val="001E3A3C"/>
    <w:rsid w:val="001E408F"/>
    <w:rsid w:val="001E6391"/>
    <w:rsid w:val="001F0B99"/>
    <w:rsid w:val="001F38D3"/>
    <w:rsid w:val="001F3CBD"/>
    <w:rsid w:val="001F53C0"/>
    <w:rsid w:val="001F5F57"/>
    <w:rsid w:val="001F750A"/>
    <w:rsid w:val="001F7D1E"/>
    <w:rsid w:val="00200813"/>
    <w:rsid w:val="00200F46"/>
    <w:rsid w:val="002030A3"/>
    <w:rsid w:val="00203FAC"/>
    <w:rsid w:val="00206152"/>
    <w:rsid w:val="0021400B"/>
    <w:rsid w:val="00214416"/>
    <w:rsid w:val="00214B92"/>
    <w:rsid w:val="00217F64"/>
    <w:rsid w:val="00222CA2"/>
    <w:rsid w:val="00226F44"/>
    <w:rsid w:val="00227BF7"/>
    <w:rsid w:val="00230752"/>
    <w:rsid w:val="00233311"/>
    <w:rsid w:val="00235C4F"/>
    <w:rsid w:val="00235D8A"/>
    <w:rsid w:val="00236F2C"/>
    <w:rsid w:val="00240F21"/>
    <w:rsid w:val="00241C79"/>
    <w:rsid w:val="00242310"/>
    <w:rsid w:val="0024317E"/>
    <w:rsid w:val="002444F6"/>
    <w:rsid w:val="00244FD7"/>
    <w:rsid w:val="00245C5B"/>
    <w:rsid w:val="00252549"/>
    <w:rsid w:val="00252686"/>
    <w:rsid w:val="002548BD"/>
    <w:rsid w:val="00255065"/>
    <w:rsid w:val="00255661"/>
    <w:rsid w:val="002560A7"/>
    <w:rsid w:val="0025616B"/>
    <w:rsid w:val="00256F21"/>
    <w:rsid w:val="00257EA0"/>
    <w:rsid w:val="00257F3C"/>
    <w:rsid w:val="00263195"/>
    <w:rsid w:val="002643FE"/>
    <w:rsid w:val="002650C1"/>
    <w:rsid w:val="00266C9B"/>
    <w:rsid w:val="00267819"/>
    <w:rsid w:val="00271031"/>
    <w:rsid w:val="00273ABD"/>
    <w:rsid w:val="00276105"/>
    <w:rsid w:val="0027616A"/>
    <w:rsid w:val="002761BC"/>
    <w:rsid w:val="00277859"/>
    <w:rsid w:val="002809F3"/>
    <w:rsid w:val="002838A4"/>
    <w:rsid w:val="00291C8D"/>
    <w:rsid w:val="00291ED8"/>
    <w:rsid w:val="002A0148"/>
    <w:rsid w:val="002A0D34"/>
    <w:rsid w:val="002A36E4"/>
    <w:rsid w:val="002A4AA8"/>
    <w:rsid w:val="002A69B1"/>
    <w:rsid w:val="002A77C2"/>
    <w:rsid w:val="002A7E58"/>
    <w:rsid w:val="002B029F"/>
    <w:rsid w:val="002B2238"/>
    <w:rsid w:val="002B2E1E"/>
    <w:rsid w:val="002B4C19"/>
    <w:rsid w:val="002B5369"/>
    <w:rsid w:val="002B57B0"/>
    <w:rsid w:val="002C1AED"/>
    <w:rsid w:val="002C238B"/>
    <w:rsid w:val="002C318B"/>
    <w:rsid w:val="002C33A7"/>
    <w:rsid w:val="002C34D5"/>
    <w:rsid w:val="002C5475"/>
    <w:rsid w:val="002C5506"/>
    <w:rsid w:val="002D06D3"/>
    <w:rsid w:val="002D0F3C"/>
    <w:rsid w:val="002D1A27"/>
    <w:rsid w:val="002D2C97"/>
    <w:rsid w:val="002D34C1"/>
    <w:rsid w:val="002D3CAF"/>
    <w:rsid w:val="002D5598"/>
    <w:rsid w:val="002E3082"/>
    <w:rsid w:val="002E35D9"/>
    <w:rsid w:val="002E3BC8"/>
    <w:rsid w:val="002E436C"/>
    <w:rsid w:val="002E5502"/>
    <w:rsid w:val="002E6ADB"/>
    <w:rsid w:val="002E7F0C"/>
    <w:rsid w:val="002F1168"/>
    <w:rsid w:val="002F3921"/>
    <w:rsid w:val="002F3B1B"/>
    <w:rsid w:val="002F3F0E"/>
    <w:rsid w:val="003020E3"/>
    <w:rsid w:val="0030317D"/>
    <w:rsid w:val="003032B7"/>
    <w:rsid w:val="0030741D"/>
    <w:rsid w:val="00310597"/>
    <w:rsid w:val="00311079"/>
    <w:rsid w:val="00314357"/>
    <w:rsid w:val="00315FA0"/>
    <w:rsid w:val="00317583"/>
    <w:rsid w:val="00320146"/>
    <w:rsid w:val="003238FC"/>
    <w:rsid w:val="00331487"/>
    <w:rsid w:val="00332AAE"/>
    <w:rsid w:val="00332C8F"/>
    <w:rsid w:val="00334197"/>
    <w:rsid w:val="00335399"/>
    <w:rsid w:val="00335BAB"/>
    <w:rsid w:val="003370D9"/>
    <w:rsid w:val="00337658"/>
    <w:rsid w:val="00340496"/>
    <w:rsid w:val="0034050F"/>
    <w:rsid w:val="00342712"/>
    <w:rsid w:val="00343AEA"/>
    <w:rsid w:val="003467E2"/>
    <w:rsid w:val="00346D5E"/>
    <w:rsid w:val="00347333"/>
    <w:rsid w:val="0035140D"/>
    <w:rsid w:val="003516AA"/>
    <w:rsid w:val="00353594"/>
    <w:rsid w:val="003555D2"/>
    <w:rsid w:val="00355673"/>
    <w:rsid w:val="003619F0"/>
    <w:rsid w:val="00362685"/>
    <w:rsid w:val="00362D1F"/>
    <w:rsid w:val="00363AF0"/>
    <w:rsid w:val="0037023C"/>
    <w:rsid w:val="00371CFC"/>
    <w:rsid w:val="00372A46"/>
    <w:rsid w:val="003751D9"/>
    <w:rsid w:val="00385390"/>
    <w:rsid w:val="0038593F"/>
    <w:rsid w:val="00390492"/>
    <w:rsid w:val="00390AC2"/>
    <w:rsid w:val="00391228"/>
    <w:rsid w:val="00391814"/>
    <w:rsid w:val="00391F1D"/>
    <w:rsid w:val="00392400"/>
    <w:rsid w:val="00392470"/>
    <w:rsid w:val="00394A12"/>
    <w:rsid w:val="00395660"/>
    <w:rsid w:val="0039765E"/>
    <w:rsid w:val="003A030C"/>
    <w:rsid w:val="003A039F"/>
    <w:rsid w:val="003A06DB"/>
    <w:rsid w:val="003A1D88"/>
    <w:rsid w:val="003A21A3"/>
    <w:rsid w:val="003A2781"/>
    <w:rsid w:val="003A36C0"/>
    <w:rsid w:val="003A3EB5"/>
    <w:rsid w:val="003A4211"/>
    <w:rsid w:val="003A54F9"/>
    <w:rsid w:val="003A74E5"/>
    <w:rsid w:val="003A79E8"/>
    <w:rsid w:val="003B205E"/>
    <w:rsid w:val="003B276D"/>
    <w:rsid w:val="003B2A52"/>
    <w:rsid w:val="003B41EE"/>
    <w:rsid w:val="003B6396"/>
    <w:rsid w:val="003C074D"/>
    <w:rsid w:val="003C123C"/>
    <w:rsid w:val="003C1368"/>
    <w:rsid w:val="003C1457"/>
    <w:rsid w:val="003C221B"/>
    <w:rsid w:val="003C5AFA"/>
    <w:rsid w:val="003C5B70"/>
    <w:rsid w:val="003D050F"/>
    <w:rsid w:val="003D181C"/>
    <w:rsid w:val="003D2527"/>
    <w:rsid w:val="003D2979"/>
    <w:rsid w:val="003D37E1"/>
    <w:rsid w:val="003D47FA"/>
    <w:rsid w:val="003D6F61"/>
    <w:rsid w:val="003D7702"/>
    <w:rsid w:val="003E268A"/>
    <w:rsid w:val="003E2CC7"/>
    <w:rsid w:val="003E32DE"/>
    <w:rsid w:val="003E504F"/>
    <w:rsid w:val="003E54B7"/>
    <w:rsid w:val="003E5CED"/>
    <w:rsid w:val="003E6F5B"/>
    <w:rsid w:val="003F2B94"/>
    <w:rsid w:val="003F2E1C"/>
    <w:rsid w:val="003F3D33"/>
    <w:rsid w:val="003F5F22"/>
    <w:rsid w:val="004004ED"/>
    <w:rsid w:val="00400538"/>
    <w:rsid w:val="004022D5"/>
    <w:rsid w:val="00402EA7"/>
    <w:rsid w:val="00402EDE"/>
    <w:rsid w:val="00402F91"/>
    <w:rsid w:val="00406F32"/>
    <w:rsid w:val="00407533"/>
    <w:rsid w:val="00407F86"/>
    <w:rsid w:val="004100EA"/>
    <w:rsid w:val="00410543"/>
    <w:rsid w:val="00411294"/>
    <w:rsid w:val="00411BBE"/>
    <w:rsid w:val="00412148"/>
    <w:rsid w:val="00412F56"/>
    <w:rsid w:val="00414435"/>
    <w:rsid w:val="004164BC"/>
    <w:rsid w:val="0042001A"/>
    <w:rsid w:val="0042340E"/>
    <w:rsid w:val="00423E1F"/>
    <w:rsid w:val="00426811"/>
    <w:rsid w:val="004321C0"/>
    <w:rsid w:val="00435C12"/>
    <w:rsid w:val="00442D02"/>
    <w:rsid w:val="00443328"/>
    <w:rsid w:val="00443377"/>
    <w:rsid w:val="0044378A"/>
    <w:rsid w:val="00443BA8"/>
    <w:rsid w:val="00445905"/>
    <w:rsid w:val="00446850"/>
    <w:rsid w:val="0044711C"/>
    <w:rsid w:val="00450334"/>
    <w:rsid w:val="004510AA"/>
    <w:rsid w:val="00451F66"/>
    <w:rsid w:val="00455984"/>
    <w:rsid w:val="00456004"/>
    <w:rsid w:val="004600F0"/>
    <w:rsid w:val="00461E05"/>
    <w:rsid w:val="0046249F"/>
    <w:rsid w:val="004637ED"/>
    <w:rsid w:val="0046469A"/>
    <w:rsid w:val="00466B76"/>
    <w:rsid w:val="004716C4"/>
    <w:rsid w:val="004742A0"/>
    <w:rsid w:val="004762E0"/>
    <w:rsid w:val="00476E0E"/>
    <w:rsid w:val="00481CBD"/>
    <w:rsid w:val="00482865"/>
    <w:rsid w:val="00482DBA"/>
    <w:rsid w:val="00485A28"/>
    <w:rsid w:val="00485C96"/>
    <w:rsid w:val="004864A4"/>
    <w:rsid w:val="004866A2"/>
    <w:rsid w:val="004947D1"/>
    <w:rsid w:val="00494831"/>
    <w:rsid w:val="00494C00"/>
    <w:rsid w:val="00495060"/>
    <w:rsid w:val="00497ECE"/>
    <w:rsid w:val="004A12EA"/>
    <w:rsid w:val="004A2F68"/>
    <w:rsid w:val="004A5295"/>
    <w:rsid w:val="004A5576"/>
    <w:rsid w:val="004A5627"/>
    <w:rsid w:val="004B0A23"/>
    <w:rsid w:val="004B172B"/>
    <w:rsid w:val="004B1CA4"/>
    <w:rsid w:val="004B475E"/>
    <w:rsid w:val="004B57AD"/>
    <w:rsid w:val="004C00E3"/>
    <w:rsid w:val="004C1532"/>
    <w:rsid w:val="004C60FE"/>
    <w:rsid w:val="004C68D1"/>
    <w:rsid w:val="004C692E"/>
    <w:rsid w:val="004C75C0"/>
    <w:rsid w:val="004D00AD"/>
    <w:rsid w:val="004D1202"/>
    <w:rsid w:val="004D2AE0"/>
    <w:rsid w:val="004D3359"/>
    <w:rsid w:val="004D527C"/>
    <w:rsid w:val="004D626A"/>
    <w:rsid w:val="004E12C4"/>
    <w:rsid w:val="004E1FEF"/>
    <w:rsid w:val="004E3AED"/>
    <w:rsid w:val="004E7050"/>
    <w:rsid w:val="004E70EA"/>
    <w:rsid w:val="004F0110"/>
    <w:rsid w:val="004F0AB9"/>
    <w:rsid w:val="004F10BA"/>
    <w:rsid w:val="004F1A62"/>
    <w:rsid w:val="004F27C7"/>
    <w:rsid w:val="004F4892"/>
    <w:rsid w:val="004F4BAD"/>
    <w:rsid w:val="004F5563"/>
    <w:rsid w:val="004F740B"/>
    <w:rsid w:val="004F7BE2"/>
    <w:rsid w:val="00501E9D"/>
    <w:rsid w:val="00504358"/>
    <w:rsid w:val="0051077F"/>
    <w:rsid w:val="005118F5"/>
    <w:rsid w:val="00513EAD"/>
    <w:rsid w:val="00514ADF"/>
    <w:rsid w:val="005150B2"/>
    <w:rsid w:val="00515924"/>
    <w:rsid w:val="00521226"/>
    <w:rsid w:val="00524430"/>
    <w:rsid w:val="00526C3A"/>
    <w:rsid w:val="005307B0"/>
    <w:rsid w:val="00531832"/>
    <w:rsid w:val="0053373A"/>
    <w:rsid w:val="00533F52"/>
    <w:rsid w:val="005342EE"/>
    <w:rsid w:val="00536E2B"/>
    <w:rsid w:val="00540CA3"/>
    <w:rsid w:val="00540EBD"/>
    <w:rsid w:val="0054168C"/>
    <w:rsid w:val="005441A2"/>
    <w:rsid w:val="005450F5"/>
    <w:rsid w:val="005456A5"/>
    <w:rsid w:val="005465C9"/>
    <w:rsid w:val="005467B2"/>
    <w:rsid w:val="005529FA"/>
    <w:rsid w:val="00554F0E"/>
    <w:rsid w:val="00557988"/>
    <w:rsid w:val="0056034A"/>
    <w:rsid w:val="00561555"/>
    <w:rsid w:val="00564199"/>
    <w:rsid w:val="0057340C"/>
    <w:rsid w:val="00573A75"/>
    <w:rsid w:val="00573DAA"/>
    <w:rsid w:val="00583FD2"/>
    <w:rsid w:val="00590705"/>
    <w:rsid w:val="0059079D"/>
    <w:rsid w:val="00592F28"/>
    <w:rsid w:val="005942EA"/>
    <w:rsid w:val="00594D18"/>
    <w:rsid w:val="00596BCA"/>
    <w:rsid w:val="0059738B"/>
    <w:rsid w:val="005A1B5C"/>
    <w:rsid w:val="005A28B9"/>
    <w:rsid w:val="005A2B88"/>
    <w:rsid w:val="005A4167"/>
    <w:rsid w:val="005A4D9B"/>
    <w:rsid w:val="005A7344"/>
    <w:rsid w:val="005B04FF"/>
    <w:rsid w:val="005B09FB"/>
    <w:rsid w:val="005B0FEF"/>
    <w:rsid w:val="005B1A2E"/>
    <w:rsid w:val="005B21E7"/>
    <w:rsid w:val="005B39E4"/>
    <w:rsid w:val="005B3C91"/>
    <w:rsid w:val="005B6A4F"/>
    <w:rsid w:val="005C1953"/>
    <w:rsid w:val="005C3AD2"/>
    <w:rsid w:val="005C4EEC"/>
    <w:rsid w:val="005C4EF3"/>
    <w:rsid w:val="005C4F67"/>
    <w:rsid w:val="005C6019"/>
    <w:rsid w:val="005D2754"/>
    <w:rsid w:val="005D4C24"/>
    <w:rsid w:val="005D4C80"/>
    <w:rsid w:val="005D67B5"/>
    <w:rsid w:val="005E1F67"/>
    <w:rsid w:val="005E34EF"/>
    <w:rsid w:val="005E3C12"/>
    <w:rsid w:val="005E4028"/>
    <w:rsid w:val="005E72B9"/>
    <w:rsid w:val="005F0507"/>
    <w:rsid w:val="005F1D32"/>
    <w:rsid w:val="005F2F8E"/>
    <w:rsid w:val="005F43DE"/>
    <w:rsid w:val="005F6FB7"/>
    <w:rsid w:val="005F7D50"/>
    <w:rsid w:val="006002D4"/>
    <w:rsid w:val="0060066D"/>
    <w:rsid w:val="0060083A"/>
    <w:rsid w:val="00603A80"/>
    <w:rsid w:val="0060417A"/>
    <w:rsid w:val="0060494C"/>
    <w:rsid w:val="00604A67"/>
    <w:rsid w:val="00605EA2"/>
    <w:rsid w:val="0060643E"/>
    <w:rsid w:val="00610E0A"/>
    <w:rsid w:val="00611714"/>
    <w:rsid w:val="00613D56"/>
    <w:rsid w:val="006154C0"/>
    <w:rsid w:val="00615ABD"/>
    <w:rsid w:val="00615E79"/>
    <w:rsid w:val="00616866"/>
    <w:rsid w:val="00616977"/>
    <w:rsid w:val="00617841"/>
    <w:rsid w:val="00617ABC"/>
    <w:rsid w:val="0062044A"/>
    <w:rsid w:val="006205B5"/>
    <w:rsid w:val="006206B5"/>
    <w:rsid w:val="00621508"/>
    <w:rsid w:val="0062238E"/>
    <w:rsid w:val="006231DE"/>
    <w:rsid w:val="00623871"/>
    <w:rsid w:val="00624992"/>
    <w:rsid w:val="00626E56"/>
    <w:rsid w:val="006275A4"/>
    <w:rsid w:val="006276DC"/>
    <w:rsid w:val="0063010F"/>
    <w:rsid w:val="0063015A"/>
    <w:rsid w:val="00630B7B"/>
    <w:rsid w:val="00632CF2"/>
    <w:rsid w:val="00634BC9"/>
    <w:rsid w:val="00634C87"/>
    <w:rsid w:val="00634DB6"/>
    <w:rsid w:val="00640E25"/>
    <w:rsid w:val="00642BAD"/>
    <w:rsid w:val="006433F0"/>
    <w:rsid w:val="00647989"/>
    <w:rsid w:val="00650AC5"/>
    <w:rsid w:val="006544A3"/>
    <w:rsid w:val="00656888"/>
    <w:rsid w:val="00657977"/>
    <w:rsid w:val="00661A6D"/>
    <w:rsid w:val="00662831"/>
    <w:rsid w:val="00663B88"/>
    <w:rsid w:val="0066587F"/>
    <w:rsid w:val="00665C1F"/>
    <w:rsid w:val="0066625F"/>
    <w:rsid w:val="006735FA"/>
    <w:rsid w:val="00677145"/>
    <w:rsid w:val="00680D22"/>
    <w:rsid w:val="006815B2"/>
    <w:rsid w:val="00682F8D"/>
    <w:rsid w:val="006836ED"/>
    <w:rsid w:val="006873A6"/>
    <w:rsid w:val="00690976"/>
    <w:rsid w:val="0069283E"/>
    <w:rsid w:val="00693562"/>
    <w:rsid w:val="0069372B"/>
    <w:rsid w:val="00694224"/>
    <w:rsid w:val="00695E0B"/>
    <w:rsid w:val="0069606E"/>
    <w:rsid w:val="006960DD"/>
    <w:rsid w:val="006965C7"/>
    <w:rsid w:val="00696890"/>
    <w:rsid w:val="006979EC"/>
    <w:rsid w:val="006A0B44"/>
    <w:rsid w:val="006A17AF"/>
    <w:rsid w:val="006A2935"/>
    <w:rsid w:val="006A3518"/>
    <w:rsid w:val="006A35AB"/>
    <w:rsid w:val="006A35FA"/>
    <w:rsid w:val="006A74D9"/>
    <w:rsid w:val="006A7A42"/>
    <w:rsid w:val="006B0C54"/>
    <w:rsid w:val="006B1183"/>
    <w:rsid w:val="006B1DE4"/>
    <w:rsid w:val="006B278B"/>
    <w:rsid w:val="006B5934"/>
    <w:rsid w:val="006B6A25"/>
    <w:rsid w:val="006C1768"/>
    <w:rsid w:val="006C2445"/>
    <w:rsid w:val="006C55CB"/>
    <w:rsid w:val="006C62D7"/>
    <w:rsid w:val="006C6855"/>
    <w:rsid w:val="006D0131"/>
    <w:rsid w:val="006D2AD2"/>
    <w:rsid w:val="006D3175"/>
    <w:rsid w:val="006D3677"/>
    <w:rsid w:val="006D4624"/>
    <w:rsid w:val="006D4EEE"/>
    <w:rsid w:val="006E183C"/>
    <w:rsid w:val="006E223D"/>
    <w:rsid w:val="006E298D"/>
    <w:rsid w:val="006E2EF5"/>
    <w:rsid w:val="006E4571"/>
    <w:rsid w:val="006E64A9"/>
    <w:rsid w:val="006E6E72"/>
    <w:rsid w:val="006E728E"/>
    <w:rsid w:val="006F0B61"/>
    <w:rsid w:val="006F1537"/>
    <w:rsid w:val="006F1B7A"/>
    <w:rsid w:val="006F25EF"/>
    <w:rsid w:val="006F32A7"/>
    <w:rsid w:val="006F3314"/>
    <w:rsid w:val="006F34A0"/>
    <w:rsid w:val="006F4A4B"/>
    <w:rsid w:val="006F6D55"/>
    <w:rsid w:val="00700269"/>
    <w:rsid w:val="007024D3"/>
    <w:rsid w:val="007054DA"/>
    <w:rsid w:val="00705AA4"/>
    <w:rsid w:val="00706163"/>
    <w:rsid w:val="007063D0"/>
    <w:rsid w:val="00706831"/>
    <w:rsid w:val="007071BF"/>
    <w:rsid w:val="007110BF"/>
    <w:rsid w:val="00711611"/>
    <w:rsid w:val="007130A4"/>
    <w:rsid w:val="00714A91"/>
    <w:rsid w:val="00715D6D"/>
    <w:rsid w:val="00717049"/>
    <w:rsid w:val="00720085"/>
    <w:rsid w:val="007213F1"/>
    <w:rsid w:val="007215C6"/>
    <w:rsid w:val="007226AD"/>
    <w:rsid w:val="00722890"/>
    <w:rsid w:val="00723354"/>
    <w:rsid w:val="00727046"/>
    <w:rsid w:val="00727B66"/>
    <w:rsid w:val="00727B74"/>
    <w:rsid w:val="00730679"/>
    <w:rsid w:val="00731506"/>
    <w:rsid w:val="00733EA7"/>
    <w:rsid w:val="00734726"/>
    <w:rsid w:val="007347A6"/>
    <w:rsid w:val="0073608B"/>
    <w:rsid w:val="00736BB1"/>
    <w:rsid w:val="007373D8"/>
    <w:rsid w:val="00737FAE"/>
    <w:rsid w:val="007414DB"/>
    <w:rsid w:val="00745C13"/>
    <w:rsid w:val="00751947"/>
    <w:rsid w:val="0075333B"/>
    <w:rsid w:val="00753B8D"/>
    <w:rsid w:val="00756F94"/>
    <w:rsid w:val="0076385F"/>
    <w:rsid w:val="00764FB7"/>
    <w:rsid w:val="00766C0A"/>
    <w:rsid w:val="0077006C"/>
    <w:rsid w:val="00774079"/>
    <w:rsid w:val="0077570A"/>
    <w:rsid w:val="00776EC4"/>
    <w:rsid w:val="00776FE6"/>
    <w:rsid w:val="00781466"/>
    <w:rsid w:val="007847B1"/>
    <w:rsid w:val="0078592D"/>
    <w:rsid w:val="00785B7D"/>
    <w:rsid w:val="0078766D"/>
    <w:rsid w:val="007876BF"/>
    <w:rsid w:val="00790312"/>
    <w:rsid w:val="00797C47"/>
    <w:rsid w:val="007A104D"/>
    <w:rsid w:val="007A13D4"/>
    <w:rsid w:val="007A36CE"/>
    <w:rsid w:val="007A4ECB"/>
    <w:rsid w:val="007A596E"/>
    <w:rsid w:val="007A680E"/>
    <w:rsid w:val="007A7E2D"/>
    <w:rsid w:val="007B29B4"/>
    <w:rsid w:val="007B3D87"/>
    <w:rsid w:val="007B4AA1"/>
    <w:rsid w:val="007B6191"/>
    <w:rsid w:val="007B768F"/>
    <w:rsid w:val="007C0336"/>
    <w:rsid w:val="007C0CD7"/>
    <w:rsid w:val="007C4EA0"/>
    <w:rsid w:val="007D09D5"/>
    <w:rsid w:val="007D0EC0"/>
    <w:rsid w:val="007D0FC7"/>
    <w:rsid w:val="007D1F6B"/>
    <w:rsid w:val="007D4200"/>
    <w:rsid w:val="007D56DA"/>
    <w:rsid w:val="007D613D"/>
    <w:rsid w:val="007D6727"/>
    <w:rsid w:val="007D758F"/>
    <w:rsid w:val="007E2068"/>
    <w:rsid w:val="007E2141"/>
    <w:rsid w:val="007E2488"/>
    <w:rsid w:val="007E2FE6"/>
    <w:rsid w:val="007E381F"/>
    <w:rsid w:val="007E3C14"/>
    <w:rsid w:val="007E482D"/>
    <w:rsid w:val="007E564D"/>
    <w:rsid w:val="007F06FA"/>
    <w:rsid w:val="007F0A4E"/>
    <w:rsid w:val="007F69E3"/>
    <w:rsid w:val="007F6F5D"/>
    <w:rsid w:val="00800819"/>
    <w:rsid w:val="0080185F"/>
    <w:rsid w:val="00801E6B"/>
    <w:rsid w:val="008027A0"/>
    <w:rsid w:val="00802B5C"/>
    <w:rsid w:val="008035E1"/>
    <w:rsid w:val="0080379A"/>
    <w:rsid w:val="00805652"/>
    <w:rsid w:val="0080589F"/>
    <w:rsid w:val="00805CB5"/>
    <w:rsid w:val="00807AAA"/>
    <w:rsid w:val="00811666"/>
    <w:rsid w:val="00812919"/>
    <w:rsid w:val="00813FEA"/>
    <w:rsid w:val="00814F82"/>
    <w:rsid w:val="00815DBD"/>
    <w:rsid w:val="00816588"/>
    <w:rsid w:val="008235D0"/>
    <w:rsid w:val="00823DC2"/>
    <w:rsid w:val="00825539"/>
    <w:rsid w:val="00826C39"/>
    <w:rsid w:val="00831EA7"/>
    <w:rsid w:val="00832D07"/>
    <w:rsid w:val="008339D6"/>
    <w:rsid w:val="008404EB"/>
    <w:rsid w:val="0084283F"/>
    <w:rsid w:val="00842E33"/>
    <w:rsid w:val="00842F31"/>
    <w:rsid w:val="00846DAB"/>
    <w:rsid w:val="00847D4E"/>
    <w:rsid w:val="008526E9"/>
    <w:rsid w:val="008528B9"/>
    <w:rsid w:val="00852D70"/>
    <w:rsid w:val="008550BB"/>
    <w:rsid w:val="008550F6"/>
    <w:rsid w:val="008558BF"/>
    <w:rsid w:val="00855EE9"/>
    <w:rsid w:val="00861B05"/>
    <w:rsid w:val="00861CDB"/>
    <w:rsid w:val="00862007"/>
    <w:rsid w:val="00862E58"/>
    <w:rsid w:val="00865941"/>
    <w:rsid w:val="008661DF"/>
    <w:rsid w:val="00871D4B"/>
    <w:rsid w:val="00872B44"/>
    <w:rsid w:val="00873F39"/>
    <w:rsid w:val="00875C90"/>
    <w:rsid w:val="00877FDD"/>
    <w:rsid w:val="00880A7E"/>
    <w:rsid w:val="00880BA5"/>
    <w:rsid w:val="0088131B"/>
    <w:rsid w:val="00881C26"/>
    <w:rsid w:val="00881DDB"/>
    <w:rsid w:val="0088367F"/>
    <w:rsid w:val="00884788"/>
    <w:rsid w:val="00887E04"/>
    <w:rsid w:val="008901B9"/>
    <w:rsid w:val="0089182A"/>
    <w:rsid w:val="00893AE0"/>
    <w:rsid w:val="00894BA1"/>
    <w:rsid w:val="00895285"/>
    <w:rsid w:val="00896A11"/>
    <w:rsid w:val="008A12A2"/>
    <w:rsid w:val="008A1BAB"/>
    <w:rsid w:val="008A78A2"/>
    <w:rsid w:val="008A799A"/>
    <w:rsid w:val="008B210F"/>
    <w:rsid w:val="008B5AAB"/>
    <w:rsid w:val="008C2C0B"/>
    <w:rsid w:val="008C6939"/>
    <w:rsid w:val="008C6EC1"/>
    <w:rsid w:val="008C7448"/>
    <w:rsid w:val="008D080C"/>
    <w:rsid w:val="008D158A"/>
    <w:rsid w:val="008D21B9"/>
    <w:rsid w:val="008D6007"/>
    <w:rsid w:val="008D60E9"/>
    <w:rsid w:val="008E0F38"/>
    <w:rsid w:val="008E13EF"/>
    <w:rsid w:val="008E1E0C"/>
    <w:rsid w:val="008E32FA"/>
    <w:rsid w:val="008E5F3D"/>
    <w:rsid w:val="008E6420"/>
    <w:rsid w:val="008E64DA"/>
    <w:rsid w:val="008E6617"/>
    <w:rsid w:val="008F0031"/>
    <w:rsid w:val="008F086B"/>
    <w:rsid w:val="008F13E8"/>
    <w:rsid w:val="008F16B7"/>
    <w:rsid w:val="008F351E"/>
    <w:rsid w:val="008F7C31"/>
    <w:rsid w:val="008F7EB8"/>
    <w:rsid w:val="00901078"/>
    <w:rsid w:val="00901F1C"/>
    <w:rsid w:val="00903831"/>
    <w:rsid w:val="00905C4C"/>
    <w:rsid w:val="00914C97"/>
    <w:rsid w:val="00916FF4"/>
    <w:rsid w:val="00920163"/>
    <w:rsid w:val="00920E71"/>
    <w:rsid w:val="00921E60"/>
    <w:rsid w:val="00922FB3"/>
    <w:rsid w:val="009232D0"/>
    <w:rsid w:val="00923B6F"/>
    <w:rsid w:val="00924648"/>
    <w:rsid w:val="00924E43"/>
    <w:rsid w:val="00925C2C"/>
    <w:rsid w:val="0092790C"/>
    <w:rsid w:val="009279F3"/>
    <w:rsid w:val="009300CF"/>
    <w:rsid w:val="00931B58"/>
    <w:rsid w:val="00932FD8"/>
    <w:rsid w:val="00936322"/>
    <w:rsid w:val="009378AD"/>
    <w:rsid w:val="00937A05"/>
    <w:rsid w:val="00937F0A"/>
    <w:rsid w:val="00940B17"/>
    <w:rsid w:val="00943977"/>
    <w:rsid w:val="00946438"/>
    <w:rsid w:val="009471BA"/>
    <w:rsid w:val="009471D0"/>
    <w:rsid w:val="00947B5D"/>
    <w:rsid w:val="00947D70"/>
    <w:rsid w:val="00950CE5"/>
    <w:rsid w:val="0095122B"/>
    <w:rsid w:val="00951BD5"/>
    <w:rsid w:val="0095213F"/>
    <w:rsid w:val="00954E27"/>
    <w:rsid w:val="00956012"/>
    <w:rsid w:val="0095699B"/>
    <w:rsid w:val="00960B1B"/>
    <w:rsid w:val="00960D93"/>
    <w:rsid w:val="00960E74"/>
    <w:rsid w:val="00961A8E"/>
    <w:rsid w:val="009622AD"/>
    <w:rsid w:val="0096497C"/>
    <w:rsid w:val="00965378"/>
    <w:rsid w:val="00965D68"/>
    <w:rsid w:val="0096623F"/>
    <w:rsid w:val="00966314"/>
    <w:rsid w:val="009702A4"/>
    <w:rsid w:val="00972A8D"/>
    <w:rsid w:val="00972B2E"/>
    <w:rsid w:val="00980457"/>
    <w:rsid w:val="0098142B"/>
    <w:rsid w:val="00981F27"/>
    <w:rsid w:val="00982666"/>
    <w:rsid w:val="00987732"/>
    <w:rsid w:val="00990ADA"/>
    <w:rsid w:val="0099145B"/>
    <w:rsid w:val="00991671"/>
    <w:rsid w:val="0099246D"/>
    <w:rsid w:val="009928A1"/>
    <w:rsid w:val="00994948"/>
    <w:rsid w:val="00996E20"/>
    <w:rsid w:val="00997776"/>
    <w:rsid w:val="009A01EE"/>
    <w:rsid w:val="009A3771"/>
    <w:rsid w:val="009A581C"/>
    <w:rsid w:val="009A5847"/>
    <w:rsid w:val="009A651E"/>
    <w:rsid w:val="009A756F"/>
    <w:rsid w:val="009B29F2"/>
    <w:rsid w:val="009B33E5"/>
    <w:rsid w:val="009B3FC2"/>
    <w:rsid w:val="009B4AF1"/>
    <w:rsid w:val="009B5815"/>
    <w:rsid w:val="009B6CB7"/>
    <w:rsid w:val="009C3C81"/>
    <w:rsid w:val="009C5032"/>
    <w:rsid w:val="009C56F2"/>
    <w:rsid w:val="009D2323"/>
    <w:rsid w:val="009D29C4"/>
    <w:rsid w:val="009D6825"/>
    <w:rsid w:val="009E037D"/>
    <w:rsid w:val="009E3AFA"/>
    <w:rsid w:val="009E4898"/>
    <w:rsid w:val="009E52AC"/>
    <w:rsid w:val="009E5763"/>
    <w:rsid w:val="009E66D6"/>
    <w:rsid w:val="009E7694"/>
    <w:rsid w:val="009E7CCD"/>
    <w:rsid w:val="009F00F7"/>
    <w:rsid w:val="009F6661"/>
    <w:rsid w:val="009F66A9"/>
    <w:rsid w:val="009F77BD"/>
    <w:rsid w:val="009F7DA9"/>
    <w:rsid w:val="00A031C7"/>
    <w:rsid w:val="00A0642A"/>
    <w:rsid w:val="00A06533"/>
    <w:rsid w:val="00A07083"/>
    <w:rsid w:val="00A076AB"/>
    <w:rsid w:val="00A12839"/>
    <w:rsid w:val="00A12C4A"/>
    <w:rsid w:val="00A133D8"/>
    <w:rsid w:val="00A16A05"/>
    <w:rsid w:val="00A17804"/>
    <w:rsid w:val="00A21B87"/>
    <w:rsid w:val="00A23191"/>
    <w:rsid w:val="00A23E6F"/>
    <w:rsid w:val="00A246FD"/>
    <w:rsid w:val="00A24932"/>
    <w:rsid w:val="00A2501C"/>
    <w:rsid w:val="00A26C66"/>
    <w:rsid w:val="00A276F9"/>
    <w:rsid w:val="00A321A5"/>
    <w:rsid w:val="00A322CD"/>
    <w:rsid w:val="00A367EE"/>
    <w:rsid w:val="00A40318"/>
    <w:rsid w:val="00A41015"/>
    <w:rsid w:val="00A43691"/>
    <w:rsid w:val="00A451EE"/>
    <w:rsid w:val="00A4696D"/>
    <w:rsid w:val="00A46EBE"/>
    <w:rsid w:val="00A558D6"/>
    <w:rsid w:val="00A55913"/>
    <w:rsid w:val="00A5656D"/>
    <w:rsid w:val="00A56B42"/>
    <w:rsid w:val="00A57E7E"/>
    <w:rsid w:val="00A61756"/>
    <w:rsid w:val="00A62177"/>
    <w:rsid w:val="00A640C7"/>
    <w:rsid w:val="00A66732"/>
    <w:rsid w:val="00A66A06"/>
    <w:rsid w:val="00A66D1B"/>
    <w:rsid w:val="00A67D08"/>
    <w:rsid w:val="00A70C0C"/>
    <w:rsid w:val="00A71B2B"/>
    <w:rsid w:val="00A73389"/>
    <w:rsid w:val="00A767E9"/>
    <w:rsid w:val="00A76FEB"/>
    <w:rsid w:val="00A83F19"/>
    <w:rsid w:val="00A84DF2"/>
    <w:rsid w:val="00A84F17"/>
    <w:rsid w:val="00A8501B"/>
    <w:rsid w:val="00A85977"/>
    <w:rsid w:val="00A86C14"/>
    <w:rsid w:val="00A86CAF"/>
    <w:rsid w:val="00A87D57"/>
    <w:rsid w:val="00A9179F"/>
    <w:rsid w:val="00A918B2"/>
    <w:rsid w:val="00A92A17"/>
    <w:rsid w:val="00A97C68"/>
    <w:rsid w:val="00AA26EE"/>
    <w:rsid w:val="00AA39A9"/>
    <w:rsid w:val="00AA4A38"/>
    <w:rsid w:val="00AA6300"/>
    <w:rsid w:val="00AA6557"/>
    <w:rsid w:val="00AA6771"/>
    <w:rsid w:val="00AA7753"/>
    <w:rsid w:val="00AB2CE8"/>
    <w:rsid w:val="00AB6322"/>
    <w:rsid w:val="00AB7AF9"/>
    <w:rsid w:val="00AB7EC7"/>
    <w:rsid w:val="00AC339D"/>
    <w:rsid w:val="00AC63FE"/>
    <w:rsid w:val="00AC7EA7"/>
    <w:rsid w:val="00AD10AE"/>
    <w:rsid w:val="00AD32DE"/>
    <w:rsid w:val="00AD6716"/>
    <w:rsid w:val="00AD6F2C"/>
    <w:rsid w:val="00AD6F93"/>
    <w:rsid w:val="00AD7D6E"/>
    <w:rsid w:val="00AE0475"/>
    <w:rsid w:val="00AE07E0"/>
    <w:rsid w:val="00AE1387"/>
    <w:rsid w:val="00AE210B"/>
    <w:rsid w:val="00AE2682"/>
    <w:rsid w:val="00AE365E"/>
    <w:rsid w:val="00AE3BB0"/>
    <w:rsid w:val="00AE54F6"/>
    <w:rsid w:val="00AE67E8"/>
    <w:rsid w:val="00AF0AC7"/>
    <w:rsid w:val="00AF5493"/>
    <w:rsid w:val="00AF5604"/>
    <w:rsid w:val="00AF5D37"/>
    <w:rsid w:val="00AF69D9"/>
    <w:rsid w:val="00AF6E78"/>
    <w:rsid w:val="00B00C16"/>
    <w:rsid w:val="00B030B5"/>
    <w:rsid w:val="00B03EE6"/>
    <w:rsid w:val="00B05C67"/>
    <w:rsid w:val="00B07410"/>
    <w:rsid w:val="00B11DAA"/>
    <w:rsid w:val="00B135ED"/>
    <w:rsid w:val="00B1376A"/>
    <w:rsid w:val="00B15613"/>
    <w:rsid w:val="00B15A83"/>
    <w:rsid w:val="00B15E8C"/>
    <w:rsid w:val="00B1648E"/>
    <w:rsid w:val="00B21622"/>
    <w:rsid w:val="00B25D62"/>
    <w:rsid w:val="00B26971"/>
    <w:rsid w:val="00B26B44"/>
    <w:rsid w:val="00B26BEC"/>
    <w:rsid w:val="00B26C42"/>
    <w:rsid w:val="00B30AA7"/>
    <w:rsid w:val="00B30FFA"/>
    <w:rsid w:val="00B31D4C"/>
    <w:rsid w:val="00B31DB3"/>
    <w:rsid w:val="00B32169"/>
    <w:rsid w:val="00B323EB"/>
    <w:rsid w:val="00B33690"/>
    <w:rsid w:val="00B3388D"/>
    <w:rsid w:val="00B34E12"/>
    <w:rsid w:val="00B358A4"/>
    <w:rsid w:val="00B45B9C"/>
    <w:rsid w:val="00B467F4"/>
    <w:rsid w:val="00B46A59"/>
    <w:rsid w:val="00B513D4"/>
    <w:rsid w:val="00B51D34"/>
    <w:rsid w:val="00B5455A"/>
    <w:rsid w:val="00B550AD"/>
    <w:rsid w:val="00B56918"/>
    <w:rsid w:val="00B57253"/>
    <w:rsid w:val="00B620D2"/>
    <w:rsid w:val="00B62504"/>
    <w:rsid w:val="00B62D72"/>
    <w:rsid w:val="00B63631"/>
    <w:rsid w:val="00B63A9D"/>
    <w:rsid w:val="00B663EC"/>
    <w:rsid w:val="00B669B1"/>
    <w:rsid w:val="00B7029A"/>
    <w:rsid w:val="00B71740"/>
    <w:rsid w:val="00B807C4"/>
    <w:rsid w:val="00B80CA1"/>
    <w:rsid w:val="00B826FA"/>
    <w:rsid w:val="00B82BFD"/>
    <w:rsid w:val="00B85554"/>
    <w:rsid w:val="00B9098A"/>
    <w:rsid w:val="00B91A32"/>
    <w:rsid w:val="00B920DE"/>
    <w:rsid w:val="00B929FA"/>
    <w:rsid w:val="00B94ACD"/>
    <w:rsid w:val="00B95016"/>
    <w:rsid w:val="00B97716"/>
    <w:rsid w:val="00BA0B4E"/>
    <w:rsid w:val="00BA205D"/>
    <w:rsid w:val="00BA4898"/>
    <w:rsid w:val="00BA7826"/>
    <w:rsid w:val="00BB0886"/>
    <w:rsid w:val="00BB1A09"/>
    <w:rsid w:val="00BB212A"/>
    <w:rsid w:val="00BB300C"/>
    <w:rsid w:val="00BB3725"/>
    <w:rsid w:val="00BB55DF"/>
    <w:rsid w:val="00BB5CAB"/>
    <w:rsid w:val="00BB74F1"/>
    <w:rsid w:val="00BB7537"/>
    <w:rsid w:val="00BC0278"/>
    <w:rsid w:val="00BC2370"/>
    <w:rsid w:val="00BC2895"/>
    <w:rsid w:val="00BC5A65"/>
    <w:rsid w:val="00BC605E"/>
    <w:rsid w:val="00BD0DA4"/>
    <w:rsid w:val="00BD1526"/>
    <w:rsid w:val="00BD1E3E"/>
    <w:rsid w:val="00BD3867"/>
    <w:rsid w:val="00BD58A0"/>
    <w:rsid w:val="00BE056F"/>
    <w:rsid w:val="00BE4E53"/>
    <w:rsid w:val="00BE51A9"/>
    <w:rsid w:val="00BE6D1C"/>
    <w:rsid w:val="00BF5D81"/>
    <w:rsid w:val="00C000FE"/>
    <w:rsid w:val="00C0100B"/>
    <w:rsid w:val="00C0419B"/>
    <w:rsid w:val="00C04721"/>
    <w:rsid w:val="00C0736C"/>
    <w:rsid w:val="00C1183F"/>
    <w:rsid w:val="00C12173"/>
    <w:rsid w:val="00C140CE"/>
    <w:rsid w:val="00C14834"/>
    <w:rsid w:val="00C168B9"/>
    <w:rsid w:val="00C16DB8"/>
    <w:rsid w:val="00C1764A"/>
    <w:rsid w:val="00C22CCB"/>
    <w:rsid w:val="00C30487"/>
    <w:rsid w:val="00C30851"/>
    <w:rsid w:val="00C31524"/>
    <w:rsid w:val="00C33453"/>
    <w:rsid w:val="00C35231"/>
    <w:rsid w:val="00C37FFB"/>
    <w:rsid w:val="00C42B24"/>
    <w:rsid w:val="00C43163"/>
    <w:rsid w:val="00C43E50"/>
    <w:rsid w:val="00C45810"/>
    <w:rsid w:val="00C479FA"/>
    <w:rsid w:val="00C502B5"/>
    <w:rsid w:val="00C52721"/>
    <w:rsid w:val="00C5296F"/>
    <w:rsid w:val="00C54C66"/>
    <w:rsid w:val="00C56AF5"/>
    <w:rsid w:val="00C57B9B"/>
    <w:rsid w:val="00C60A0F"/>
    <w:rsid w:val="00C61FCC"/>
    <w:rsid w:val="00C6255D"/>
    <w:rsid w:val="00C62AF7"/>
    <w:rsid w:val="00C62C71"/>
    <w:rsid w:val="00C6449B"/>
    <w:rsid w:val="00C64637"/>
    <w:rsid w:val="00C656B0"/>
    <w:rsid w:val="00C66E68"/>
    <w:rsid w:val="00C67140"/>
    <w:rsid w:val="00C6740C"/>
    <w:rsid w:val="00C70329"/>
    <w:rsid w:val="00C70DAA"/>
    <w:rsid w:val="00C72893"/>
    <w:rsid w:val="00C7635B"/>
    <w:rsid w:val="00C76AF3"/>
    <w:rsid w:val="00C76FB2"/>
    <w:rsid w:val="00C77063"/>
    <w:rsid w:val="00C77475"/>
    <w:rsid w:val="00C80CD9"/>
    <w:rsid w:val="00C81599"/>
    <w:rsid w:val="00C82506"/>
    <w:rsid w:val="00C835E5"/>
    <w:rsid w:val="00C90EBB"/>
    <w:rsid w:val="00C91F62"/>
    <w:rsid w:val="00C96A22"/>
    <w:rsid w:val="00C96ECD"/>
    <w:rsid w:val="00C97FA2"/>
    <w:rsid w:val="00CA0635"/>
    <w:rsid w:val="00CA1E73"/>
    <w:rsid w:val="00CA368C"/>
    <w:rsid w:val="00CA42E5"/>
    <w:rsid w:val="00CA4432"/>
    <w:rsid w:val="00CA487E"/>
    <w:rsid w:val="00CA611F"/>
    <w:rsid w:val="00CA70EF"/>
    <w:rsid w:val="00CB0B08"/>
    <w:rsid w:val="00CB2BA3"/>
    <w:rsid w:val="00CB2FA3"/>
    <w:rsid w:val="00CB4BEA"/>
    <w:rsid w:val="00CB5378"/>
    <w:rsid w:val="00CB5746"/>
    <w:rsid w:val="00CB6B49"/>
    <w:rsid w:val="00CB726A"/>
    <w:rsid w:val="00CC0F8D"/>
    <w:rsid w:val="00CC1AE2"/>
    <w:rsid w:val="00CC25D2"/>
    <w:rsid w:val="00CC3BC6"/>
    <w:rsid w:val="00CC5A9F"/>
    <w:rsid w:val="00CC7029"/>
    <w:rsid w:val="00CC7B10"/>
    <w:rsid w:val="00CD113F"/>
    <w:rsid w:val="00CD1B13"/>
    <w:rsid w:val="00CD1BD0"/>
    <w:rsid w:val="00CD3DA8"/>
    <w:rsid w:val="00CD3E22"/>
    <w:rsid w:val="00CD5449"/>
    <w:rsid w:val="00CD7D76"/>
    <w:rsid w:val="00CE101C"/>
    <w:rsid w:val="00CE1319"/>
    <w:rsid w:val="00CE14A8"/>
    <w:rsid w:val="00CE1AA8"/>
    <w:rsid w:val="00CE35A8"/>
    <w:rsid w:val="00CE37C3"/>
    <w:rsid w:val="00CE4EB5"/>
    <w:rsid w:val="00CE59B5"/>
    <w:rsid w:val="00CF28B4"/>
    <w:rsid w:val="00CF42C6"/>
    <w:rsid w:val="00CF59B2"/>
    <w:rsid w:val="00CF6834"/>
    <w:rsid w:val="00D0293A"/>
    <w:rsid w:val="00D05AEA"/>
    <w:rsid w:val="00D06577"/>
    <w:rsid w:val="00D10D44"/>
    <w:rsid w:val="00D128AF"/>
    <w:rsid w:val="00D13A27"/>
    <w:rsid w:val="00D152A4"/>
    <w:rsid w:val="00D15F91"/>
    <w:rsid w:val="00D16AAD"/>
    <w:rsid w:val="00D16D06"/>
    <w:rsid w:val="00D178D6"/>
    <w:rsid w:val="00D17B77"/>
    <w:rsid w:val="00D17C35"/>
    <w:rsid w:val="00D22AAF"/>
    <w:rsid w:val="00D23B9E"/>
    <w:rsid w:val="00D23EE5"/>
    <w:rsid w:val="00D32CA0"/>
    <w:rsid w:val="00D336A4"/>
    <w:rsid w:val="00D34F65"/>
    <w:rsid w:val="00D3551B"/>
    <w:rsid w:val="00D36650"/>
    <w:rsid w:val="00D36CBA"/>
    <w:rsid w:val="00D41EB6"/>
    <w:rsid w:val="00D41FB4"/>
    <w:rsid w:val="00D4325D"/>
    <w:rsid w:val="00D46E6E"/>
    <w:rsid w:val="00D47AA0"/>
    <w:rsid w:val="00D50DD7"/>
    <w:rsid w:val="00D52661"/>
    <w:rsid w:val="00D53019"/>
    <w:rsid w:val="00D5370B"/>
    <w:rsid w:val="00D5668A"/>
    <w:rsid w:val="00D60466"/>
    <w:rsid w:val="00D6095B"/>
    <w:rsid w:val="00D60EAD"/>
    <w:rsid w:val="00D62347"/>
    <w:rsid w:val="00D625F8"/>
    <w:rsid w:val="00D62E38"/>
    <w:rsid w:val="00D63624"/>
    <w:rsid w:val="00D63C40"/>
    <w:rsid w:val="00D7009B"/>
    <w:rsid w:val="00D7040F"/>
    <w:rsid w:val="00D726F0"/>
    <w:rsid w:val="00D72779"/>
    <w:rsid w:val="00D757A1"/>
    <w:rsid w:val="00D7695F"/>
    <w:rsid w:val="00D76A2C"/>
    <w:rsid w:val="00D76F8D"/>
    <w:rsid w:val="00D81537"/>
    <w:rsid w:val="00D82DF6"/>
    <w:rsid w:val="00D833FB"/>
    <w:rsid w:val="00D84476"/>
    <w:rsid w:val="00D84E08"/>
    <w:rsid w:val="00D87B65"/>
    <w:rsid w:val="00D91B11"/>
    <w:rsid w:val="00D91C8C"/>
    <w:rsid w:val="00D93BF8"/>
    <w:rsid w:val="00D95A9A"/>
    <w:rsid w:val="00D972A9"/>
    <w:rsid w:val="00D9765B"/>
    <w:rsid w:val="00DA1497"/>
    <w:rsid w:val="00DA33AB"/>
    <w:rsid w:val="00DA3B7E"/>
    <w:rsid w:val="00DA5B95"/>
    <w:rsid w:val="00DA5D58"/>
    <w:rsid w:val="00DA6B8D"/>
    <w:rsid w:val="00DA7512"/>
    <w:rsid w:val="00DB2C58"/>
    <w:rsid w:val="00DB30D2"/>
    <w:rsid w:val="00DB3367"/>
    <w:rsid w:val="00DB76BA"/>
    <w:rsid w:val="00DC0280"/>
    <w:rsid w:val="00DC1470"/>
    <w:rsid w:val="00DC174D"/>
    <w:rsid w:val="00DC32B5"/>
    <w:rsid w:val="00DC38FD"/>
    <w:rsid w:val="00DC396D"/>
    <w:rsid w:val="00DC4FB3"/>
    <w:rsid w:val="00DD175A"/>
    <w:rsid w:val="00DD532B"/>
    <w:rsid w:val="00DE234B"/>
    <w:rsid w:val="00DE429C"/>
    <w:rsid w:val="00DE671E"/>
    <w:rsid w:val="00DE6B6B"/>
    <w:rsid w:val="00DE7F23"/>
    <w:rsid w:val="00DF4E9D"/>
    <w:rsid w:val="00E01629"/>
    <w:rsid w:val="00E01A8D"/>
    <w:rsid w:val="00E01EE3"/>
    <w:rsid w:val="00E026FD"/>
    <w:rsid w:val="00E04614"/>
    <w:rsid w:val="00E04647"/>
    <w:rsid w:val="00E05CBC"/>
    <w:rsid w:val="00E06A06"/>
    <w:rsid w:val="00E07E2D"/>
    <w:rsid w:val="00E11CC6"/>
    <w:rsid w:val="00E121C4"/>
    <w:rsid w:val="00E12538"/>
    <w:rsid w:val="00E1279A"/>
    <w:rsid w:val="00E137F7"/>
    <w:rsid w:val="00E1392A"/>
    <w:rsid w:val="00E16FF0"/>
    <w:rsid w:val="00E20489"/>
    <w:rsid w:val="00E20DF5"/>
    <w:rsid w:val="00E23CE5"/>
    <w:rsid w:val="00E255AE"/>
    <w:rsid w:val="00E26021"/>
    <w:rsid w:val="00E262CC"/>
    <w:rsid w:val="00E32AD7"/>
    <w:rsid w:val="00E33448"/>
    <w:rsid w:val="00E339CE"/>
    <w:rsid w:val="00E33C0D"/>
    <w:rsid w:val="00E35078"/>
    <w:rsid w:val="00E352B2"/>
    <w:rsid w:val="00E3656F"/>
    <w:rsid w:val="00E36FF7"/>
    <w:rsid w:val="00E37D7D"/>
    <w:rsid w:val="00E426A8"/>
    <w:rsid w:val="00E43D3D"/>
    <w:rsid w:val="00E442B7"/>
    <w:rsid w:val="00E50395"/>
    <w:rsid w:val="00E515A7"/>
    <w:rsid w:val="00E54A43"/>
    <w:rsid w:val="00E556DE"/>
    <w:rsid w:val="00E60620"/>
    <w:rsid w:val="00E609DC"/>
    <w:rsid w:val="00E61966"/>
    <w:rsid w:val="00E636DD"/>
    <w:rsid w:val="00E63A3E"/>
    <w:rsid w:val="00E6454C"/>
    <w:rsid w:val="00E65CC9"/>
    <w:rsid w:val="00E663E9"/>
    <w:rsid w:val="00E70E42"/>
    <w:rsid w:val="00E728DB"/>
    <w:rsid w:val="00E73FCB"/>
    <w:rsid w:val="00E777C8"/>
    <w:rsid w:val="00E83853"/>
    <w:rsid w:val="00E85A21"/>
    <w:rsid w:val="00E85AB7"/>
    <w:rsid w:val="00E87FCD"/>
    <w:rsid w:val="00E90E49"/>
    <w:rsid w:val="00E918FC"/>
    <w:rsid w:val="00E91A34"/>
    <w:rsid w:val="00E92F35"/>
    <w:rsid w:val="00E93031"/>
    <w:rsid w:val="00E97A82"/>
    <w:rsid w:val="00EA0D71"/>
    <w:rsid w:val="00EA15CD"/>
    <w:rsid w:val="00EA1CBC"/>
    <w:rsid w:val="00EA1CF4"/>
    <w:rsid w:val="00EA5E01"/>
    <w:rsid w:val="00EA6000"/>
    <w:rsid w:val="00EB1322"/>
    <w:rsid w:val="00EB1454"/>
    <w:rsid w:val="00EB22D9"/>
    <w:rsid w:val="00EB2793"/>
    <w:rsid w:val="00EB322C"/>
    <w:rsid w:val="00EB61CC"/>
    <w:rsid w:val="00EC0139"/>
    <w:rsid w:val="00EC09D3"/>
    <w:rsid w:val="00EC0A3F"/>
    <w:rsid w:val="00EC0A79"/>
    <w:rsid w:val="00EC215C"/>
    <w:rsid w:val="00EC3EAB"/>
    <w:rsid w:val="00EC50C7"/>
    <w:rsid w:val="00EC554F"/>
    <w:rsid w:val="00EC6668"/>
    <w:rsid w:val="00EC6A50"/>
    <w:rsid w:val="00ED0E77"/>
    <w:rsid w:val="00ED13DC"/>
    <w:rsid w:val="00ED2201"/>
    <w:rsid w:val="00ED3FE5"/>
    <w:rsid w:val="00ED5DCF"/>
    <w:rsid w:val="00ED7412"/>
    <w:rsid w:val="00ED7A2B"/>
    <w:rsid w:val="00EE1990"/>
    <w:rsid w:val="00EE1B00"/>
    <w:rsid w:val="00EE1BD0"/>
    <w:rsid w:val="00EE24E4"/>
    <w:rsid w:val="00EE6100"/>
    <w:rsid w:val="00EF1814"/>
    <w:rsid w:val="00EF2B10"/>
    <w:rsid w:val="00EF364B"/>
    <w:rsid w:val="00EF37BD"/>
    <w:rsid w:val="00EF7279"/>
    <w:rsid w:val="00F0097B"/>
    <w:rsid w:val="00F01D56"/>
    <w:rsid w:val="00F0274F"/>
    <w:rsid w:val="00F02FD6"/>
    <w:rsid w:val="00F044C4"/>
    <w:rsid w:val="00F06D0E"/>
    <w:rsid w:val="00F1123D"/>
    <w:rsid w:val="00F112A0"/>
    <w:rsid w:val="00F12491"/>
    <w:rsid w:val="00F14BB7"/>
    <w:rsid w:val="00F1643E"/>
    <w:rsid w:val="00F16E17"/>
    <w:rsid w:val="00F17339"/>
    <w:rsid w:val="00F2075B"/>
    <w:rsid w:val="00F20EBE"/>
    <w:rsid w:val="00F2253A"/>
    <w:rsid w:val="00F2476C"/>
    <w:rsid w:val="00F249E5"/>
    <w:rsid w:val="00F26D3A"/>
    <w:rsid w:val="00F27B27"/>
    <w:rsid w:val="00F30543"/>
    <w:rsid w:val="00F31967"/>
    <w:rsid w:val="00F3266C"/>
    <w:rsid w:val="00F32AAE"/>
    <w:rsid w:val="00F33DC2"/>
    <w:rsid w:val="00F361B7"/>
    <w:rsid w:val="00F41CE3"/>
    <w:rsid w:val="00F423F8"/>
    <w:rsid w:val="00F42D15"/>
    <w:rsid w:val="00F4469D"/>
    <w:rsid w:val="00F46318"/>
    <w:rsid w:val="00F473A3"/>
    <w:rsid w:val="00F51BD2"/>
    <w:rsid w:val="00F5346C"/>
    <w:rsid w:val="00F53D19"/>
    <w:rsid w:val="00F540EB"/>
    <w:rsid w:val="00F55703"/>
    <w:rsid w:val="00F56FF3"/>
    <w:rsid w:val="00F6210B"/>
    <w:rsid w:val="00F63462"/>
    <w:rsid w:val="00F63A9D"/>
    <w:rsid w:val="00F73A4F"/>
    <w:rsid w:val="00F73E08"/>
    <w:rsid w:val="00F77205"/>
    <w:rsid w:val="00F8029B"/>
    <w:rsid w:val="00F80F6B"/>
    <w:rsid w:val="00F85A57"/>
    <w:rsid w:val="00F865C7"/>
    <w:rsid w:val="00F87405"/>
    <w:rsid w:val="00F87FAD"/>
    <w:rsid w:val="00F900C3"/>
    <w:rsid w:val="00F90125"/>
    <w:rsid w:val="00F91DE5"/>
    <w:rsid w:val="00F92B84"/>
    <w:rsid w:val="00F938F0"/>
    <w:rsid w:val="00F94B16"/>
    <w:rsid w:val="00F96137"/>
    <w:rsid w:val="00FA2406"/>
    <w:rsid w:val="00FA4A21"/>
    <w:rsid w:val="00FA7C6A"/>
    <w:rsid w:val="00FB09B9"/>
    <w:rsid w:val="00FB1A30"/>
    <w:rsid w:val="00FB2B02"/>
    <w:rsid w:val="00FB381C"/>
    <w:rsid w:val="00FB3EF3"/>
    <w:rsid w:val="00FB474A"/>
    <w:rsid w:val="00FB5893"/>
    <w:rsid w:val="00FB7ADB"/>
    <w:rsid w:val="00FB7CFF"/>
    <w:rsid w:val="00FC0D99"/>
    <w:rsid w:val="00FC30E2"/>
    <w:rsid w:val="00FC3DFA"/>
    <w:rsid w:val="00FC49ED"/>
    <w:rsid w:val="00FD4BF8"/>
    <w:rsid w:val="00FE0619"/>
    <w:rsid w:val="00FE1540"/>
    <w:rsid w:val="00FE219F"/>
    <w:rsid w:val="00FE4B99"/>
    <w:rsid w:val="00FE5242"/>
    <w:rsid w:val="00FE65AA"/>
    <w:rsid w:val="00FE6F3B"/>
    <w:rsid w:val="00FE77A8"/>
    <w:rsid w:val="00FE7AF4"/>
    <w:rsid w:val="00FF1A2B"/>
    <w:rsid w:val="00FF3CD4"/>
    <w:rsid w:val="00FF7531"/>
    <w:rsid w:val="00FF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651DCA"/>
  <w15:chartTrackingRefBased/>
  <w15:docId w15:val="{36D54AA5-7F96-4A98-BAA6-0E775C51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5EF"/>
    <w:pPr>
      <w:spacing w:after="0" w:line="240" w:lineRule="auto"/>
    </w:pPr>
    <w:rPr>
      <w:rFonts w:asciiTheme="majorBidi" w:hAnsiTheme="majorBidi" w:cstheme="majorBidi"/>
      <w:spacing w:val="-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9D5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7D09D5"/>
    <w:rPr>
      <w:rFonts w:asciiTheme="majorBidi" w:hAnsiTheme="majorBidi" w:cstheme="majorBidi"/>
      <w:spacing w:val="-6"/>
      <w:szCs w:val="35"/>
    </w:rPr>
  </w:style>
  <w:style w:type="character" w:styleId="CommentReference">
    <w:name w:val="annotation reference"/>
    <w:aliases w:val="อ้างอิงคำอธิบายประกอบ"/>
    <w:basedOn w:val="DefaultParagraphFont"/>
    <w:uiPriority w:val="99"/>
    <w:unhideWhenUsed/>
    <w:rsid w:val="007D09D5"/>
    <w:rPr>
      <w:sz w:val="16"/>
      <w:szCs w:val="16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autoRedefine/>
    <w:uiPriority w:val="99"/>
    <w:unhideWhenUsed/>
    <w:rsid w:val="00FF7531"/>
    <w:rPr>
      <w:rFonts w:ascii="TH SarabunPSK" w:eastAsia="TH SarabunPSK" w:hAnsi="TH SarabunPSK" w:cs="TH SarabunPSK"/>
      <w:sz w:val="28"/>
      <w:szCs w:val="28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basedOn w:val="DefaultParagraphFont"/>
    <w:link w:val="CommentText"/>
    <w:uiPriority w:val="99"/>
    <w:rsid w:val="00FF7531"/>
    <w:rPr>
      <w:rFonts w:eastAsia="TH SarabunPSK"/>
      <w:spacing w:val="-6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A30"/>
    <w:rPr>
      <w:rFonts w:asciiTheme="majorBidi" w:hAnsiTheme="majorBidi" w:cstheme="majorBidi"/>
      <w:b/>
      <w:bCs/>
      <w:sz w:val="20"/>
      <w:szCs w:val="25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A30"/>
    <w:rPr>
      <w:rFonts w:asciiTheme="majorBidi" w:eastAsia="TH SarabunPSK" w:hAnsiTheme="majorBidi" w:cstheme="majorBidi"/>
      <w:b/>
      <w:bCs/>
      <w:spacing w:val="-6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9928A1"/>
    <w:pPr>
      <w:tabs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9928A1"/>
    <w:rPr>
      <w:rFonts w:asciiTheme="majorBidi" w:hAnsiTheme="majorBidi" w:cstheme="majorBidi"/>
      <w:spacing w:val="-6"/>
      <w:szCs w:val="40"/>
    </w:rPr>
  </w:style>
  <w:style w:type="paragraph" w:styleId="Revision">
    <w:name w:val="Revision"/>
    <w:hidden/>
    <w:uiPriority w:val="99"/>
    <w:semiHidden/>
    <w:rsid w:val="00937F0A"/>
    <w:pPr>
      <w:spacing w:after="0" w:line="240" w:lineRule="auto"/>
    </w:pPr>
    <w:rPr>
      <w:rFonts w:asciiTheme="majorBidi" w:hAnsiTheme="majorBidi" w:cstheme="majorBidi"/>
      <w:spacing w:val="-6"/>
      <w:szCs w:val="40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,¢éÍ¤ÇÒÁàªÔ§ÍÃÃ¶,¢éÍ¤ÇÒÁàªÔ§ÍÃÃ¶1,¢éÍ¤ÇÒÁàªÔ§ÍÃÃ¶2,¢éÍ¤ÇÒÁàªÔ§ÍÃÃ¶3,¢éÍ¤ÇÒÁàªÔ§ÍÃÃ¶4"/>
    <w:basedOn w:val="Normal"/>
    <w:link w:val="FootnoteTextChar"/>
    <w:unhideWhenUsed/>
    <w:rsid w:val="006F25EF"/>
    <w:rPr>
      <w:sz w:val="20"/>
      <w:szCs w:val="25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,¢éÍ¤ÇÒÁàªÔ§ÍÃÃ¶ Char,¢éÍ¤ÇÒÁàªÔ§ÍÃÃ¶1 Char,¢éÍ¤ÇÒÁàªÔ§ÍÃÃ¶2 Char,¢éÍ¤ÇÒÁàªÔ§ÍÃÃ¶3 Char,¢éÍ¤ÇÒÁàªÔ§ÍÃÃ¶4 Char"/>
    <w:basedOn w:val="DefaultParagraphFont"/>
    <w:link w:val="FootnoteText"/>
    <w:rsid w:val="006F25EF"/>
    <w:rPr>
      <w:rFonts w:asciiTheme="majorBidi" w:hAnsiTheme="majorBidi" w:cstheme="majorBidi"/>
      <w:spacing w:val="-6"/>
      <w:sz w:val="20"/>
      <w:szCs w:val="25"/>
    </w:rPr>
  </w:style>
  <w:style w:type="character" w:styleId="FootnoteReference">
    <w:name w:val="footnote reference"/>
    <w:aliases w:val="อ้างอิงเชิงอรรถ"/>
    <w:basedOn w:val="DefaultParagraphFont"/>
    <w:unhideWhenUsed/>
    <w:rsid w:val="006F25EF"/>
    <w:rPr>
      <w:rFonts w:ascii="TH SarabunPSK" w:eastAsia="TH SarabunPSK" w:hAnsi="TH SarabunPSK" w:cs="TH SarabunPSK"/>
      <w:sz w:val="25"/>
      <w:szCs w:val="25"/>
      <w:vertAlign w:val="superscript"/>
    </w:rPr>
  </w:style>
  <w:style w:type="table" w:styleId="TableGrid">
    <w:name w:val="Table Grid"/>
    <w:basedOn w:val="TableNormal"/>
    <w:uiPriority w:val="39"/>
    <w:rsid w:val="001571E2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1571E2"/>
    <w:pPr>
      <w:ind w:left="720"/>
      <w:contextualSpacing/>
    </w:pPr>
    <w:rPr>
      <w:szCs w:val="40"/>
    </w:rPr>
  </w:style>
  <w:style w:type="paragraph" w:styleId="BodyTextIndent">
    <w:name w:val="Body Text Indent"/>
    <w:basedOn w:val="Normal"/>
    <w:link w:val="BodyTextIndentChar"/>
    <w:uiPriority w:val="99"/>
    <w:rsid w:val="00A246FD"/>
    <w:pPr>
      <w:ind w:firstLine="1440"/>
    </w:pPr>
    <w:rPr>
      <w:rFonts w:ascii="Angsana New" w:eastAsia="Times New Roman" w:hAnsi="Cordia New" w:cs="Angsana New"/>
      <w:spacing w:val="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246FD"/>
    <w:rPr>
      <w:rFonts w:ascii="Angsana New" w:eastAsia="Times New Roman" w:hAnsi="Cordia New" w:cs="Angsana New"/>
    </w:rPr>
  </w:style>
  <w:style w:type="table" w:customStyle="1" w:styleId="TableGrid2">
    <w:name w:val="Table Grid2"/>
    <w:basedOn w:val="TableNormal"/>
    <w:next w:val="TableGrid"/>
    <w:uiPriority w:val="39"/>
    <w:rsid w:val="00C37FFB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813FEA"/>
    <w:rPr>
      <w:rFonts w:asciiTheme="majorBidi" w:hAnsiTheme="majorBidi" w:cstheme="majorBidi"/>
      <w:spacing w:val="-6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9EB012A7E239EC448DC753A0F2CDAD7D" ma:contentTypeVersion="11" ma:contentTypeDescription="สร้างเอกสารใหม่" ma:contentTypeScope="" ma:versionID="b74eb8ae41453d507e2d25b45b1f135b">
  <xsd:schema xmlns:xsd="http://www.w3.org/2001/XMLSchema" xmlns:xs="http://www.w3.org/2001/XMLSchema" xmlns:p="http://schemas.microsoft.com/office/2006/metadata/properties" xmlns:ns2="95ce4f43-2c86-4779-90f5-62b94f051d29" xmlns:ns3="e04e083e-3dd8-47d9-9f2f-b62b586a49a5" targetNamespace="http://schemas.microsoft.com/office/2006/metadata/properties" ma:root="true" ma:fieldsID="6440f278fd1b5b80974b7fdb9e33903a" ns2:_="" ns3:_="">
    <xsd:import namespace="95ce4f43-2c86-4779-90f5-62b94f051d29"/>
    <xsd:import namespace="e04e083e-3dd8-47d9-9f2f-b62b586a4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e4f43-2c86-4779-90f5-62b94f051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แท็กรูป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e083e-3dd8-47d9-9f2f-b62b586a49a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b56e6c6-879d-4d12-ada4-09f2a788f93e}" ma:internalName="TaxCatchAll" ma:showField="CatchAllData" ma:web="e04e083e-3dd8-47d9-9f2f-b62b586a49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ce4f43-2c86-4779-90f5-62b94f051d29">
      <Terms xmlns="http://schemas.microsoft.com/office/infopath/2007/PartnerControls"/>
    </lcf76f155ced4ddcb4097134ff3c332f>
    <TaxCatchAll xmlns="e04e083e-3dd8-47d9-9f2f-b62b586a49a5" xsi:nil="true"/>
  </documentManagement>
</p:properties>
</file>

<file path=customXml/itemProps1.xml><?xml version="1.0" encoding="utf-8"?>
<ds:datastoreItem xmlns:ds="http://schemas.openxmlformats.org/officeDocument/2006/customXml" ds:itemID="{24F588C7-232A-4686-85E1-82148842B8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2CC7AC-BE54-48B8-8C2E-E1B8F55B55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ce4f43-2c86-4779-90f5-62b94f051d29"/>
    <ds:schemaRef ds:uri="e04e083e-3dd8-47d9-9f2f-b62b586a4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11AD29-3354-434B-882B-E094E265B6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DFF222-273D-47CB-B3DB-72DD72FC133B}">
  <ds:schemaRefs>
    <ds:schemaRef ds:uri="http://purl.org/dc/dcmitype/"/>
    <ds:schemaRef ds:uri="http://purl.org/dc/elements/1.1/"/>
    <ds:schemaRef ds:uri="95ce4f43-2c86-4779-90f5-62b94f051d29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e04e083e-3dd8-47d9-9f2f-b62b586a49a5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1225</Words>
  <Characters>6987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Keetasil Saekhang</dc:creator>
  <cp:keywords/>
  <dc:description/>
  <cp:lastModifiedBy>Booranima Arunnimitkul</cp:lastModifiedBy>
  <cp:revision>7</cp:revision>
  <cp:lastPrinted>2024-10-30T03:50:00Z</cp:lastPrinted>
  <dcterms:created xsi:type="dcterms:W3CDTF">2026-10-08T04:30:00Z</dcterms:created>
  <dcterms:modified xsi:type="dcterms:W3CDTF">2026-10-14T02:38:00Z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3df69d-cc49-4c13-988f-0bcfcc9b663c_Enabled">
    <vt:lpwstr>true</vt:lpwstr>
  </property>
  <property fmtid="{D5CDD505-2E9C-101B-9397-08002B2CF9AE}" pid="3" name="MSIP_Label_0e3df69d-cc49-4c13-988f-0bcfcc9b663c_SetDate">
    <vt:lpwstr>2022-10-03T04:19:55Z</vt:lpwstr>
  </property>
  <property fmtid="{D5CDD505-2E9C-101B-9397-08002B2CF9AE}" pid="4" name="MSIP_Label_0e3df69d-cc49-4c13-988f-0bcfcc9b663c_Method">
    <vt:lpwstr>Privileged</vt:lpwstr>
  </property>
  <property fmtid="{D5CDD505-2E9C-101B-9397-08002B2CF9AE}" pid="5" name="MSIP_Label_0e3df69d-cc49-4c13-988f-0bcfcc9b663c_Name">
    <vt:lpwstr>Internal_0</vt:lpwstr>
  </property>
  <property fmtid="{D5CDD505-2E9C-101B-9397-08002B2CF9AE}" pid="6" name="MSIP_Label_0e3df69d-cc49-4c13-988f-0bcfcc9b663c_SiteId">
    <vt:lpwstr>0ad5298e-296d-45ab-a446-c0d364c5b18b</vt:lpwstr>
  </property>
  <property fmtid="{D5CDD505-2E9C-101B-9397-08002B2CF9AE}" pid="7" name="MSIP_Label_0e3df69d-cc49-4c13-988f-0bcfcc9b663c_ActionId">
    <vt:lpwstr>e4b2b021-cc3b-474b-9d2e-312b94c571cd</vt:lpwstr>
  </property>
  <property fmtid="{D5CDD505-2E9C-101B-9397-08002B2CF9AE}" pid="8" name="MSIP_Label_0e3df69d-cc49-4c13-988f-0bcfcc9b663c_ContentBits">
    <vt:lpwstr>2</vt:lpwstr>
  </property>
  <property fmtid="{D5CDD505-2E9C-101B-9397-08002B2CF9AE}" pid="9" name="ContentTypeId">
    <vt:lpwstr>0x0101009EB012A7E239EC448DC753A0F2CDAD7D</vt:lpwstr>
  </property>
  <property fmtid="{D5CDD505-2E9C-101B-9397-08002B2CF9AE}" pid="10" name="MediaServiceImageTags">
    <vt:lpwstr/>
  </property>
</Properties>
</file>