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77225" w14:textId="69175CB2" w:rsidR="007D09D5" w:rsidRPr="00F91429" w:rsidRDefault="007D09D5" w:rsidP="00A71599">
      <w:pPr>
        <w:tabs>
          <w:tab w:val="left" w:pos="0"/>
        </w:tabs>
        <w:jc w:val="center"/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</w:pPr>
      <w:r w:rsidRPr="00F91429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  <w:t>-ร่าง</w:t>
      </w:r>
      <w:r w:rsidRPr="00F91429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  <w:t>-</w:t>
      </w:r>
    </w:p>
    <w:p w14:paraId="7712A16C" w14:textId="04FF2B1D" w:rsidR="007D09D5" w:rsidRPr="00816A3A" w:rsidRDefault="00610E0A" w:rsidP="00A71599">
      <w:pPr>
        <w:tabs>
          <w:tab w:val="left" w:pos="0"/>
        </w:tabs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816A3A">
        <w:rPr>
          <w:rFonts w:ascii="TH SarabunPSK" w:hAnsi="TH SarabunPSK" w:cs="TH SarabunPSK"/>
          <w:spacing w:val="0"/>
          <w:sz w:val="48"/>
          <w:szCs w:val="48"/>
          <w:cs/>
        </w:rPr>
        <w:t>ประกาศคณะกรรมการกำกับตลาดทุน</w:t>
      </w:r>
    </w:p>
    <w:p w14:paraId="25044F79" w14:textId="2719D0A9" w:rsidR="007D09D5" w:rsidRPr="00816A3A" w:rsidRDefault="007D09D5" w:rsidP="00FC023C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816A3A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B362BA" w:rsidRPr="00816A3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816A3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610E0A" w:rsidRPr="00816A3A">
        <w:rPr>
          <w:rFonts w:ascii="TH SarabunPSK" w:hAnsi="TH SarabunPSK" w:cs="TH SarabunPSK" w:hint="cs"/>
          <w:spacing w:val="0"/>
          <w:sz w:val="34"/>
          <w:szCs w:val="34"/>
          <w:cs/>
        </w:rPr>
        <w:t>ท</w:t>
      </w:r>
      <w:r w:rsidRPr="00816A3A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816A3A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AF36DF">
        <w:rPr>
          <w:rFonts w:ascii="TH SarabunPSK" w:hAnsi="TH SarabunPSK" w:cs="TH SarabunPSK" w:hint="cs"/>
          <w:spacing w:val="0"/>
          <w:sz w:val="34"/>
          <w:szCs w:val="34"/>
          <w:cs/>
        </w:rPr>
        <w:t>๓๕</w:t>
      </w:r>
      <w:r w:rsidRPr="00816A3A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EC401E" w:rsidRPr="00816A3A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075A0D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816A3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AE5D7E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</w:t>
      </w:r>
      <w:r w:rsidR="000A545C" w:rsidRPr="00AE5D7E">
        <w:rPr>
          <w:rFonts w:ascii="TH SarabunPSK" w:hAnsi="TH SarabunPSK" w:cs="TH SarabunPSK"/>
          <w:spacing w:val="0"/>
          <w:sz w:val="34"/>
          <w:szCs w:val="34"/>
          <w:cs/>
          <w:lang w:val="th-TH"/>
        </w:rPr>
        <w:t>การเสนอขายหลักทรัพย์ที่ออกใหม่ต่อกรรมการหรือพนักงาน</w:t>
      </w:r>
      <w:r w:rsidR="00AA1406" w:rsidRPr="00AE5D7E">
        <w:rPr>
          <w:rFonts w:ascii="TH SarabunPSK" w:hAnsi="TH SarabunPSK" w:cs="TH SarabunPSK"/>
          <w:spacing w:val="0"/>
          <w:sz w:val="34"/>
          <w:szCs w:val="34"/>
          <w:cs/>
          <w:lang w:val="th-TH"/>
        </w:rPr>
        <w:br/>
      </w:r>
      <w:r w:rsidR="00531832" w:rsidRPr="00816A3A">
        <w:rPr>
          <w:rFonts w:ascii="TH SarabunPSK" w:hAnsi="TH SarabunPSK" w:cs="TH SarabunPSK" w:hint="cs"/>
          <w:spacing w:val="0"/>
          <w:sz w:val="34"/>
          <w:szCs w:val="34"/>
        </w:rPr>
        <w:t>(</w:t>
      </w:r>
      <w:r w:rsidR="00531832" w:rsidRPr="00816A3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ฉบับที่  </w:t>
      </w:r>
      <w:r w:rsidR="00AF36DF">
        <w:rPr>
          <w:rFonts w:ascii="TH SarabunPSK" w:hAnsi="TH SarabunPSK" w:cs="TH SarabunPSK" w:hint="cs"/>
          <w:spacing w:val="0"/>
          <w:sz w:val="34"/>
          <w:szCs w:val="34"/>
          <w:cs/>
        </w:rPr>
        <w:t>๘</w:t>
      </w:r>
      <w:r w:rsidR="00531832" w:rsidRPr="00816A3A">
        <w:rPr>
          <w:rFonts w:ascii="TH SarabunPSK" w:hAnsi="TH SarabunPSK" w:cs="TH SarabunPSK" w:hint="cs"/>
          <w:spacing w:val="0"/>
          <w:sz w:val="34"/>
          <w:szCs w:val="34"/>
        </w:rPr>
        <w:t>)</w:t>
      </w:r>
      <w:r w:rsidR="00531832" w:rsidRPr="00816A3A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3CCD7943" w14:textId="601787CB" w:rsidR="00EC401E" w:rsidRPr="00816A3A" w:rsidRDefault="00282E87" w:rsidP="00FC023C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816A3A">
        <w:rPr>
          <w:rFonts w:ascii="TH SarabunPSK" w:hAnsi="TH SarabunPSK" w:cs="TH SarabunPSK"/>
          <w:noProof/>
          <w:spacing w:val="0"/>
          <w:sz w:val="16"/>
          <w:szCs w:val="16"/>
          <w:lang w:eastAsia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3C367" wp14:editId="1914D880">
                <wp:simplePos x="0" y="0"/>
                <wp:positionH relativeFrom="column">
                  <wp:posOffset>1316686</wp:posOffset>
                </wp:positionH>
                <wp:positionV relativeFrom="paragraph">
                  <wp:posOffset>0</wp:posOffset>
                </wp:positionV>
                <wp:extent cx="320294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29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A311F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7pt,0" to="355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" strokecolor="#0d0d0d [3069]" strokeweight=".5pt">
                <v:stroke joinstyle="miter"/>
              </v:line>
            </w:pict>
          </mc:Fallback>
        </mc:AlternateContent>
      </w:r>
    </w:p>
    <w:p w14:paraId="31698BA8" w14:textId="383DA3F8" w:rsidR="007D09D5" w:rsidRDefault="00501E9D" w:rsidP="00A71599">
      <w:pPr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อาศัยอำนาจตามความในมาตรา 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๑๖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๖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วรรคสอง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(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แห่งพระราชบัญญัติหลักทรัพย์</w:t>
      </w:r>
      <w:r w:rsidR="0023058E" w:rsidRPr="00A06F7F">
        <w:rPr>
          <w:rFonts w:ascii="TH SarabunPSK" w:hAnsi="TH SarabunPSK" w:cs="TH SarabunPSK"/>
          <w:spacing w:val="0"/>
          <w:sz w:val="34"/>
          <w:szCs w:val="34"/>
        </w:rPr>
        <w:br/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>และตลาดหลักทรัพย์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ซึ่งแก้ไขเพิ่มเติมโดยพระราชบัญญัติหลักทรัพย์และตลาดหลักทรัพย์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(ฉบับที่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๔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) 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๒๕๕๑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>และมาตรา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๓๕</w:t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แห่งพระราชบัญญัติหลักทรัพย์และตลาดหลักทรัพย์ 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F79DB" w:rsidRPr="00A06F7F">
        <w:rPr>
          <w:rFonts w:ascii="TH SarabunPSK" w:hAnsi="TH SarabunPSK" w:cs="TH SarabunPSK"/>
          <w:spacing w:val="0"/>
          <w:sz w:val="34"/>
          <w:szCs w:val="34"/>
        </w:rPr>
        <w:br/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EC401E"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401E" w:rsidRPr="00A06F7F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="00706163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คณะกรรมการกำกับตลาดทุนออกประกาศไว้</w:t>
      </w:r>
      <w:r w:rsidR="0089419E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7F96BED3" w14:textId="3C155FC7" w:rsidR="005758F6" w:rsidRPr="00A06F7F" w:rsidRDefault="005758F6" w:rsidP="005758F6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A06F7F">
        <w:rPr>
          <w:rFonts w:ascii="TH SarabunPSK" w:hAnsi="TH SarabunPSK" w:cs="TH SarabunPSK"/>
          <w:sz w:val="34"/>
          <w:szCs w:val="34"/>
          <w:cs/>
        </w:rPr>
        <w:t>ข้อ</w:t>
      </w:r>
      <w:r w:rsidRPr="00A06F7F">
        <w:rPr>
          <w:rFonts w:ascii="TH SarabunPSK" w:hAnsi="TH SarabunPSK" w:cs="TH SarabunPSK"/>
          <w:sz w:val="34"/>
          <w:szCs w:val="34"/>
        </w:rPr>
        <w:tab/>
      </w:r>
      <w:r w:rsidRPr="00A06F7F">
        <w:rPr>
          <w:rFonts w:ascii="TH SarabunPSK" w:hAnsi="TH SarabunPSK" w:cs="TH SarabunPSK" w:hint="cs"/>
          <w:sz w:val="34"/>
          <w:szCs w:val="34"/>
          <w:cs/>
        </w:rPr>
        <w:t>๑</w:t>
      </w:r>
      <w:r w:rsidRPr="00A06F7F">
        <w:rPr>
          <w:rFonts w:ascii="TH SarabunPSK" w:hAnsi="TH SarabunPSK" w:cs="TH SarabunPSK"/>
          <w:sz w:val="34"/>
          <w:szCs w:val="34"/>
        </w:rPr>
        <w:tab/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>ให้</w:t>
      </w:r>
      <w:r w:rsidR="001E271B" w:rsidRPr="00033A60">
        <w:rPr>
          <w:rFonts w:ascii="TH SarabunPSK" w:hAnsi="TH SarabunPSK" w:cs="TH SarabunPSK" w:hint="cs"/>
          <w:sz w:val="34"/>
          <w:szCs w:val="34"/>
          <w:cs/>
        </w:rPr>
        <w:t>เพิ่มความต่อไปนี้เป็นวรรคสอง</w:t>
      </w:r>
      <w:r w:rsidR="001E271B" w:rsidRPr="00A06F7F">
        <w:rPr>
          <w:rFonts w:ascii="TH SarabunPSK" w:hAnsi="TH SarabunPSK" w:cs="TH SarabunPSK" w:hint="cs"/>
          <w:sz w:val="34"/>
          <w:szCs w:val="34"/>
          <w:cs/>
        </w:rPr>
        <w:t>ของ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 xml:space="preserve">ข้อ </w:t>
      </w:r>
      <w:r w:rsidR="001E271B" w:rsidRPr="00A06F7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E271B">
        <w:rPr>
          <w:rFonts w:ascii="TH SarabunPSK" w:hAnsi="TH SarabunPSK" w:cs="TH SarabunPSK" w:hint="cs"/>
          <w:sz w:val="34"/>
          <w:szCs w:val="34"/>
          <w:cs/>
        </w:rPr>
        <w:t>๓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E271B" w:rsidRPr="00A06F7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 xml:space="preserve">แห่งประกาศคณะกรรมการกำกับตลาดทุน </w:t>
      </w:r>
      <w:r w:rsidR="001E271B"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br/>
        <w:t xml:space="preserve">ที่ </w:t>
      </w:r>
      <w:r w:rsidR="001E271B"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>ทจ.</w:t>
      </w:r>
      <w:r w:rsidR="001E271B"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 xml:space="preserve"> ๓๒/๒๕๕๑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pacing w:val="0"/>
          <w:sz w:val="34"/>
          <w:szCs w:val="34"/>
        </w:rPr>
        <w:br/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 xml:space="preserve">๑๕ </w:t>
      </w:r>
      <w:r w:rsidR="001E271B"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>ธันวาคม</w:t>
      </w:r>
      <w:r w:rsidR="001E271B"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1E271B"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E271B" w:rsidRPr="00A06F7F">
        <w:rPr>
          <w:rFonts w:ascii="TH SarabunPSK" w:hAnsi="TH SarabunPSK" w:cs="TH SarabunPSK"/>
          <w:sz w:val="34"/>
          <w:szCs w:val="34"/>
          <w:cs/>
        </w:rPr>
        <w:t>๒๕๕๑</w:t>
      </w:r>
    </w:p>
    <w:p w14:paraId="12CBE20E" w14:textId="524BBB0A" w:rsidR="005758F6" w:rsidRPr="005463A8" w:rsidRDefault="005758F6" w:rsidP="007C228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BB1E74">
        <w:rPr>
          <w:rFonts w:ascii="TH SarabunPSK" w:hAnsi="TH SarabunPSK" w:cs="TH SarabunPSK" w:hint="cs"/>
          <w:sz w:val="34"/>
          <w:szCs w:val="34"/>
          <w:cs/>
        </w:rPr>
        <w:t>การอนุญาตให้เสนอขายหลักทรัพย์ที่ออกใหม่ของบริษัทตาม</w:t>
      </w:r>
      <w:r w:rsidR="00635895">
        <w:rPr>
          <w:rFonts w:ascii="TH SarabunPSK" w:hAnsi="TH SarabunPSK" w:cs="TH SarabunPSK" w:hint="cs"/>
          <w:sz w:val="34"/>
          <w:szCs w:val="34"/>
          <w:cs/>
        </w:rPr>
        <w:t>วรรคหนึ่ง</w:t>
      </w:r>
      <w:r w:rsidR="00BB1E74">
        <w:rPr>
          <w:rFonts w:ascii="TH SarabunPSK" w:hAnsi="TH SarabunPSK" w:cs="TH SarabunPSK" w:hint="cs"/>
          <w:sz w:val="34"/>
          <w:szCs w:val="34"/>
          <w:cs/>
        </w:rPr>
        <w:t xml:space="preserve">  ให้เป็นไปตามหลักเกณฑ์ในข้อ  ๔</w:t>
      </w:r>
      <w:r w:rsidR="003B6FAD" w:rsidRPr="005463A8">
        <w:rPr>
          <w:rFonts w:ascii="TH SarabunPSK" w:hAnsi="TH SarabunPSK" w:cs="TH SarabunPSK"/>
          <w:sz w:val="34"/>
          <w:szCs w:val="34"/>
        </w:rPr>
        <w:t>”</w:t>
      </w:r>
    </w:p>
    <w:p w14:paraId="09ACAB8A" w14:textId="1B399DB9" w:rsidR="00D663E8" w:rsidRPr="005463A8" w:rsidRDefault="00D663E8" w:rsidP="00BB1E74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 w:rsidRPr="005463A8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5463A8">
        <w:rPr>
          <w:rFonts w:ascii="TH SarabunPSK" w:hAnsi="TH SarabunPSK" w:cs="TH SarabunPSK"/>
          <w:spacing w:val="0"/>
          <w:sz w:val="34"/>
          <w:szCs w:val="34"/>
          <w:cs/>
        </w:rPr>
        <w:tab/>
        <w:t xml:space="preserve">ให้ยกเลิกความในข้อ </w:t>
      </w:r>
      <w:r w:rsidR="00D05619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๔</w:t>
      </w:r>
      <w:r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 xml:space="preserve">แห่งประกาศคณะกรรมการกำกับตลาดทุน </w:t>
      </w:r>
      <w:r w:rsidR="00F24097"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br/>
        <w:t xml:space="preserve">ที่ </w:t>
      </w:r>
      <w:r w:rsidR="00F24097"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>ทจ.</w:t>
      </w:r>
      <w:r w:rsidR="00F24097"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 xml:space="preserve"> ๓๒/๒๕๕๑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 xml:space="preserve">๑๕ </w:t>
      </w:r>
      <w:r w:rsidR="00F24097"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>ธันวาคม</w:t>
      </w:r>
      <w:r w:rsidR="00F24097"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F24097"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 xml:space="preserve">๒๕๕๑  </w:t>
      </w:r>
      <w:r w:rsidR="00F24097" w:rsidRPr="005463A8">
        <w:rPr>
          <w:rFonts w:ascii="TH SarabunPSK" w:hAnsi="TH SarabunPSK" w:cs="TH SarabunPSK" w:hint="cs"/>
          <w:sz w:val="34"/>
          <w:szCs w:val="34"/>
          <w:cs/>
        </w:rPr>
        <w:t>ซึ่งแก้ไขเพิ่มเติมโดย</w:t>
      </w:r>
      <w:r w:rsidR="00F24097" w:rsidRPr="005463A8">
        <w:rPr>
          <w:rFonts w:ascii="TH SarabunPSK" w:hAnsi="TH SarabunPSK" w:cs="TH SarabunPSK"/>
          <w:sz w:val="34"/>
          <w:szCs w:val="34"/>
          <w:cs/>
        </w:rPr>
        <w:t xml:space="preserve">ประกาศคณะกรรมการกำกับตลาดทุน </w:t>
      </w:r>
      <w:r w:rsidR="00F24097" w:rsidRPr="005463A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>๒๙/๒๕๕๕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>เรื่อง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(ฉบับที่ 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๒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</w:rPr>
        <w:t xml:space="preserve">) 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๒๐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มิถุนายน 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24097"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>๒๕๕๕</w:t>
      </w:r>
      <w:r w:rsidRPr="005463A8">
        <w:rPr>
          <w:rFonts w:ascii="TH SarabunPSK" w:hAnsi="TH SarabunPSK" w:cs="TH SarabunPSK"/>
          <w:spacing w:val="0"/>
          <w:sz w:val="34"/>
          <w:szCs w:val="34"/>
          <w:cs/>
        </w:rPr>
        <w:t xml:space="preserve">  และให้ใช้ความต่อไปนี้แทน</w:t>
      </w:r>
    </w:p>
    <w:p w14:paraId="43627E46" w14:textId="58CDBB15" w:rsidR="00023EEB" w:rsidRPr="005463A8" w:rsidRDefault="00023EEB" w:rsidP="001D1120">
      <w:pPr>
        <w:tabs>
          <w:tab w:val="left" w:pos="1350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463A8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Pr="005463A8">
        <w:rPr>
          <w:rFonts w:ascii="TH SarabunPSK" w:hAnsi="TH SarabunPSK" w:cs="TH SarabunPSK"/>
          <w:sz w:val="34"/>
          <w:szCs w:val="34"/>
          <w:cs/>
        </w:rPr>
        <w:t>ข้อ</w:t>
      </w:r>
      <w:r w:rsidRPr="005463A8">
        <w:rPr>
          <w:rFonts w:ascii="TH SarabunPSK" w:hAnsi="TH SarabunPSK" w:cs="TH SarabunPSK"/>
          <w:sz w:val="34"/>
          <w:szCs w:val="34"/>
        </w:rPr>
        <w:tab/>
      </w:r>
      <w:r w:rsidRPr="005463A8">
        <w:rPr>
          <w:rFonts w:ascii="TH SarabunPSK" w:hAnsi="TH SarabunPSK" w:cs="TH SarabunPSK"/>
          <w:sz w:val="34"/>
          <w:szCs w:val="34"/>
          <w:cs/>
        </w:rPr>
        <w:t>๔</w:t>
      </w:r>
      <w:r w:rsidRPr="005463A8">
        <w:rPr>
          <w:rFonts w:ascii="TH SarabunPSK" w:hAnsi="TH SarabunPSK" w:cs="TH SarabunPSK"/>
          <w:sz w:val="34"/>
          <w:szCs w:val="34"/>
        </w:rPr>
        <w:tab/>
      </w:r>
      <w:r w:rsidRPr="005463A8">
        <w:rPr>
          <w:rFonts w:ascii="TH SarabunPSK" w:hAnsi="TH SarabunPSK" w:cs="TH SarabunPSK"/>
          <w:sz w:val="34"/>
          <w:szCs w:val="34"/>
          <w:cs/>
        </w:rPr>
        <w:t>การเสนอขายหลักทรัพย์ที่ออกใหม่ของบริษัทตามข้อ</w:t>
      </w:r>
      <w:r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Pr="005463A8">
        <w:rPr>
          <w:rFonts w:ascii="TH SarabunPSK" w:hAnsi="TH SarabunPSK" w:cs="TH SarabunPSK"/>
          <w:sz w:val="34"/>
          <w:szCs w:val="34"/>
          <w:cs/>
        </w:rPr>
        <w:t xml:space="preserve"> ๓</w:t>
      </w:r>
      <w:r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Pr="005463A8">
        <w:rPr>
          <w:rFonts w:ascii="TH SarabunPSK" w:hAnsi="TH SarabunPSK" w:cs="TH SarabunPSK"/>
          <w:sz w:val="34"/>
          <w:szCs w:val="34"/>
          <w:cs/>
        </w:rPr>
        <w:t xml:space="preserve"> ให้แก่กรรมการหรือพนักงาน</w:t>
      </w:r>
      <w:r w:rsidR="00077532" w:rsidRPr="005463A8">
        <w:rPr>
          <w:rFonts w:ascii="TH SarabunPSK" w:hAnsi="TH SarabunPSK" w:cs="TH SarabunPSK"/>
          <w:sz w:val="34"/>
          <w:szCs w:val="34"/>
          <w:cs/>
        </w:rPr>
        <w:br/>
      </w:r>
      <w:r w:rsidRPr="005463A8">
        <w:rPr>
          <w:rFonts w:ascii="TH SarabunPSK" w:hAnsi="TH SarabunPSK" w:cs="TH SarabunPSK" w:hint="cs"/>
          <w:sz w:val="34"/>
          <w:szCs w:val="34"/>
          <w:cs/>
        </w:rPr>
        <w:t xml:space="preserve">ที่เข้าลักษณะ  ดังต่อไปนี้  </w:t>
      </w:r>
      <w:r w:rsidRPr="005463A8">
        <w:rPr>
          <w:rFonts w:ascii="TH SarabunPSK" w:hAnsi="TH SarabunPSK" w:cs="TH SarabunPSK"/>
          <w:spacing w:val="-7"/>
          <w:sz w:val="34"/>
          <w:szCs w:val="34"/>
          <w:cs/>
        </w:rPr>
        <w:t>ให้ถือว่าได้รับอนุญาตจากสำนักงานแล้ว</w:t>
      </w:r>
      <w:r w:rsidRPr="005463A8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463A8">
        <w:rPr>
          <w:rFonts w:ascii="TH SarabunPSK" w:hAnsi="TH SarabunPSK" w:cs="TH SarabunPSK"/>
          <w:spacing w:val="-7"/>
          <w:sz w:val="34"/>
          <w:szCs w:val="34"/>
          <w:cs/>
        </w:rPr>
        <w:t xml:space="preserve"> และให้บริษัทที่ได้รับอนุญาตปฏิบัติตามเงื่อนไขภายหลังการอนุญาต</w:t>
      </w:r>
      <w:r w:rsidRPr="005463A8">
        <w:rPr>
          <w:rFonts w:ascii="TH SarabunPSK" w:hAnsi="TH SarabunPSK" w:cs="TH SarabunPSK"/>
          <w:sz w:val="34"/>
          <w:szCs w:val="34"/>
          <w:cs/>
        </w:rPr>
        <w:t xml:space="preserve">ตามที่กำหนดไว้ในหมวด </w:t>
      </w:r>
      <w:r w:rsidRPr="005463A8">
        <w:rPr>
          <w:rFonts w:ascii="TH SarabunPSK" w:hAnsi="TH SarabunPSK" w:cs="TH SarabunPSK"/>
          <w:sz w:val="34"/>
          <w:szCs w:val="34"/>
        </w:rPr>
        <w:t xml:space="preserve"> </w:t>
      </w:r>
      <w:r w:rsidRPr="005463A8">
        <w:rPr>
          <w:rFonts w:ascii="TH SarabunPSK" w:hAnsi="TH SarabunPSK" w:cs="TH SarabunPSK"/>
          <w:sz w:val="34"/>
          <w:szCs w:val="34"/>
          <w:cs/>
        </w:rPr>
        <w:t>๒</w:t>
      </w:r>
    </w:p>
    <w:p w14:paraId="34931B3F" w14:textId="0CA5322F" w:rsidR="00023EEB" w:rsidRPr="005463A8" w:rsidRDefault="00023EEB" w:rsidP="000E56D0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(๑)</w:t>
      </w:r>
      <w:r w:rsidRPr="005463A8">
        <w:rPr>
          <w:rFonts w:ascii="TH SarabunPSK" w:hAnsi="TH SarabunPSK" w:cs="TH SarabunPSK"/>
          <w:sz w:val="34"/>
          <w:szCs w:val="34"/>
        </w:rPr>
        <w:tab/>
      </w: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การเสนอขายหลักทรัพย์</w:t>
      </w:r>
      <w:r w:rsidR="00875789"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โดย</w:t>
      </w: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บริษัทตามข้อ  ๓  (๑)  </w:t>
      </w:r>
      <w:r w:rsidR="00DD107E"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ใน</w:t>
      </w: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ลักษณะใดลักษณะหนึ่งดังนี้</w:t>
      </w:r>
    </w:p>
    <w:p w14:paraId="0A89153C" w14:textId="1E9F90E3" w:rsidR="00023EEB" w:rsidRDefault="00023EEB" w:rsidP="007E57CD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(ก)</w:t>
      </w:r>
      <w:r w:rsidR="000E56D0" w:rsidRPr="005463A8">
        <w:rPr>
          <w:rFonts w:ascii="TH SarabunPSK" w:hAnsi="TH SarabunPSK" w:cs="TH SarabunPSK"/>
          <w:sz w:val="34"/>
          <w:szCs w:val="34"/>
        </w:rPr>
        <w:tab/>
      </w: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การเสนอขายหลักทรัพย์</w:t>
      </w:r>
      <w:r w:rsidR="003D4DAE"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โดย</w:t>
      </w: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บริษัทจดทะเบียนซึ่ง</w:t>
      </w:r>
      <w:r w:rsidR="003D4DAE"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มิ</w:t>
      </w:r>
      <w:r w:rsidRPr="005463A8">
        <w:rPr>
          <w:rFonts w:ascii="TH SarabunPSK" w:hAnsi="TH SarabunPSK" w:cs="TH SarabunPSK" w:hint="cs"/>
          <w:spacing w:val="-7"/>
          <w:sz w:val="34"/>
          <w:szCs w:val="34"/>
          <w:cs/>
        </w:rPr>
        <w:t>ใช่บริษัทในไลฟ์เอ็กซ์เช้นจ์</w:t>
      </w:r>
    </w:p>
    <w:p w14:paraId="48004E00" w14:textId="2DC1F0B1" w:rsidR="00023EEB" w:rsidRDefault="00023EEB" w:rsidP="007E57CD">
      <w:pPr>
        <w:tabs>
          <w:tab w:val="left" w:pos="1282"/>
          <w:tab w:val="left" w:pos="1710"/>
        </w:tabs>
        <w:ind w:firstLine="1260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>
        <w:rPr>
          <w:rFonts w:ascii="TH SarabunPSK" w:hAnsi="TH SarabunPSK" w:cs="TH SarabunPSK" w:hint="cs"/>
          <w:spacing w:val="-7"/>
          <w:sz w:val="34"/>
          <w:szCs w:val="34"/>
          <w:cs/>
        </w:rPr>
        <w:t>(ข)</w:t>
      </w:r>
      <w:r w:rsidR="000E56D0" w:rsidRPr="00BD4908"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>การเสนอขายหุ้นและใบสำคัญแสดงสิทธิที่จะซื้อหุ้นโดยบริษัทในไลฟ์เอ็กซ์เช้นจ์</w:t>
      </w:r>
    </w:p>
    <w:p w14:paraId="591E5E1C" w14:textId="56444AF5" w:rsidR="00023EEB" w:rsidRPr="00023EEB" w:rsidRDefault="00023EEB" w:rsidP="00023EEB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>
        <w:rPr>
          <w:rFonts w:ascii="TH SarabunPSK" w:hAnsi="TH SarabunPSK" w:cs="TH SarabunPSK" w:hint="cs"/>
          <w:spacing w:val="-7"/>
          <w:sz w:val="34"/>
          <w:szCs w:val="34"/>
          <w:cs/>
        </w:rPr>
        <w:t>(๒)</w:t>
      </w:r>
      <w:r w:rsidRPr="00BD4908"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>การเสนอขายหลักทรัพย์โดยบริษัทตามข้อ  ๓  (๒)  (๓)  (๔)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5A4935F8" w14:textId="740D9BEC" w:rsidR="00FD3C62" w:rsidRPr="00A06F7F" w:rsidRDefault="00FD3C62" w:rsidP="00FD3C62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lastRenderedPageBreak/>
        <w:t>ข้อ</w:t>
      </w:r>
      <w:r w:rsidRPr="00281245">
        <w:rPr>
          <w:rFonts w:ascii="TH SarabunPSK" w:hAnsi="TH SarabunPSK" w:cs="TH SarabunPSK"/>
          <w:spacing w:val="-7"/>
          <w:sz w:val="34"/>
          <w:szCs w:val="34"/>
        </w:rPr>
        <w:tab/>
      </w:r>
      <w:r w:rsidR="002E371D">
        <w:rPr>
          <w:rFonts w:ascii="TH SarabunPSK" w:hAnsi="TH SarabunPSK" w:cs="TH SarabunPSK" w:hint="cs"/>
          <w:spacing w:val="-7"/>
          <w:sz w:val="34"/>
          <w:szCs w:val="34"/>
          <w:cs/>
        </w:rPr>
        <w:t>๓</w:t>
      </w:r>
      <w:r w:rsidRPr="00281245">
        <w:rPr>
          <w:rFonts w:ascii="TH SarabunPSK" w:hAnsi="TH SarabunPSK" w:cs="TH SarabunPSK"/>
          <w:spacing w:val="-7"/>
          <w:sz w:val="34"/>
          <w:szCs w:val="34"/>
        </w:rPr>
        <w:tab/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>ให้</w:t>
      </w:r>
      <w:r w:rsidR="000A09C3"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>ยกเลิกความใน  (๔)  ของวรรคสองใน</w:t>
      </w:r>
      <w:r w:rsidR="000A09C3"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="000A09C3"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๕</w:t>
      </w:r>
      <w:r w:rsidR="000A09C3"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0A09C3"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>แห่งประกาศคณะกรรมการกำกับ</w:t>
      </w:r>
      <w:r w:rsidR="00281245">
        <w:rPr>
          <w:rFonts w:ascii="TH SarabunPSK" w:hAnsi="TH SarabunPSK" w:cs="TH SarabunPSK"/>
          <w:spacing w:val="-7"/>
          <w:sz w:val="34"/>
          <w:szCs w:val="34"/>
        </w:rPr>
        <w:br/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>ตลาดทุน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ทจ.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๓๒/๒๕๕๑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281245">
        <w:rPr>
          <w:rFonts w:ascii="TH SarabunPSK" w:hAnsi="TH SarabunPSK" w:cs="TH SarabunPSK"/>
          <w:spacing w:val="0"/>
          <w:sz w:val="34"/>
          <w:szCs w:val="34"/>
        </w:rPr>
        <w:br/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๑๕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ธันวาคม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๒๕๕๑ </w:t>
      </w:r>
      <w:r w:rsidR="007E6D08" w:rsidRPr="00A06F7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E6D08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5E1E1937" w14:textId="549B77F3" w:rsidR="00FD3C62" w:rsidRDefault="00FD3C62" w:rsidP="005071CD">
      <w:pPr>
        <w:tabs>
          <w:tab w:val="left" w:pos="1354"/>
          <w:tab w:val="left" w:pos="1440"/>
          <w:tab w:val="left" w:pos="207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5071CD" w:rsidRPr="00DC000F">
        <w:rPr>
          <w:rFonts w:ascii="TH SarabunPSK" w:hAnsi="TH SarabunPSK" w:cs="TH SarabunPSK"/>
          <w:sz w:val="34"/>
          <w:szCs w:val="34"/>
        </w:rPr>
        <w:t>(</w:t>
      </w:r>
      <w:r w:rsidR="005071CD">
        <w:rPr>
          <w:rFonts w:ascii="TH SarabunPSK" w:hAnsi="TH SarabunPSK" w:cs="TH SarabunPSK"/>
          <w:sz w:val="34"/>
          <w:szCs w:val="34"/>
          <w:cs/>
        </w:rPr>
        <w:t>๔</w:t>
      </w:r>
      <w:r w:rsidR="005071CD" w:rsidRPr="00DC000F">
        <w:rPr>
          <w:rFonts w:ascii="TH SarabunPSK" w:hAnsi="TH SarabunPSK" w:cs="TH SarabunPSK"/>
          <w:sz w:val="34"/>
          <w:szCs w:val="34"/>
        </w:rPr>
        <w:t>)</w:t>
      </w:r>
      <w:r w:rsidR="005071CD">
        <w:rPr>
          <w:rFonts w:ascii="TH SarabunPSK" w:hAnsi="TH SarabunPSK" w:cs="TH SarabunPSK"/>
          <w:sz w:val="34"/>
          <w:szCs w:val="34"/>
        </w:rPr>
        <w:tab/>
      </w:r>
      <w:r w:rsidR="005071CD" w:rsidRPr="00DC000F">
        <w:rPr>
          <w:rFonts w:ascii="TH SarabunPSK" w:hAnsi="TH SarabunPSK" w:cs="TH SarabunPSK"/>
          <w:sz w:val="34"/>
          <w:szCs w:val="34"/>
          <w:cs/>
        </w:rPr>
        <w:t>ได้รับมติจากที่ประชุมผู้ถือหุ้นอนุมัติการเสนอขายหลักทรัพย์ที่ออกใหม่ในราคาต่ำ</w:t>
      </w:r>
      <w:r w:rsidR="005071CD">
        <w:rPr>
          <w:rFonts w:ascii="TH SarabunPSK" w:hAnsi="TH SarabunPSK" w:cs="TH SarabunPSK"/>
          <w:sz w:val="34"/>
          <w:szCs w:val="34"/>
        </w:rPr>
        <w:br/>
      </w:r>
      <w:r w:rsidR="005071CD" w:rsidRPr="00DC000F">
        <w:rPr>
          <w:rFonts w:ascii="TH SarabunPSK" w:hAnsi="TH SarabunPSK" w:cs="TH SarabunPSK"/>
          <w:sz w:val="34"/>
          <w:szCs w:val="34"/>
          <w:cs/>
        </w:rPr>
        <w:t xml:space="preserve">ด้วยคะแนนเสียงไม่น้อยกว่าสามในสี่ของจำนวนเสียงทั้งหมดของผู้ถือหุ้นที่มาประชุมและมีสิทธิออกเสียง </w:t>
      </w:r>
      <w:r w:rsidR="005071CD">
        <w:rPr>
          <w:rFonts w:ascii="TH SarabunPSK" w:hAnsi="TH SarabunPSK" w:cs="TH SarabunPSK"/>
          <w:sz w:val="34"/>
          <w:szCs w:val="34"/>
        </w:rPr>
        <w:t xml:space="preserve"> </w:t>
      </w:r>
      <w:r w:rsidR="005071CD" w:rsidRPr="009765F8">
        <w:rPr>
          <w:rFonts w:ascii="TH SarabunPSK" w:hAnsi="TH SarabunPSK" w:cs="TH SarabunPSK"/>
          <w:sz w:val="34"/>
          <w:szCs w:val="34"/>
          <w:cs/>
        </w:rPr>
        <w:t>และไม่มีผู้ถือหุ้นรวมกันตั้งแต่ร้อยละสิบของจำนวนเสียงทั้งหมดของผู้ถือหุ้นที่มาประชุมและออกเสียงคัดค้าน</w:t>
      </w:r>
      <w:r w:rsidR="005071CD">
        <w:rPr>
          <w:rFonts w:ascii="TH SarabunPSK" w:hAnsi="TH SarabunPSK" w:cs="TH SarabunPSK"/>
          <w:sz w:val="34"/>
          <w:szCs w:val="34"/>
        </w:rPr>
        <w:br/>
      </w:r>
      <w:r w:rsidR="005071CD" w:rsidRPr="00DC000F">
        <w:rPr>
          <w:rFonts w:ascii="TH SarabunPSK" w:hAnsi="TH SarabunPSK" w:cs="TH SarabunPSK"/>
          <w:sz w:val="34"/>
          <w:szCs w:val="34"/>
          <w:cs/>
        </w:rPr>
        <w:t>การเสนอขายหลักทรัพย์</w:t>
      </w:r>
      <w:r w:rsidR="005071CD" w:rsidRPr="00DF4BB4">
        <w:rPr>
          <w:rFonts w:ascii="TH SarabunPSK" w:hAnsi="TH SarabunPSK" w:cs="TH SarabunPSK"/>
          <w:sz w:val="34"/>
          <w:szCs w:val="34"/>
          <w:cs/>
        </w:rPr>
        <w:t>นั้น</w:t>
      </w:r>
      <w:r w:rsidR="005071CD" w:rsidRPr="00DF4BB4">
        <w:rPr>
          <w:rFonts w:ascii="TH SarabunPSK" w:hAnsi="TH SarabunPSK" w:cs="TH SarabunPSK" w:hint="cs"/>
          <w:sz w:val="34"/>
          <w:szCs w:val="34"/>
          <w:cs/>
        </w:rPr>
        <w:t xml:space="preserve">  ทั้งนี้  หลักเกณฑ์เกี่ยวกับ</w:t>
      </w:r>
      <w:r w:rsidR="005071CD" w:rsidRPr="00DF4BB4">
        <w:rPr>
          <w:rFonts w:ascii="TH SarabunPSK" w:hAnsi="TH SarabunPSK" w:cs="TH SarabunPSK"/>
          <w:sz w:val="34"/>
          <w:szCs w:val="34"/>
          <w:cs/>
        </w:rPr>
        <w:t>การไม่มี</w:t>
      </w:r>
      <w:r w:rsidR="005071CD" w:rsidRPr="00DF4BB4">
        <w:rPr>
          <w:rFonts w:ascii="TH SarabunPSK" w:hAnsi="TH SarabunPSK" w:cs="TH SarabunPSK" w:hint="cs"/>
          <w:sz w:val="34"/>
          <w:szCs w:val="34"/>
          <w:cs/>
        </w:rPr>
        <w:t>ผู้ถือหุ้นออก</w:t>
      </w:r>
      <w:r w:rsidR="005071CD" w:rsidRPr="00DF4BB4">
        <w:rPr>
          <w:rFonts w:ascii="TH SarabunPSK" w:hAnsi="TH SarabunPSK" w:cs="TH SarabunPSK"/>
          <w:sz w:val="34"/>
          <w:szCs w:val="34"/>
          <w:cs/>
        </w:rPr>
        <w:t>เสียงคัดค้าน</w:t>
      </w:r>
      <w:r w:rsidR="005071CD" w:rsidRPr="00DF4BB4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071CD" w:rsidRPr="00DF4BB4">
        <w:rPr>
          <w:rFonts w:ascii="TH SarabunPSK" w:hAnsi="TH SarabunPSK" w:cs="TH SarabunPSK"/>
          <w:sz w:val="34"/>
          <w:szCs w:val="34"/>
          <w:cs/>
        </w:rPr>
        <w:t>มิให้ใช้บังคับกับการเสนอขาย</w:t>
      </w:r>
      <w:r w:rsidR="005071CD" w:rsidRPr="00DF4BB4">
        <w:rPr>
          <w:rFonts w:ascii="TH SarabunPSK" w:hAnsi="TH SarabunPSK" w:cs="TH SarabunPSK" w:hint="cs"/>
          <w:sz w:val="34"/>
          <w:szCs w:val="34"/>
          <w:cs/>
        </w:rPr>
        <w:t>หลักทรัพย์</w:t>
      </w:r>
      <w:r w:rsidR="005071CD" w:rsidRPr="00DF4BB4">
        <w:rPr>
          <w:rFonts w:ascii="TH SarabunPSK" w:hAnsi="TH SarabunPSK" w:cs="TH SarabunPSK"/>
          <w:sz w:val="34"/>
          <w:szCs w:val="34"/>
          <w:cs/>
        </w:rPr>
        <w:t>โดยบริษัทในไลฟ์เอ็กซ์เช้นจ์</w:t>
      </w:r>
      <w:r w:rsidRPr="00A06F7F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6BFD2A1D" w14:textId="5E1595B0" w:rsidR="00976560" w:rsidRPr="00A06F7F" w:rsidRDefault="00976560" w:rsidP="00976560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>ข้อ</w:t>
      </w:r>
      <w:r w:rsidRPr="00281245">
        <w:rPr>
          <w:rFonts w:ascii="TH SarabunPSK" w:hAnsi="TH SarabunPSK" w:cs="TH SarabunPSK"/>
          <w:spacing w:val="-7"/>
          <w:sz w:val="34"/>
          <w:szCs w:val="34"/>
        </w:rPr>
        <w:tab/>
      </w:r>
      <w:r w:rsidR="002E371D">
        <w:rPr>
          <w:rFonts w:ascii="TH SarabunPSK" w:hAnsi="TH SarabunPSK" w:cs="TH SarabunPSK" w:hint="cs"/>
          <w:spacing w:val="-7"/>
          <w:sz w:val="34"/>
          <w:szCs w:val="34"/>
          <w:cs/>
        </w:rPr>
        <w:t>๔</w:t>
      </w:r>
      <w:r w:rsidRPr="00281245">
        <w:rPr>
          <w:rFonts w:ascii="TH SarabunPSK" w:hAnsi="TH SarabunPSK" w:cs="TH SarabunPSK"/>
          <w:spacing w:val="-7"/>
          <w:sz w:val="34"/>
          <w:szCs w:val="34"/>
        </w:rPr>
        <w:tab/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>ให้ยกเลิกความใน</w:t>
      </w:r>
      <w:r w:rsidR="00897EC7">
        <w:rPr>
          <w:rFonts w:ascii="TH SarabunPSK" w:hAnsi="TH SarabunPSK" w:cs="TH SarabunPSK" w:hint="cs"/>
          <w:spacing w:val="-7"/>
          <w:sz w:val="34"/>
          <w:szCs w:val="34"/>
          <w:cs/>
        </w:rPr>
        <w:t>วรรคหนึ่งของ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>๙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>แห่งประกาศคณะกรรมการกำกับตลาดทุน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B1706F">
        <w:rPr>
          <w:rFonts w:ascii="TH SarabunPSK" w:hAnsi="TH SarabunPSK" w:cs="TH SarabunPSK"/>
          <w:sz w:val="34"/>
          <w:szCs w:val="34"/>
          <w:cs/>
        </w:rPr>
        <w:br/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ทจ.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๓๒/๒๕๕๑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11970">
        <w:rPr>
          <w:rFonts w:ascii="TH SarabunPSK" w:hAnsi="TH SarabunPSK" w:cs="TH SarabunPSK"/>
          <w:spacing w:val="0"/>
          <w:sz w:val="34"/>
          <w:szCs w:val="34"/>
        </w:rPr>
        <w:br/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๑๕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ธันวาคม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๒๕๕๑  </w:t>
      </w:r>
      <w:r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0A926ED7" w14:textId="57FD4F0E" w:rsidR="00976560" w:rsidRPr="00DF4BB4" w:rsidRDefault="00F57637" w:rsidP="00F57637">
      <w:pPr>
        <w:tabs>
          <w:tab w:val="left" w:pos="1350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napToGrid w:val="0"/>
          <w:sz w:val="34"/>
          <w:szCs w:val="34"/>
          <w:cs/>
          <w:lang w:eastAsia="th-TH"/>
        </w:rPr>
        <w:t>“</w:t>
      </w:r>
      <w:r w:rsidRPr="00DC000F">
        <w:rPr>
          <w:rFonts w:ascii="TH SarabunPSK" w:hAnsi="TH SarabunPSK" w:cs="TH SarabunPSK"/>
          <w:snapToGrid w:val="0"/>
          <w:sz w:val="34"/>
          <w:szCs w:val="34"/>
          <w:cs/>
          <w:lang w:eastAsia="th-TH"/>
        </w:rPr>
        <w:t>ข้อ</w:t>
      </w:r>
      <w:r>
        <w:rPr>
          <w:rFonts w:ascii="TH SarabunPSK" w:hAnsi="TH SarabunPSK" w:cs="TH SarabunPSK"/>
          <w:snapToGrid w:val="0"/>
          <w:sz w:val="34"/>
          <w:szCs w:val="34"/>
          <w:lang w:eastAsia="th-TH"/>
        </w:rPr>
        <w:tab/>
      </w:r>
      <w:r>
        <w:rPr>
          <w:rFonts w:ascii="TH SarabunPSK" w:hAnsi="TH SarabunPSK" w:cs="TH SarabunPSK"/>
          <w:snapToGrid w:val="0"/>
          <w:sz w:val="34"/>
          <w:szCs w:val="34"/>
          <w:cs/>
          <w:lang w:eastAsia="th-TH"/>
        </w:rPr>
        <w:t>๙</w:t>
      </w:r>
      <w:r>
        <w:rPr>
          <w:rFonts w:ascii="TH SarabunPSK" w:hAnsi="TH SarabunPSK" w:cs="TH SarabunPSK"/>
          <w:snapToGrid w:val="0"/>
          <w:sz w:val="34"/>
          <w:szCs w:val="34"/>
          <w:lang w:eastAsia="th-TH"/>
        </w:rPr>
        <w:tab/>
      </w:r>
      <w:r w:rsidRPr="00DC000F">
        <w:rPr>
          <w:rFonts w:ascii="TH SarabunPSK" w:hAnsi="TH SarabunPSK" w:cs="TH SarabunPSK"/>
          <w:sz w:val="34"/>
          <w:szCs w:val="34"/>
          <w:cs/>
        </w:rPr>
        <w:t>ภายใต้บังคับข้อ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DC000F"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/>
          <w:sz w:val="34"/>
          <w:szCs w:val="34"/>
          <w:cs/>
        </w:rPr>
        <w:t>๑๐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DC000F">
        <w:rPr>
          <w:rFonts w:ascii="TH SarabunPSK" w:hAnsi="TH SarabunPSK" w:cs="TH SarabunPSK"/>
          <w:sz w:val="34"/>
          <w:szCs w:val="34"/>
        </w:rPr>
        <w:t xml:space="preserve"> </w:t>
      </w:r>
      <w:r w:rsidRPr="00DC000F">
        <w:rPr>
          <w:rFonts w:ascii="TH SarabunPSK" w:hAnsi="TH SarabunPSK" w:cs="TH SarabunPSK"/>
          <w:sz w:val="34"/>
          <w:szCs w:val="34"/>
          <w:cs/>
        </w:rPr>
        <w:t xml:space="preserve">และข้อ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/>
          <w:sz w:val="34"/>
          <w:szCs w:val="34"/>
          <w:cs/>
        </w:rPr>
        <w:t>๑๒</w:t>
      </w:r>
      <w:r w:rsidRPr="00DC000F">
        <w:rPr>
          <w:rFonts w:ascii="TH SarabunPSK" w:hAnsi="TH SarabunPSK" w:cs="TH SarabunPSK"/>
          <w:sz w:val="34"/>
          <w:szCs w:val="34"/>
        </w:rPr>
        <w:t xml:space="preserve"> </w:t>
      </w:r>
      <w:r w:rsidRPr="00DC000F">
        <w:rPr>
          <w:rFonts w:ascii="TH SarabunPSK" w:hAnsi="TH SarabunPSK" w:cs="TH SarabunPSK"/>
          <w:sz w:val="34"/>
          <w:szCs w:val="34"/>
          <w:cs/>
        </w:rPr>
        <w:t xml:space="preserve"> มติที่ประชุมผู้ถือหุ้นของบริษัทตาม</w:t>
      </w:r>
      <w:r w:rsidRPr="00F57637">
        <w:rPr>
          <w:rFonts w:ascii="TH SarabunPSK" w:hAnsi="TH SarabunPSK" w:cs="TH SarabunPSK"/>
          <w:sz w:val="34"/>
          <w:szCs w:val="34"/>
          <w:cs/>
        </w:rPr>
        <w:t>ข้อ</w:t>
      </w:r>
      <w:r w:rsidRPr="00F57637">
        <w:rPr>
          <w:rFonts w:ascii="TH SarabunPSK" w:hAnsi="TH SarabunPSK" w:cs="TH SarabunPSK"/>
          <w:sz w:val="34"/>
          <w:szCs w:val="34"/>
        </w:rPr>
        <w:t xml:space="preserve"> </w:t>
      </w:r>
      <w:r w:rsidRPr="00F57637">
        <w:rPr>
          <w:rFonts w:ascii="TH SarabunPSK" w:hAnsi="TH SarabunPSK" w:cs="TH SarabunPSK"/>
          <w:sz w:val="34"/>
          <w:szCs w:val="34"/>
          <w:cs/>
        </w:rPr>
        <w:t xml:space="preserve"> ๓</w:t>
      </w:r>
      <w:r w:rsidRPr="00F57637">
        <w:rPr>
          <w:rFonts w:ascii="TH SarabunPSK" w:hAnsi="TH SarabunPSK" w:cs="TH SarabunPSK"/>
          <w:sz w:val="34"/>
          <w:szCs w:val="34"/>
        </w:rPr>
        <w:t xml:space="preserve">  </w:t>
      </w:r>
      <w:r w:rsidRPr="00F57637">
        <w:rPr>
          <w:rFonts w:ascii="TH SarabunPSK" w:hAnsi="TH SarabunPSK" w:cs="TH SarabunPSK"/>
          <w:sz w:val="34"/>
          <w:szCs w:val="34"/>
          <w:cs/>
        </w:rPr>
        <w:t xml:space="preserve">(๑) </w:t>
      </w:r>
      <w:r w:rsidRPr="00F57637">
        <w:rPr>
          <w:rFonts w:ascii="TH SarabunPSK" w:hAnsi="TH SarabunPSK" w:cs="TH SarabunPSK"/>
          <w:sz w:val="34"/>
          <w:szCs w:val="34"/>
        </w:rPr>
        <w:t xml:space="preserve"> </w:t>
      </w:r>
      <w:r w:rsidRPr="00F57637">
        <w:rPr>
          <w:rFonts w:ascii="TH SarabunPSK" w:hAnsi="TH SarabunPSK" w:cs="TH SarabunPSK"/>
          <w:sz w:val="34"/>
          <w:szCs w:val="34"/>
        </w:rPr>
        <w:br/>
      </w:r>
      <w:r w:rsidRPr="00F57637">
        <w:rPr>
          <w:rFonts w:ascii="TH SarabunPSK" w:hAnsi="TH SarabunPSK" w:cs="TH SarabunPSK"/>
          <w:sz w:val="34"/>
          <w:szCs w:val="34"/>
          <w:cs/>
        </w:rPr>
        <w:t>หรือ</w:t>
      </w:r>
      <w:r w:rsidRPr="00F57637">
        <w:rPr>
          <w:rFonts w:ascii="TH SarabunPSK" w:hAnsi="TH SarabunPSK" w:cs="TH SarabunPSK"/>
          <w:sz w:val="34"/>
          <w:szCs w:val="34"/>
        </w:rPr>
        <w:t xml:space="preserve"> </w:t>
      </w:r>
      <w:r w:rsidRPr="00F57637">
        <w:rPr>
          <w:rFonts w:ascii="TH SarabunPSK" w:hAnsi="TH SarabunPSK" w:cs="TH SarabunPSK"/>
          <w:sz w:val="34"/>
          <w:szCs w:val="34"/>
          <w:cs/>
        </w:rPr>
        <w:t xml:space="preserve"> (๒) </w:t>
      </w:r>
      <w:r w:rsidRPr="00F57637">
        <w:rPr>
          <w:rFonts w:ascii="TH SarabunPSK" w:hAnsi="TH SarabunPSK" w:cs="TH SarabunPSK"/>
          <w:sz w:val="34"/>
          <w:szCs w:val="34"/>
        </w:rPr>
        <w:t xml:space="preserve"> </w:t>
      </w:r>
      <w:r w:rsidRPr="00F57637">
        <w:rPr>
          <w:rFonts w:ascii="TH SarabunPSK" w:hAnsi="TH SarabunPSK" w:cs="TH SarabunPSK"/>
          <w:sz w:val="34"/>
          <w:szCs w:val="34"/>
          <w:cs/>
        </w:rPr>
        <w:t>ที่อนุมัติการเสนอขายต่อกรรมการหรือพนักงานต้องมีคะแนนเสียงไม่น้อยกว่าสามในสี่ของ</w:t>
      </w:r>
      <w:r w:rsidRPr="00F57637">
        <w:rPr>
          <w:rFonts w:ascii="TH SarabunPSK" w:hAnsi="TH SarabunPSK" w:cs="TH SarabunPSK"/>
          <w:spacing w:val="-8"/>
          <w:sz w:val="34"/>
          <w:szCs w:val="34"/>
          <w:cs/>
        </w:rPr>
        <w:t>จำนวนเสียงทั้งหมดของผู้ถือหุ้นที่มาประชุมและมีสิทธิออกเสียง</w:t>
      </w:r>
      <w:r w:rsidRPr="00F57637">
        <w:rPr>
          <w:rFonts w:ascii="TH SarabunPSK" w:hAnsi="TH SarabunPSK" w:cs="TH SarabunPSK"/>
          <w:spacing w:val="-8"/>
          <w:sz w:val="34"/>
          <w:szCs w:val="34"/>
        </w:rPr>
        <w:t xml:space="preserve">  </w:t>
      </w:r>
      <w:r w:rsidRPr="00F57637">
        <w:rPr>
          <w:rFonts w:ascii="TH SarabunPSK" w:hAnsi="TH SarabunPSK" w:cs="TH SarabunPSK"/>
          <w:spacing w:val="-8"/>
          <w:sz w:val="34"/>
          <w:szCs w:val="34"/>
          <w:cs/>
        </w:rPr>
        <w:t>และต้องไม่มีผู้ถือหุ้นซึ่งถือหุ้นรวมกันเกินกว่า</w:t>
      </w:r>
      <w:r w:rsidR="001B20ED">
        <w:rPr>
          <w:rFonts w:ascii="TH SarabunPSK" w:hAnsi="TH SarabunPSK" w:cs="TH SarabunPSK"/>
          <w:spacing w:val="-8"/>
          <w:sz w:val="34"/>
          <w:szCs w:val="34"/>
          <w:cs/>
        </w:rPr>
        <w:br/>
      </w:r>
      <w:r w:rsidRPr="00F57637">
        <w:rPr>
          <w:rFonts w:ascii="TH SarabunPSK" w:hAnsi="TH SarabunPSK" w:cs="TH SarabunPSK"/>
          <w:spacing w:val="-4"/>
          <w:sz w:val="34"/>
          <w:szCs w:val="34"/>
          <w:cs/>
        </w:rPr>
        <w:t>ร้อยละสิบของจำนวนเสียงทั้งหมดของผู้ถือหุ้นที่มาประชุมและออกเสียงคัดค้านการเสนอขายหลักทรัพย์นั้น</w:t>
      </w:r>
      <w:r w:rsidRPr="00F57637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Pr="00DF4BB4">
        <w:rPr>
          <w:rFonts w:ascii="TH SarabunPSK" w:hAnsi="TH SarabunPSK" w:cs="TH SarabunPSK" w:hint="cs"/>
          <w:sz w:val="34"/>
          <w:szCs w:val="34"/>
          <w:cs/>
        </w:rPr>
        <w:t>ทั้งนี้  หลักเกณฑ์เกี่ยวกับ</w:t>
      </w:r>
      <w:r w:rsidRPr="00DF4BB4">
        <w:rPr>
          <w:rFonts w:ascii="TH SarabunPSK" w:hAnsi="TH SarabunPSK" w:cs="TH SarabunPSK"/>
          <w:sz w:val="34"/>
          <w:szCs w:val="34"/>
          <w:cs/>
        </w:rPr>
        <w:t>การไม่มี</w:t>
      </w:r>
      <w:r w:rsidRPr="00DF4BB4">
        <w:rPr>
          <w:rFonts w:ascii="TH SarabunPSK" w:hAnsi="TH SarabunPSK" w:cs="TH SarabunPSK" w:hint="cs"/>
          <w:sz w:val="34"/>
          <w:szCs w:val="34"/>
          <w:cs/>
        </w:rPr>
        <w:t>ผู้ถือหุ้นออก</w:t>
      </w:r>
      <w:r w:rsidRPr="00DF4BB4">
        <w:rPr>
          <w:rFonts w:ascii="TH SarabunPSK" w:hAnsi="TH SarabunPSK" w:cs="TH SarabunPSK"/>
          <w:sz w:val="34"/>
          <w:szCs w:val="34"/>
          <w:cs/>
        </w:rPr>
        <w:t>เสียงคัดค้าน</w:t>
      </w:r>
      <w:r w:rsidRPr="00DF4BB4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DF4BB4">
        <w:rPr>
          <w:rFonts w:ascii="TH SarabunPSK" w:hAnsi="TH SarabunPSK" w:cs="TH SarabunPSK"/>
          <w:sz w:val="34"/>
          <w:szCs w:val="34"/>
          <w:cs/>
        </w:rPr>
        <w:t>มิให้ใช้บังคับกับการเสนอขาย</w:t>
      </w:r>
      <w:r w:rsidRPr="00DF4BB4">
        <w:rPr>
          <w:rFonts w:ascii="TH SarabunPSK" w:hAnsi="TH SarabunPSK" w:cs="TH SarabunPSK" w:hint="cs"/>
          <w:sz w:val="34"/>
          <w:szCs w:val="34"/>
          <w:cs/>
        </w:rPr>
        <w:t>หลักทรัพย์</w:t>
      </w:r>
      <w:r w:rsidR="00311970" w:rsidRPr="00DF4BB4">
        <w:rPr>
          <w:rFonts w:ascii="TH SarabunPSK" w:hAnsi="TH SarabunPSK" w:cs="TH SarabunPSK"/>
          <w:sz w:val="34"/>
          <w:szCs w:val="34"/>
        </w:rPr>
        <w:br/>
      </w:r>
      <w:r w:rsidRPr="00DF4BB4">
        <w:rPr>
          <w:rFonts w:ascii="TH SarabunPSK" w:hAnsi="TH SarabunPSK" w:cs="TH SarabunPSK"/>
          <w:sz w:val="34"/>
          <w:szCs w:val="34"/>
          <w:cs/>
        </w:rPr>
        <w:t>โดยบริษัทในไลฟ์เอ็กซ์เช้นจ์</w:t>
      </w:r>
      <w:r w:rsidR="00976560" w:rsidRPr="00DF4BB4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5375EF3C" w14:textId="154C99C5" w:rsidR="00950D93" w:rsidRPr="00A06F7F" w:rsidRDefault="00950D93" w:rsidP="00950D93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DF4BB4">
        <w:rPr>
          <w:rFonts w:ascii="TH SarabunPSK" w:hAnsi="TH SarabunPSK" w:cs="TH SarabunPSK"/>
          <w:spacing w:val="-7"/>
          <w:sz w:val="34"/>
          <w:szCs w:val="34"/>
          <w:cs/>
        </w:rPr>
        <w:t>ข้อ</w:t>
      </w:r>
      <w:r w:rsidRPr="00DF4BB4">
        <w:rPr>
          <w:rFonts w:ascii="TH SarabunPSK" w:hAnsi="TH SarabunPSK" w:cs="TH SarabunPSK"/>
          <w:spacing w:val="-7"/>
          <w:sz w:val="34"/>
          <w:szCs w:val="34"/>
        </w:rPr>
        <w:tab/>
      </w:r>
      <w:r w:rsidR="002E371D" w:rsidRPr="00DF4BB4">
        <w:rPr>
          <w:rFonts w:ascii="TH SarabunPSK" w:hAnsi="TH SarabunPSK" w:cs="TH SarabunPSK" w:hint="cs"/>
          <w:spacing w:val="-7"/>
          <w:sz w:val="34"/>
          <w:szCs w:val="34"/>
          <w:cs/>
        </w:rPr>
        <w:t>๕</w:t>
      </w:r>
      <w:r w:rsidRPr="00DF4BB4">
        <w:rPr>
          <w:rFonts w:ascii="TH SarabunPSK" w:hAnsi="TH SarabunPSK" w:cs="TH SarabunPSK"/>
          <w:spacing w:val="-7"/>
          <w:sz w:val="34"/>
          <w:szCs w:val="34"/>
        </w:rPr>
        <w:tab/>
      </w:r>
      <w:r w:rsidRPr="00DF4BB4">
        <w:rPr>
          <w:rFonts w:ascii="TH SarabunPSK" w:hAnsi="TH SarabunPSK" w:cs="TH SarabunPSK" w:hint="cs"/>
          <w:spacing w:val="-7"/>
          <w:sz w:val="34"/>
          <w:szCs w:val="34"/>
          <w:cs/>
        </w:rPr>
        <w:t>ให้ยกเลิกความใน  (</w:t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>๒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>)  ของ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00069D">
        <w:rPr>
          <w:rFonts w:ascii="TH SarabunPSK" w:hAnsi="TH SarabunPSK" w:cs="TH SarabunPSK" w:hint="cs"/>
          <w:spacing w:val="-7"/>
          <w:sz w:val="34"/>
          <w:szCs w:val="34"/>
          <w:cs/>
        </w:rPr>
        <w:t>๑๐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>แห่งประกาศคณะกรรมการกำกับตลาดทุน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B1706F">
        <w:rPr>
          <w:rFonts w:ascii="TH SarabunPSK" w:hAnsi="TH SarabunPSK" w:cs="TH SarabunPSK"/>
          <w:sz w:val="34"/>
          <w:szCs w:val="34"/>
          <w:cs/>
        </w:rPr>
        <w:br/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ทจ.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๓๒/๒๕๕๑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00069D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๑๕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ธันวาคม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๒๕๕๑  </w:t>
      </w:r>
      <w:r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2991B168" w14:textId="480134CC" w:rsidR="00950D93" w:rsidRDefault="00950D93" w:rsidP="00FD6E66">
      <w:pPr>
        <w:tabs>
          <w:tab w:val="left" w:pos="1350"/>
          <w:tab w:val="left" w:pos="1440"/>
          <w:tab w:val="left" w:pos="207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FD6E66" w:rsidRPr="00DC000F">
        <w:rPr>
          <w:rFonts w:ascii="TH SarabunPSK" w:hAnsi="TH SarabunPSK" w:cs="TH SarabunPSK"/>
          <w:sz w:val="34"/>
          <w:szCs w:val="34"/>
          <w:cs/>
        </w:rPr>
        <w:t>(</w:t>
      </w:r>
      <w:r w:rsidR="00FD6E66">
        <w:rPr>
          <w:rFonts w:ascii="TH SarabunPSK" w:hAnsi="TH SarabunPSK" w:cs="TH SarabunPSK"/>
          <w:sz w:val="34"/>
          <w:szCs w:val="34"/>
          <w:cs/>
        </w:rPr>
        <w:t>๒</w:t>
      </w:r>
      <w:r w:rsidR="00FD6E66" w:rsidRPr="00DC000F">
        <w:rPr>
          <w:rFonts w:ascii="TH SarabunPSK" w:hAnsi="TH SarabunPSK" w:cs="TH SarabunPSK"/>
          <w:sz w:val="34"/>
          <w:szCs w:val="34"/>
          <w:cs/>
        </w:rPr>
        <w:t>)</w:t>
      </w:r>
      <w:r w:rsidR="00FD6E66">
        <w:rPr>
          <w:rFonts w:ascii="TH SarabunPSK" w:hAnsi="TH SarabunPSK" w:cs="TH SarabunPSK"/>
          <w:sz w:val="34"/>
          <w:szCs w:val="34"/>
        </w:rPr>
        <w:tab/>
      </w:r>
      <w:r w:rsidR="00FD6E66" w:rsidRPr="00DC000F">
        <w:rPr>
          <w:rFonts w:ascii="TH SarabunPSK" w:hAnsi="TH SarabunPSK" w:cs="TH SarabunPSK"/>
          <w:sz w:val="34"/>
          <w:szCs w:val="34"/>
          <w:cs/>
        </w:rPr>
        <w:t>ได้รับมติของที่ประชุมผู้ถือหุ้นที่อนุมัติการเสนอขายหลักทรัพย์ที่ออกใหม่ในราคาต่ำ</w:t>
      </w:r>
      <w:r w:rsidR="00FD6E66">
        <w:rPr>
          <w:rFonts w:ascii="TH SarabunPSK" w:hAnsi="TH SarabunPSK" w:cs="TH SarabunPSK"/>
          <w:sz w:val="34"/>
          <w:szCs w:val="34"/>
        </w:rPr>
        <w:br/>
      </w:r>
      <w:r w:rsidR="00FD6E66" w:rsidRPr="00DC000F">
        <w:rPr>
          <w:rFonts w:ascii="TH SarabunPSK" w:hAnsi="TH SarabunPSK" w:cs="TH SarabunPSK"/>
          <w:sz w:val="34"/>
          <w:szCs w:val="34"/>
          <w:cs/>
        </w:rPr>
        <w:t>ต่อกรรมการหรือพนักงานเกินกว่าร้อยละห้าของจำนวนหุ้นที่มีสิทธิออกเสียงทั้งหมดด้วยคะแนนเสียง</w:t>
      </w:r>
      <w:r w:rsidR="00FD6E66">
        <w:rPr>
          <w:rFonts w:ascii="TH SarabunPSK" w:hAnsi="TH SarabunPSK" w:cs="TH SarabunPSK"/>
          <w:sz w:val="34"/>
          <w:szCs w:val="34"/>
        </w:rPr>
        <w:br/>
      </w:r>
      <w:r w:rsidR="00FD6E66" w:rsidRPr="00DC000F">
        <w:rPr>
          <w:rFonts w:ascii="TH SarabunPSK" w:hAnsi="TH SarabunPSK" w:cs="TH SarabunPSK"/>
          <w:sz w:val="34"/>
          <w:szCs w:val="34"/>
          <w:cs/>
        </w:rPr>
        <w:t>ไม่น้อยกว่าสามในสี่ของจำนวนเสียง</w:t>
      </w:r>
      <w:r w:rsidR="00FD6E66" w:rsidRPr="00FD6E66">
        <w:rPr>
          <w:rFonts w:ascii="TH SarabunPSK" w:hAnsi="TH SarabunPSK" w:cs="TH SarabunPSK"/>
          <w:sz w:val="34"/>
          <w:szCs w:val="34"/>
          <w:cs/>
        </w:rPr>
        <w:t xml:space="preserve">ทั้งหมดของผู้ถือหุ้นที่มาประชุมและมีสิทธิออกเสียง </w:t>
      </w:r>
      <w:r w:rsidR="00FD6E66" w:rsidRPr="00FD6E66">
        <w:rPr>
          <w:rFonts w:ascii="TH SarabunPSK" w:hAnsi="TH SarabunPSK" w:cs="TH SarabunPSK"/>
          <w:sz w:val="34"/>
          <w:szCs w:val="34"/>
        </w:rPr>
        <w:t xml:space="preserve"> </w:t>
      </w:r>
      <w:r w:rsidR="00FD6E66" w:rsidRPr="00FD6E66">
        <w:rPr>
          <w:rFonts w:ascii="TH SarabunPSK" w:hAnsi="TH SarabunPSK" w:cs="TH SarabunPSK"/>
          <w:sz w:val="34"/>
          <w:szCs w:val="34"/>
          <w:cs/>
        </w:rPr>
        <w:t>และไม่มีผู้ถือหุ้น</w:t>
      </w:r>
      <w:r w:rsidR="00FD6E66" w:rsidRPr="00FD6E66">
        <w:rPr>
          <w:rFonts w:ascii="TH SarabunPSK" w:hAnsi="TH SarabunPSK" w:cs="TH SarabunPSK"/>
          <w:sz w:val="34"/>
          <w:szCs w:val="34"/>
        </w:rPr>
        <w:br/>
      </w:r>
      <w:r w:rsidR="00FD6E66" w:rsidRPr="00FD6E66">
        <w:rPr>
          <w:rFonts w:ascii="TH SarabunPSK" w:hAnsi="TH SarabunPSK" w:cs="TH SarabunPSK"/>
          <w:sz w:val="34"/>
          <w:szCs w:val="34"/>
          <w:cs/>
        </w:rPr>
        <w:t>ซึ่งถือหุ้นรวมกันเกินกว่าร้อยละห้าของจำนวนเสียงทั้งหมดของผู้ถือหุ้นที่มาประชุมและออกเสียงคัดค้าน</w:t>
      </w:r>
      <w:r w:rsidR="00FD6E66" w:rsidRPr="00FD6E66">
        <w:rPr>
          <w:rFonts w:ascii="TH SarabunPSK" w:hAnsi="TH SarabunPSK" w:cs="TH SarabunPSK"/>
          <w:sz w:val="34"/>
          <w:szCs w:val="34"/>
        </w:rPr>
        <w:br/>
      </w:r>
      <w:r w:rsidR="00FD6E66" w:rsidRPr="00FD6E66">
        <w:rPr>
          <w:rFonts w:ascii="TH SarabunPSK" w:hAnsi="TH SarabunPSK" w:cs="TH SarabunPSK"/>
          <w:sz w:val="34"/>
          <w:szCs w:val="34"/>
          <w:cs/>
        </w:rPr>
        <w:t>การเสนอขายหลักทรัพย์นั้น</w:t>
      </w:r>
      <w:r w:rsidR="00FD6E66" w:rsidRPr="00FD6E6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D6E66" w:rsidRPr="00DF4BB4">
        <w:rPr>
          <w:rFonts w:ascii="TH SarabunPSK" w:hAnsi="TH SarabunPSK" w:cs="TH SarabunPSK" w:hint="cs"/>
          <w:sz w:val="34"/>
          <w:szCs w:val="34"/>
          <w:cs/>
        </w:rPr>
        <w:t>ทั้งนี้  หลักเกณฑ์เกี่ยวกับ</w:t>
      </w:r>
      <w:r w:rsidR="00FD6E66" w:rsidRPr="00DF4BB4">
        <w:rPr>
          <w:rFonts w:ascii="TH SarabunPSK" w:hAnsi="TH SarabunPSK" w:cs="TH SarabunPSK"/>
          <w:sz w:val="34"/>
          <w:szCs w:val="34"/>
          <w:cs/>
        </w:rPr>
        <w:t>การไม่มี</w:t>
      </w:r>
      <w:r w:rsidR="00FD6E66" w:rsidRPr="00DF4BB4">
        <w:rPr>
          <w:rFonts w:ascii="TH SarabunPSK" w:hAnsi="TH SarabunPSK" w:cs="TH SarabunPSK" w:hint="cs"/>
          <w:sz w:val="34"/>
          <w:szCs w:val="34"/>
          <w:cs/>
        </w:rPr>
        <w:t>ผู้ถือหุ้นออก</w:t>
      </w:r>
      <w:r w:rsidR="00FD6E66" w:rsidRPr="00DF4BB4">
        <w:rPr>
          <w:rFonts w:ascii="TH SarabunPSK" w:hAnsi="TH SarabunPSK" w:cs="TH SarabunPSK"/>
          <w:sz w:val="34"/>
          <w:szCs w:val="34"/>
          <w:cs/>
        </w:rPr>
        <w:t>เสียงคัดค้าน</w:t>
      </w:r>
      <w:r w:rsidR="00FD6E66" w:rsidRPr="00DF4BB4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D6E66" w:rsidRPr="00DF4BB4">
        <w:rPr>
          <w:rFonts w:ascii="TH SarabunPSK" w:hAnsi="TH SarabunPSK" w:cs="TH SarabunPSK"/>
          <w:sz w:val="34"/>
          <w:szCs w:val="34"/>
          <w:cs/>
        </w:rPr>
        <w:t>มิให้ใช้บังคับกับการเสนอขาย</w:t>
      </w:r>
      <w:r w:rsidR="00FD6E66" w:rsidRPr="00DF4BB4">
        <w:rPr>
          <w:rFonts w:ascii="TH SarabunPSK" w:hAnsi="TH SarabunPSK" w:cs="TH SarabunPSK" w:hint="cs"/>
          <w:sz w:val="34"/>
          <w:szCs w:val="34"/>
          <w:cs/>
        </w:rPr>
        <w:t>หลักทรัพย์</w:t>
      </w:r>
      <w:r w:rsidR="00FD6E66" w:rsidRPr="00DF4BB4">
        <w:rPr>
          <w:rFonts w:ascii="TH SarabunPSK" w:hAnsi="TH SarabunPSK" w:cs="TH SarabunPSK"/>
          <w:sz w:val="34"/>
          <w:szCs w:val="34"/>
          <w:cs/>
        </w:rPr>
        <w:t>โดยบริษัทในไลฟ์เอ็กซ์เช้นจ์</w:t>
      </w:r>
      <w:r w:rsidRPr="00FD6E66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63B21498" w14:textId="09EB3155" w:rsidR="00F46142" w:rsidRPr="00A06F7F" w:rsidRDefault="00F46142" w:rsidP="00F46142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lastRenderedPageBreak/>
        <w:t>ข้อ</w:t>
      </w:r>
      <w:r w:rsidRPr="00281245">
        <w:rPr>
          <w:rFonts w:ascii="TH SarabunPSK" w:hAnsi="TH SarabunPSK" w:cs="TH SarabunPSK"/>
          <w:spacing w:val="-7"/>
          <w:sz w:val="34"/>
          <w:szCs w:val="34"/>
        </w:rPr>
        <w:tab/>
      </w:r>
      <w:r w:rsidR="002E371D">
        <w:rPr>
          <w:rFonts w:ascii="TH SarabunPSK" w:hAnsi="TH SarabunPSK" w:cs="TH SarabunPSK" w:hint="cs"/>
          <w:spacing w:val="-7"/>
          <w:sz w:val="34"/>
          <w:szCs w:val="34"/>
          <w:cs/>
        </w:rPr>
        <w:t>๖</w:t>
      </w:r>
      <w:r w:rsidRPr="00281245">
        <w:rPr>
          <w:rFonts w:ascii="TH SarabunPSK" w:hAnsi="TH SarabunPSK" w:cs="TH SarabunPSK"/>
          <w:spacing w:val="-7"/>
          <w:sz w:val="34"/>
          <w:szCs w:val="34"/>
        </w:rPr>
        <w:tab/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>ให้ยกเลิกความใน  (</w:t>
      </w:r>
      <w:r w:rsidR="00117DF5">
        <w:rPr>
          <w:rFonts w:ascii="TH SarabunPSK" w:hAnsi="TH SarabunPSK" w:cs="TH SarabunPSK" w:hint="cs"/>
          <w:spacing w:val="-7"/>
          <w:sz w:val="34"/>
          <w:szCs w:val="34"/>
          <w:cs/>
        </w:rPr>
        <w:t>๓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>)  ของ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 w:rsidR="00117DF5">
        <w:rPr>
          <w:rFonts w:ascii="TH SarabunPSK" w:hAnsi="TH SarabunPSK" w:cs="TH SarabunPSK" w:hint="cs"/>
          <w:spacing w:val="-7"/>
          <w:sz w:val="34"/>
          <w:szCs w:val="34"/>
          <w:cs/>
        </w:rPr>
        <w:t>๒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281245">
        <w:rPr>
          <w:rFonts w:ascii="TH SarabunPSK" w:hAnsi="TH SarabunPSK" w:cs="TH SarabunPSK"/>
          <w:spacing w:val="-7"/>
          <w:sz w:val="34"/>
          <w:szCs w:val="34"/>
          <w:cs/>
        </w:rPr>
        <w:t>แห่งประกาศคณะกรรมการกำกับตลาดทุน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="001639F2">
        <w:rPr>
          <w:rFonts w:ascii="TH SarabunPSK" w:hAnsi="TH SarabunPSK" w:cs="TH SarabunPSK"/>
          <w:sz w:val="34"/>
          <w:szCs w:val="34"/>
          <w:cs/>
        </w:rPr>
        <w:br/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ทจ.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๓๒/๒๕๕๑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การเสนอขายหลักทรัพย์ที่ออกใหม่ต่อกรรมการหรือพนักงาน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Pr="00A06F7F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๑๕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>ธันวาคม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Pr="00A06F7F">
        <w:rPr>
          <w:rFonts w:ascii="TH SarabunPSK" w:hAnsi="TH SarabunPSK" w:cs="TH SarabunPSK"/>
          <w:sz w:val="34"/>
          <w:szCs w:val="34"/>
        </w:rPr>
        <w:t xml:space="preserve"> </w:t>
      </w:r>
      <w:r w:rsidRPr="00A06F7F">
        <w:rPr>
          <w:rFonts w:ascii="TH SarabunPSK" w:hAnsi="TH SarabunPSK" w:cs="TH SarabunPSK"/>
          <w:sz w:val="34"/>
          <w:szCs w:val="34"/>
          <w:cs/>
        </w:rPr>
        <w:t xml:space="preserve">๒๕๕๑  </w:t>
      </w:r>
      <w:r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178C76E2" w14:textId="2D082D1C" w:rsidR="00F46142" w:rsidRPr="00A06F7F" w:rsidRDefault="00F46142" w:rsidP="001433ED">
      <w:pPr>
        <w:tabs>
          <w:tab w:val="left" w:pos="1350"/>
          <w:tab w:val="left" w:pos="1440"/>
          <w:tab w:val="left" w:pos="207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06F7F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0A4AAB" w:rsidRPr="00DC000F">
        <w:rPr>
          <w:rFonts w:ascii="TH SarabunPSK" w:hAnsi="TH SarabunPSK" w:cs="TH SarabunPSK"/>
          <w:sz w:val="34"/>
          <w:szCs w:val="34"/>
        </w:rPr>
        <w:t>(</w:t>
      </w:r>
      <w:r w:rsidR="000A4AAB">
        <w:rPr>
          <w:rFonts w:ascii="TH SarabunPSK" w:hAnsi="TH SarabunPSK" w:cs="TH SarabunPSK"/>
          <w:sz w:val="34"/>
          <w:szCs w:val="34"/>
          <w:cs/>
        </w:rPr>
        <w:t>๓</w:t>
      </w:r>
      <w:r w:rsidR="000A4AAB" w:rsidRPr="00DC000F">
        <w:rPr>
          <w:rFonts w:ascii="TH SarabunPSK" w:hAnsi="TH SarabunPSK" w:cs="TH SarabunPSK"/>
          <w:sz w:val="34"/>
          <w:szCs w:val="34"/>
        </w:rPr>
        <w:t>)</w:t>
      </w:r>
      <w:r w:rsidR="000A4AAB">
        <w:rPr>
          <w:rFonts w:ascii="TH SarabunPSK" w:hAnsi="TH SarabunPSK" w:cs="TH SarabunPSK"/>
          <w:sz w:val="34"/>
          <w:szCs w:val="34"/>
        </w:rPr>
        <w:tab/>
      </w:r>
      <w:r w:rsidR="000A4AAB" w:rsidRPr="00DC000F">
        <w:rPr>
          <w:rFonts w:ascii="TH SarabunPSK" w:hAnsi="TH SarabunPSK" w:cs="TH SarabunPSK"/>
          <w:sz w:val="34"/>
          <w:szCs w:val="34"/>
          <w:cs/>
        </w:rPr>
        <w:t>มติที่ประชุมผู้ถือหุ้นที่อนุมัติการเสนอขายหลักทรัพย์</w:t>
      </w:r>
      <w:r w:rsidR="000A4AAB" w:rsidRPr="00DC000F">
        <w:rPr>
          <w:rFonts w:ascii="TH SarabunPSK" w:hAnsi="TH SarabunPSK" w:cs="TH SarabunPSK"/>
          <w:sz w:val="34"/>
          <w:szCs w:val="34"/>
        </w:rPr>
        <w:t xml:space="preserve"> </w:t>
      </w:r>
      <w:r w:rsidR="000A4AAB">
        <w:rPr>
          <w:rFonts w:ascii="TH SarabunPSK" w:hAnsi="TH SarabunPSK" w:cs="TH SarabunPSK"/>
          <w:sz w:val="34"/>
          <w:szCs w:val="34"/>
        </w:rPr>
        <w:t xml:space="preserve"> </w:t>
      </w:r>
      <w:r w:rsidR="000A4AAB" w:rsidRPr="00DC000F">
        <w:rPr>
          <w:rFonts w:ascii="TH SarabunPSK" w:hAnsi="TH SarabunPSK" w:cs="TH SarabunPSK"/>
          <w:sz w:val="34"/>
          <w:szCs w:val="34"/>
          <w:cs/>
        </w:rPr>
        <w:t>ต้องเป็นมติอนุมัติสำหรับกรรมการ</w:t>
      </w:r>
      <w:r w:rsidR="000A4AAB">
        <w:rPr>
          <w:rFonts w:ascii="TH SarabunPSK" w:hAnsi="TH SarabunPSK" w:cs="TH SarabunPSK"/>
          <w:sz w:val="34"/>
          <w:szCs w:val="34"/>
        </w:rPr>
        <w:br/>
      </w:r>
      <w:r w:rsidR="000A4AAB" w:rsidRPr="00DC000F">
        <w:rPr>
          <w:rFonts w:ascii="TH SarabunPSK" w:hAnsi="TH SarabunPSK" w:cs="TH SarabunPSK"/>
          <w:sz w:val="34"/>
          <w:szCs w:val="34"/>
          <w:cs/>
        </w:rPr>
        <w:t>หรือ</w:t>
      </w:r>
      <w:r w:rsidR="000A4AAB" w:rsidRPr="001433ED">
        <w:rPr>
          <w:rFonts w:ascii="TH SarabunPSK" w:hAnsi="TH SarabunPSK" w:cs="TH SarabunPSK"/>
          <w:sz w:val="34"/>
          <w:szCs w:val="34"/>
          <w:cs/>
        </w:rPr>
        <w:t>พนักงานดังกล่าวเป็นรายบุคคล</w:t>
      </w:r>
      <w:r w:rsidR="000A4AAB" w:rsidRPr="001433ED">
        <w:rPr>
          <w:rFonts w:ascii="TH SarabunPSK" w:hAnsi="TH SarabunPSK" w:cs="TH SarabunPSK"/>
          <w:sz w:val="34"/>
          <w:szCs w:val="34"/>
        </w:rPr>
        <w:t xml:space="preserve">  </w:t>
      </w:r>
      <w:r w:rsidR="000A4AAB" w:rsidRPr="001433ED">
        <w:rPr>
          <w:rFonts w:ascii="TH SarabunPSK" w:hAnsi="TH SarabunPSK" w:cs="TH SarabunPSK"/>
          <w:sz w:val="34"/>
          <w:szCs w:val="34"/>
          <w:cs/>
        </w:rPr>
        <w:t>โดยมติอนุมัติสำหรับแต่ละบุคคลต้องมีคะแนนเสียงไม่น้อยกว่า</w:t>
      </w:r>
      <w:r w:rsidR="000A4AAB" w:rsidRPr="001433ED">
        <w:rPr>
          <w:rFonts w:ascii="TH SarabunPSK" w:hAnsi="TH SarabunPSK" w:cs="TH SarabunPSK"/>
          <w:sz w:val="34"/>
          <w:szCs w:val="34"/>
        </w:rPr>
        <w:br/>
      </w:r>
      <w:r w:rsidR="000A4AAB" w:rsidRPr="001433ED">
        <w:rPr>
          <w:rFonts w:ascii="TH SarabunPSK" w:hAnsi="TH SarabunPSK" w:cs="TH SarabunPSK"/>
          <w:spacing w:val="-4"/>
          <w:sz w:val="34"/>
          <w:szCs w:val="34"/>
          <w:cs/>
        </w:rPr>
        <w:t>สามในสี่ของจำนวนเสียงทั้งหมดของผู้ถือหุ้นที่มาประชุมและมีสิทธิออกเสียง</w:t>
      </w:r>
      <w:r w:rsidR="000A4AAB" w:rsidRPr="001433ED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0A4AAB" w:rsidRPr="001433ED">
        <w:rPr>
          <w:rFonts w:ascii="TH SarabunPSK" w:hAnsi="TH SarabunPSK" w:cs="TH SarabunPSK"/>
          <w:spacing w:val="-4"/>
          <w:sz w:val="34"/>
          <w:szCs w:val="34"/>
          <w:cs/>
        </w:rPr>
        <w:t>และต้องไม่มีผู้ถือหุ้นซึ่งถือหุ้น</w:t>
      </w:r>
      <w:r w:rsidR="000A4AAB" w:rsidRPr="001433ED">
        <w:rPr>
          <w:rFonts w:ascii="TH SarabunPSK" w:hAnsi="TH SarabunPSK" w:cs="TH SarabunPSK"/>
          <w:sz w:val="34"/>
          <w:szCs w:val="34"/>
        </w:rPr>
        <w:br/>
      </w:r>
      <w:r w:rsidR="000A4AAB" w:rsidRPr="001433ED">
        <w:rPr>
          <w:rFonts w:ascii="TH SarabunPSK" w:hAnsi="TH SarabunPSK" w:cs="TH SarabunPSK"/>
          <w:sz w:val="34"/>
          <w:szCs w:val="34"/>
          <w:cs/>
        </w:rPr>
        <w:t>รวมกันเกินกว่าร้อยละห้าของจำนวนเสียงทั้งหมดของผู้ถือหุ้นที่มาประชุมและออกเสียงคัดค้านในมตินั้น</w:t>
      </w:r>
      <w:r w:rsidR="000A4AAB" w:rsidRPr="001433ED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0A4AAB" w:rsidRPr="00DF4BB4">
        <w:rPr>
          <w:rFonts w:ascii="TH SarabunPSK" w:hAnsi="TH SarabunPSK" w:cs="TH SarabunPSK" w:hint="cs"/>
          <w:sz w:val="34"/>
          <w:szCs w:val="34"/>
          <w:cs/>
        </w:rPr>
        <w:t>ทั้งนี้  หลักเกณฑ์เกี่ยวกับ</w:t>
      </w:r>
      <w:r w:rsidR="000A4AAB" w:rsidRPr="00DF4BB4">
        <w:rPr>
          <w:rFonts w:ascii="TH SarabunPSK" w:hAnsi="TH SarabunPSK" w:cs="TH SarabunPSK"/>
          <w:sz w:val="34"/>
          <w:szCs w:val="34"/>
          <w:cs/>
        </w:rPr>
        <w:t>การไม่มี</w:t>
      </w:r>
      <w:r w:rsidR="000A4AAB" w:rsidRPr="00DF4BB4">
        <w:rPr>
          <w:rFonts w:ascii="TH SarabunPSK" w:hAnsi="TH SarabunPSK" w:cs="TH SarabunPSK" w:hint="cs"/>
          <w:sz w:val="34"/>
          <w:szCs w:val="34"/>
          <w:cs/>
        </w:rPr>
        <w:t>ผู้ถือหุ้นออก</w:t>
      </w:r>
      <w:r w:rsidR="000A4AAB" w:rsidRPr="00DF4BB4">
        <w:rPr>
          <w:rFonts w:ascii="TH SarabunPSK" w:hAnsi="TH SarabunPSK" w:cs="TH SarabunPSK"/>
          <w:sz w:val="34"/>
          <w:szCs w:val="34"/>
          <w:cs/>
        </w:rPr>
        <w:t>เสียงคัดค้าน</w:t>
      </w:r>
      <w:r w:rsidR="000A4AAB" w:rsidRPr="00DF4BB4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0A4AAB" w:rsidRPr="00DF4BB4">
        <w:rPr>
          <w:rFonts w:ascii="TH SarabunPSK" w:hAnsi="TH SarabunPSK" w:cs="TH SarabunPSK"/>
          <w:sz w:val="34"/>
          <w:szCs w:val="34"/>
          <w:cs/>
        </w:rPr>
        <w:t>มิให้ใช้บังคับกับการเสนอขาย</w:t>
      </w:r>
      <w:r w:rsidR="000A4AAB" w:rsidRPr="00DF4BB4">
        <w:rPr>
          <w:rFonts w:ascii="TH SarabunPSK" w:hAnsi="TH SarabunPSK" w:cs="TH SarabunPSK" w:hint="cs"/>
          <w:sz w:val="34"/>
          <w:szCs w:val="34"/>
          <w:cs/>
        </w:rPr>
        <w:t>หลักทรัพย์</w:t>
      </w:r>
      <w:r w:rsidR="000A0714" w:rsidRPr="00DF4BB4">
        <w:rPr>
          <w:rFonts w:ascii="TH SarabunPSK" w:hAnsi="TH SarabunPSK" w:cs="TH SarabunPSK"/>
          <w:sz w:val="34"/>
          <w:szCs w:val="34"/>
          <w:cs/>
        </w:rPr>
        <w:br/>
      </w:r>
      <w:r w:rsidR="000A4AAB" w:rsidRPr="00DF4BB4">
        <w:rPr>
          <w:rFonts w:ascii="TH SarabunPSK" w:hAnsi="TH SarabunPSK" w:cs="TH SarabunPSK"/>
          <w:sz w:val="34"/>
          <w:szCs w:val="34"/>
          <w:cs/>
        </w:rPr>
        <w:t>โดยบริษัทในไลฟ์เอ็กซ์เช้นจ์</w:t>
      </w:r>
      <w:r w:rsidRPr="00FD6E66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6A82F3CF" w14:textId="40687F3F" w:rsidR="007D09D5" w:rsidRPr="00115986" w:rsidRDefault="007D09D5" w:rsidP="00A71599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115986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D07285" w:rsidRPr="00115986">
        <w:rPr>
          <w:rFonts w:ascii="TH SarabunPSK" w:hAnsi="TH SarabunPSK" w:cs="TH SarabunPSK"/>
          <w:spacing w:val="0"/>
          <w:sz w:val="34"/>
          <w:szCs w:val="34"/>
        </w:rPr>
        <w:tab/>
      </w:r>
      <w:r w:rsidR="002E371D">
        <w:rPr>
          <w:rFonts w:ascii="TH SarabunPSK" w:hAnsi="TH SarabunPSK" w:cs="TH SarabunPSK" w:hint="cs"/>
          <w:spacing w:val="0"/>
          <w:sz w:val="34"/>
          <w:szCs w:val="34"/>
          <w:cs/>
        </w:rPr>
        <w:t>๗</w:t>
      </w:r>
      <w:r w:rsidR="00D07285" w:rsidRPr="00115986">
        <w:rPr>
          <w:rFonts w:ascii="TH SarabunPSK" w:hAnsi="TH SarabunPSK" w:cs="TH SarabunPSK"/>
          <w:spacing w:val="0"/>
          <w:sz w:val="34"/>
          <w:szCs w:val="34"/>
        </w:rPr>
        <w:tab/>
      </w:r>
      <w:r w:rsidRPr="00115986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AF36D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AF36DF" w:rsidRPr="00AF36DF">
        <w:rPr>
          <w:rFonts w:ascii="TH SarabunPSK" w:hAnsi="TH SarabunPSK" w:cs="TH SarabunPSK"/>
          <w:spacing w:val="0"/>
          <w:sz w:val="34"/>
          <w:szCs w:val="34"/>
          <w:cs/>
        </w:rPr>
        <w:t xml:space="preserve">๑  พฤศจิกายน  พ.ศ.  ๒๕๖๙  </w:t>
      </w:r>
      <w:r w:rsidRPr="00115986">
        <w:rPr>
          <w:rFonts w:ascii="TH SarabunPSK" w:hAnsi="TH SarabunPSK" w:cs="TH SarabunPSK"/>
          <w:spacing w:val="0"/>
          <w:sz w:val="34"/>
          <w:szCs w:val="34"/>
          <w:cs/>
        </w:rPr>
        <w:t>เป็นต้นไป</w:t>
      </w:r>
    </w:p>
    <w:p w14:paraId="3CD041C3" w14:textId="7D7A2658" w:rsidR="007D09D5" w:rsidRPr="00115986" w:rsidRDefault="007D09D5" w:rsidP="00A71599">
      <w:pPr>
        <w:tabs>
          <w:tab w:val="left" w:pos="0"/>
        </w:tabs>
        <w:ind w:firstLine="1890"/>
        <w:rPr>
          <w:rFonts w:ascii="TH SarabunPSK" w:hAnsi="TH SarabunPSK" w:cs="TH SarabunPSK"/>
          <w:spacing w:val="0"/>
          <w:sz w:val="34"/>
          <w:szCs w:val="34"/>
        </w:rPr>
      </w:pPr>
      <w:r w:rsidRPr="00115986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="00B52EB1" w:rsidRPr="00B52EB1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 xml:space="preserve">  ๑๒  ตุลาคม  พ.ศ.  ๒๕๖๙</w:t>
      </w:r>
    </w:p>
    <w:p w14:paraId="049C4BCA" w14:textId="5A8EABEA" w:rsidR="00925BA4" w:rsidRPr="00115986" w:rsidRDefault="00925BA4" w:rsidP="00A71599">
      <w:pPr>
        <w:rPr>
          <w:rFonts w:ascii="TH SarabunPSK" w:eastAsia="Calibri" w:hAnsi="TH SarabunPSK" w:cs="TH SarabunPSK"/>
          <w:spacing w:val="0"/>
          <w:sz w:val="34"/>
          <w:szCs w:val="34"/>
          <w:cs/>
        </w:rPr>
      </w:pPr>
    </w:p>
    <w:p w14:paraId="2E66281F" w14:textId="5B183468" w:rsidR="00961E38" w:rsidRPr="00115986" w:rsidRDefault="00961E38" w:rsidP="00A71599">
      <w:pPr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050C88F0" w14:textId="77777777" w:rsidR="00961E38" w:rsidRPr="00115986" w:rsidRDefault="00961E38" w:rsidP="00A71599">
      <w:pPr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5037D0B1" w14:textId="77777777" w:rsidR="008F3021" w:rsidRPr="00115986" w:rsidRDefault="008F3021" w:rsidP="00A71599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115986">
        <w:rPr>
          <w:rFonts w:ascii="TH SarabunPSK" w:eastAsia="Times New Roman" w:hAnsi="TH SarabunPSK" w:cs="TH SarabunPSK"/>
          <w:color w:val="000000"/>
          <w:sz w:val="34"/>
          <w:szCs w:val="34"/>
        </w:rPr>
        <w:tab/>
      </w:r>
      <w:bookmarkStart w:id="0" w:name="_Hlk57032377"/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115986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0"/>
    </w:p>
    <w:p w14:paraId="23399589" w14:textId="77777777" w:rsidR="008C2AD9" w:rsidRPr="00115986" w:rsidRDefault="008F3021" w:rsidP="00A71599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เลขาธิการ</w:t>
      </w:r>
    </w:p>
    <w:p w14:paraId="084DE43B" w14:textId="07C81E28" w:rsidR="008F3021" w:rsidRPr="00115986" w:rsidRDefault="008F3021" w:rsidP="00A71599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2F395B50" w14:textId="77777777" w:rsidR="008F3021" w:rsidRPr="00115986" w:rsidRDefault="008F3021" w:rsidP="00A71599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115986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ประธานกรรมการ</w:t>
      </w:r>
    </w:p>
    <w:p w14:paraId="2F17505A" w14:textId="1766A0D8" w:rsidR="006A4C0B" w:rsidRPr="002847FA" w:rsidRDefault="008F3021" w:rsidP="00A71599">
      <w:pPr>
        <w:tabs>
          <w:tab w:val="center" w:pos="5580"/>
        </w:tabs>
        <w:rPr>
          <w:rFonts w:ascii="TH SarabunPSK" w:eastAsia="Times New Roman" w:hAnsi="TH SarabunPSK" w:cs="TH SarabunPSK"/>
          <w:spacing w:val="0"/>
          <w:sz w:val="34"/>
          <w:szCs w:val="34"/>
        </w:rPr>
      </w:pPr>
      <w:r w:rsidRPr="002847FA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2847F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คณะกรรมการกำกับตลาดทุน</w:t>
      </w:r>
    </w:p>
    <w:sectPr w:rsidR="006A4C0B" w:rsidRPr="002847FA" w:rsidSect="00282E8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thaiNumbers"/>
      </w:footnotePr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097CB" w14:textId="77777777" w:rsidR="001B40D9" w:rsidRDefault="001B40D9" w:rsidP="009928A1">
      <w:r>
        <w:separator/>
      </w:r>
    </w:p>
  </w:endnote>
  <w:endnote w:type="continuationSeparator" w:id="0">
    <w:p w14:paraId="05BF2A8C" w14:textId="77777777" w:rsidR="001B40D9" w:rsidRDefault="001B40D9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B402" w14:textId="1D8FE3F4" w:rsidR="003033B6" w:rsidRDefault="00303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F283" w14:textId="1E674967" w:rsidR="009928A1" w:rsidRDefault="009928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96E2" w14:textId="2B7DF8E5" w:rsidR="009928A1" w:rsidRDefault="00992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E0587" w14:textId="77777777" w:rsidR="001B40D9" w:rsidRDefault="001B40D9" w:rsidP="009928A1">
      <w:r>
        <w:separator/>
      </w:r>
    </w:p>
  </w:footnote>
  <w:footnote w:type="continuationSeparator" w:id="0">
    <w:p w14:paraId="2C932A4A" w14:textId="77777777" w:rsidR="001B40D9" w:rsidRDefault="001B40D9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49B2757F" w:rsidR="00263536" w:rsidRPr="00A95B84" w:rsidRDefault="00B52EB1" w:rsidP="00A601D1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A95B84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A95B84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A95B84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EC401E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A95B84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26A4" w14:textId="77777777" w:rsidR="00F91429" w:rsidRPr="00F91429" w:rsidRDefault="00F91429" w:rsidP="00F91429">
    <w:pPr>
      <w:spacing w:after="160" w:line="259" w:lineRule="auto"/>
      <w:jc w:val="center"/>
      <w:rPr>
        <w:rFonts w:ascii="TH SarabunPSK" w:hAnsi="TH SarabunPSK" w:cs="TH SarabunPSK"/>
        <w:b/>
        <w:bCs/>
        <w:spacing w:val="0"/>
        <w:sz w:val="40"/>
        <w:szCs w:val="48"/>
      </w:rPr>
    </w:pPr>
    <w:r w:rsidRPr="00F91429">
      <w:rPr>
        <w:rFonts w:ascii="TH SarabunPSK" w:hAnsi="TH SarabunPSK" w:cs="TH SarabunPSK"/>
        <w:b/>
        <w:bCs/>
        <w:spacing w:val="0"/>
        <w:sz w:val="40"/>
        <w:szCs w:val="48"/>
        <w:cs/>
      </w:rPr>
      <w:t>คณะกรรมการกำกับตลาดทุน</w:t>
    </w:r>
  </w:p>
  <w:p w14:paraId="6B9EE95D" w14:textId="1C46C58C" w:rsidR="00263536" w:rsidRPr="00CE14D9" w:rsidRDefault="00263536" w:rsidP="00A601D1">
    <w:pPr>
      <w:pStyle w:val="Header"/>
      <w:tabs>
        <w:tab w:val="clear" w:pos="4513"/>
        <w:tab w:val="clear" w:pos="9026"/>
      </w:tabs>
      <w:spacing w:before="30" w:after="29"/>
      <w:ind w:left="544" w:right="510"/>
      <w:rPr>
        <w:rFonts w:ascii="Angsana New" w:hAnsi="Angsana New" w:cs="Angsana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069D"/>
    <w:rsid w:val="00001CCA"/>
    <w:rsid w:val="00007E3F"/>
    <w:rsid w:val="000101FD"/>
    <w:rsid w:val="0001247D"/>
    <w:rsid w:val="000135F0"/>
    <w:rsid w:val="00013AEF"/>
    <w:rsid w:val="00014E82"/>
    <w:rsid w:val="00014FED"/>
    <w:rsid w:val="000154BB"/>
    <w:rsid w:val="000209FA"/>
    <w:rsid w:val="000215F6"/>
    <w:rsid w:val="0002248A"/>
    <w:rsid w:val="0002297D"/>
    <w:rsid w:val="000232CD"/>
    <w:rsid w:val="00023EEB"/>
    <w:rsid w:val="00024EF3"/>
    <w:rsid w:val="00025276"/>
    <w:rsid w:val="0002749D"/>
    <w:rsid w:val="00031666"/>
    <w:rsid w:val="00033125"/>
    <w:rsid w:val="000333C0"/>
    <w:rsid w:val="00033A60"/>
    <w:rsid w:val="00037727"/>
    <w:rsid w:val="00041C6A"/>
    <w:rsid w:val="000433EE"/>
    <w:rsid w:val="00045CEA"/>
    <w:rsid w:val="00052906"/>
    <w:rsid w:val="000559FD"/>
    <w:rsid w:val="00056E04"/>
    <w:rsid w:val="00063A9C"/>
    <w:rsid w:val="00065491"/>
    <w:rsid w:val="00065509"/>
    <w:rsid w:val="00067D68"/>
    <w:rsid w:val="00072708"/>
    <w:rsid w:val="00073918"/>
    <w:rsid w:val="000747CB"/>
    <w:rsid w:val="00075A0D"/>
    <w:rsid w:val="00076D17"/>
    <w:rsid w:val="00077532"/>
    <w:rsid w:val="00080582"/>
    <w:rsid w:val="0008435C"/>
    <w:rsid w:val="00084E16"/>
    <w:rsid w:val="00086C4D"/>
    <w:rsid w:val="00086C77"/>
    <w:rsid w:val="0008792E"/>
    <w:rsid w:val="000906A2"/>
    <w:rsid w:val="000907C6"/>
    <w:rsid w:val="000941B2"/>
    <w:rsid w:val="00095865"/>
    <w:rsid w:val="00096C2C"/>
    <w:rsid w:val="000970D1"/>
    <w:rsid w:val="000A0714"/>
    <w:rsid w:val="000A09C3"/>
    <w:rsid w:val="000A354A"/>
    <w:rsid w:val="000A4AAB"/>
    <w:rsid w:val="000A545C"/>
    <w:rsid w:val="000A7BE0"/>
    <w:rsid w:val="000B0255"/>
    <w:rsid w:val="000B0C4F"/>
    <w:rsid w:val="000B1321"/>
    <w:rsid w:val="000B25F3"/>
    <w:rsid w:val="000B2A12"/>
    <w:rsid w:val="000B4732"/>
    <w:rsid w:val="000B563E"/>
    <w:rsid w:val="000B7EEA"/>
    <w:rsid w:val="000C0E00"/>
    <w:rsid w:val="000D0530"/>
    <w:rsid w:val="000D5E4D"/>
    <w:rsid w:val="000D6FDE"/>
    <w:rsid w:val="000D7039"/>
    <w:rsid w:val="000E2ADB"/>
    <w:rsid w:val="000E56D0"/>
    <w:rsid w:val="000E5908"/>
    <w:rsid w:val="000F016D"/>
    <w:rsid w:val="000F1CDC"/>
    <w:rsid w:val="00100512"/>
    <w:rsid w:val="00101D12"/>
    <w:rsid w:val="00102E17"/>
    <w:rsid w:val="001038B3"/>
    <w:rsid w:val="0010624E"/>
    <w:rsid w:val="001113FE"/>
    <w:rsid w:val="00115347"/>
    <w:rsid w:val="00115986"/>
    <w:rsid w:val="00115AFB"/>
    <w:rsid w:val="00117DF5"/>
    <w:rsid w:val="00120BB6"/>
    <w:rsid w:val="00123382"/>
    <w:rsid w:val="00123B4D"/>
    <w:rsid w:val="00124A7E"/>
    <w:rsid w:val="0012664C"/>
    <w:rsid w:val="00126897"/>
    <w:rsid w:val="00130675"/>
    <w:rsid w:val="001319FE"/>
    <w:rsid w:val="00131EFA"/>
    <w:rsid w:val="00136ADC"/>
    <w:rsid w:val="00136C39"/>
    <w:rsid w:val="0013747D"/>
    <w:rsid w:val="001375BB"/>
    <w:rsid w:val="00140454"/>
    <w:rsid w:val="00140682"/>
    <w:rsid w:val="001433ED"/>
    <w:rsid w:val="00147DA7"/>
    <w:rsid w:val="0015049D"/>
    <w:rsid w:val="00151399"/>
    <w:rsid w:val="00153AD0"/>
    <w:rsid w:val="00156F65"/>
    <w:rsid w:val="001571E2"/>
    <w:rsid w:val="00160556"/>
    <w:rsid w:val="001639F2"/>
    <w:rsid w:val="00163BAF"/>
    <w:rsid w:val="00163C2E"/>
    <w:rsid w:val="0016472A"/>
    <w:rsid w:val="00165C97"/>
    <w:rsid w:val="001716EB"/>
    <w:rsid w:val="0017199F"/>
    <w:rsid w:val="00172A3E"/>
    <w:rsid w:val="00174E70"/>
    <w:rsid w:val="00181B96"/>
    <w:rsid w:val="00184A4F"/>
    <w:rsid w:val="00186B4A"/>
    <w:rsid w:val="00186E25"/>
    <w:rsid w:val="001905FF"/>
    <w:rsid w:val="00193687"/>
    <w:rsid w:val="00193D0B"/>
    <w:rsid w:val="00196987"/>
    <w:rsid w:val="00197623"/>
    <w:rsid w:val="001A0025"/>
    <w:rsid w:val="001A0D64"/>
    <w:rsid w:val="001A3C89"/>
    <w:rsid w:val="001A3D68"/>
    <w:rsid w:val="001A45EC"/>
    <w:rsid w:val="001B20ED"/>
    <w:rsid w:val="001B40D9"/>
    <w:rsid w:val="001B566B"/>
    <w:rsid w:val="001B69AC"/>
    <w:rsid w:val="001C2848"/>
    <w:rsid w:val="001C37CC"/>
    <w:rsid w:val="001C78A3"/>
    <w:rsid w:val="001C7BE0"/>
    <w:rsid w:val="001D1120"/>
    <w:rsid w:val="001D13C6"/>
    <w:rsid w:val="001D36D5"/>
    <w:rsid w:val="001D40F2"/>
    <w:rsid w:val="001D40FB"/>
    <w:rsid w:val="001D47B9"/>
    <w:rsid w:val="001D498F"/>
    <w:rsid w:val="001D4DAD"/>
    <w:rsid w:val="001D6D9C"/>
    <w:rsid w:val="001D7DBD"/>
    <w:rsid w:val="001E09B0"/>
    <w:rsid w:val="001E1F74"/>
    <w:rsid w:val="001E271B"/>
    <w:rsid w:val="001E6255"/>
    <w:rsid w:val="001E6391"/>
    <w:rsid w:val="001F279F"/>
    <w:rsid w:val="001F38D3"/>
    <w:rsid w:val="001F750A"/>
    <w:rsid w:val="001F7827"/>
    <w:rsid w:val="00200813"/>
    <w:rsid w:val="00200F46"/>
    <w:rsid w:val="002039DA"/>
    <w:rsid w:val="0020423F"/>
    <w:rsid w:val="002130AD"/>
    <w:rsid w:val="0021400B"/>
    <w:rsid w:val="00214416"/>
    <w:rsid w:val="00214B92"/>
    <w:rsid w:val="0021719E"/>
    <w:rsid w:val="0022264A"/>
    <w:rsid w:val="00222CA2"/>
    <w:rsid w:val="002264D6"/>
    <w:rsid w:val="0023058E"/>
    <w:rsid w:val="00232DFE"/>
    <w:rsid w:val="00234E3B"/>
    <w:rsid w:val="00235D8A"/>
    <w:rsid w:val="00240F21"/>
    <w:rsid w:val="00242310"/>
    <w:rsid w:val="0024317E"/>
    <w:rsid w:val="002444F6"/>
    <w:rsid w:val="00244FD7"/>
    <w:rsid w:val="00251564"/>
    <w:rsid w:val="00252549"/>
    <w:rsid w:val="00252C82"/>
    <w:rsid w:val="002560A7"/>
    <w:rsid w:val="00256408"/>
    <w:rsid w:val="00256F21"/>
    <w:rsid w:val="002576D8"/>
    <w:rsid w:val="00257F3C"/>
    <w:rsid w:val="00263536"/>
    <w:rsid w:val="002643FE"/>
    <w:rsid w:val="00265B44"/>
    <w:rsid w:val="00267349"/>
    <w:rsid w:val="00271031"/>
    <w:rsid w:val="00272E0B"/>
    <w:rsid w:val="00273ABD"/>
    <w:rsid w:val="00276105"/>
    <w:rsid w:val="002761BC"/>
    <w:rsid w:val="00277859"/>
    <w:rsid w:val="002809F3"/>
    <w:rsid w:val="00281245"/>
    <w:rsid w:val="00282E87"/>
    <w:rsid w:val="002838A4"/>
    <w:rsid w:val="002847FA"/>
    <w:rsid w:val="00285E9F"/>
    <w:rsid w:val="00291C8D"/>
    <w:rsid w:val="00291ED8"/>
    <w:rsid w:val="0029667C"/>
    <w:rsid w:val="002A0148"/>
    <w:rsid w:val="002A4AA8"/>
    <w:rsid w:val="002A77C2"/>
    <w:rsid w:val="002B0B99"/>
    <w:rsid w:val="002B2238"/>
    <w:rsid w:val="002B2541"/>
    <w:rsid w:val="002B4C19"/>
    <w:rsid w:val="002B5369"/>
    <w:rsid w:val="002B57B0"/>
    <w:rsid w:val="002C238B"/>
    <w:rsid w:val="002C33A7"/>
    <w:rsid w:val="002C7E23"/>
    <w:rsid w:val="002D06D3"/>
    <w:rsid w:val="002D6476"/>
    <w:rsid w:val="002E260B"/>
    <w:rsid w:val="002E371D"/>
    <w:rsid w:val="002E5502"/>
    <w:rsid w:val="002E5596"/>
    <w:rsid w:val="002E6555"/>
    <w:rsid w:val="002E7DA9"/>
    <w:rsid w:val="002E7FDA"/>
    <w:rsid w:val="002F3921"/>
    <w:rsid w:val="002F3B1B"/>
    <w:rsid w:val="002F3F0E"/>
    <w:rsid w:val="003010E5"/>
    <w:rsid w:val="003033B6"/>
    <w:rsid w:val="0030741D"/>
    <w:rsid w:val="00311970"/>
    <w:rsid w:val="00320146"/>
    <w:rsid w:val="00322E7A"/>
    <w:rsid w:val="003238FC"/>
    <w:rsid w:val="00330A99"/>
    <w:rsid w:val="00331487"/>
    <w:rsid w:val="00332A84"/>
    <w:rsid w:val="00335A6F"/>
    <w:rsid w:val="003370D9"/>
    <w:rsid w:val="003373E9"/>
    <w:rsid w:val="00337BD6"/>
    <w:rsid w:val="00340496"/>
    <w:rsid w:val="0034050F"/>
    <w:rsid w:val="00341287"/>
    <w:rsid w:val="00344570"/>
    <w:rsid w:val="00346D5E"/>
    <w:rsid w:val="00347333"/>
    <w:rsid w:val="00350398"/>
    <w:rsid w:val="0035140D"/>
    <w:rsid w:val="003516AA"/>
    <w:rsid w:val="00353D9D"/>
    <w:rsid w:val="003555D2"/>
    <w:rsid w:val="00362380"/>
    <w:rsid w:val="003626C1"/>
    <w:rsid w:val="00362D1F"/>
    <w:rsid w:val="00363AF0"/>
    <w:rsid w:val="00365A87"/>
    <w:rsid w:val="003671EF"/>
    <w:rsid w:val="0037191F"/>
    <w:rsid w:val="003770A2"/>
    <w:rsid w:val="00381A40"/>
    <w:rsid w:val="00381E69"/>
    <w:rsid w:val="00382337"/>
    <w:rsid w:val="00391228"/>
    <w:rsid w:val="00391814"/>
    <w:rsid w:val="00391AAE"/>
    <w:rsid w:val="00392400"/>
    <w:rsid w:val="0039362D"/>
    <w:rsid w:val="00393BF9"/>
    <w:rsid w:val="00394A12"/>
    <w:rsid w:val="00395660"/>
    <w:rsid w:val="003A2781"/>
    <w:rsid w:val="003A36C0"/>
    <w:rsid w:val="003A604D"/>
    <w:rsid w:val="003A651D"/>
    <w:rsid w:val="003B170E"/>
    <w:rsid w:val="003B56A1"/>
    <w:rsid w:val="003B6396"/>
    <w:rsid w:val="003B6FAD"/>
    <w:rsid w:val="003C074D"/>
    <w:rsid w:val="003C123C"/>
    <w:rsid w:val="003C1368"/>
    <w:rsid w:val="003C1457"/>
    <w:rsid w:val="003C3942"/>
    <w:rsid w:val="003C635A"/>
    <w:rsid w:val="003C7550"/>
    <w:rsid w:val="003C7ACD"/>
    <w:rsid w:val="003D12BB"/>
    <w:rsid w:val="003D1533"/>
    <w:rsid w:val="003D47FA"/>
    <w:rsid w:val="003D4DAE"/>
    <w:rsid w:val="003D6F61"/>
    <w:rsid w:val="003D7D42"/>
    <w:rsid w:val="003D7DDF"/>
    <w:rsid w:val="003E32DE"/>
    <w:rsid w:val="003F5F22"/>
    <w:rsid w:val="003F7E68"/>
    <w:rsid w:val="00400538"/>
    <w:rsid w:val="00402261"/>
    <w:rsid w:val="00402EDE"/>
    <w:rsid w:val="00403658"/>
    <w:rsid w:val="00410738"/>
    <w:rsid w:val="00411E65"/>
    <w:rsid w:val="004164BC"/>
    <w:rsid w:val="00425F34"/>
    <w:rsid w:val="00426811"/>
    <w:rsid w:val="004321C0"/>
    <w:rsid w:val="004345EB"/>
    <w:rsid w:val="00435808"/>
    <w:rsid w:val="00442D02"/>
    <w:rsid w:val="00445B31"/>
    <w:rsid w:val="00446850"/>
    <w:rsid w:val="0044711C"/>
    <w:rsid w:val="00450334"/>
    <w:rsid w:val="00451F66"/>
    <w:rsid w:val="00452C90"/>
    <w:rsid w:val="00453B45"/>
    <w:rsid w:val="00455984"/>
    <w:rsid w:val="00456004"/>
    <w:rsid w:val="00456DBE"/>
    <w:rsid w:val="004600F0"/>
    <w:rsid w:val="004742A0"/>
    <w:rsid w:val="00475B4D"/>
    <w:rsid w:val="00476E0E"/>
    <w:rsid w:val="004823E5"/>
    <w:rsid w:val="00482A39"/>
    <w:rsid w:val="004864A4"/>
    <w:rsid w:val="004866A2"/>
    <w:rsid w:val="004931FC"/>
    <w:rsid w:val="00494C00"/>
    <w:rsid w:val="004A12EA"/>
    <w:rsid w:val="004A3710"/>
    <w:rsid w:val="004A5295"/>
    <w:rsid w:val="004A5576"/>
    <w:rsid w:val="004A5627"/>
    <w:rsid w:val="004A6793"/>
    <w:rsid w:val="004B0A23"/>
    <w:rsid w:val="004B57AD"/>
    <w:rsid w:val="004C509F"/>
    <w:rsid w:val="004D1202"/>
    <w:rsid w:val="004D4B99"/>
    <w:rsid w:val="004E12C4"/>
    <w:rsid w:val="004E1708"/>
    <w:rsid w:val="004E358A"/>
    <w:rsid w:val="004E536F"/>
    <w:rsid w:val="004E5773"/>
    <w:rsid w:val="004F08D0"/>
    <w:rsid w:val="004F10BA"/>
    <w:rsid w:val="004F3BB1"/>
    <w:rsid w:val="004F4892"/>
    <w:rsid w:val="004F740B"/>
    <w:rsid w:val="005006EF"/>
    <w:rsid w:val="00501B1E"/>
    <w:rsid w:val="00501E9D"/>
    <w:rsid w:val="005021C6"/>
    <w:rsid w:val="005042E5"/>
    <w:rsid w:val="00507026"/>
    <w:rsid w:val="005071CD"/>
    <w:rsid w:val="0051077F"/>
    <w:rsid w:val="00512128"/>
    <w:rsid w:val="00514ADF"/>
    <w:rsid w:val="00522EE1"/>
    <w:rsid w:val="005230C2"/>
    <w:rsid w:val="00524430"/>
    <w:rsid w:val="0052609D"/>
    <w:rsid w:val="00526C3A"/>
    <w:rsid w:val="00527739"/>
    <w:rsid w:val="00527A0E"/>
    <w:rsid w:val="00531832"/>
    <w:rsid w:val="00531ECD"/>
    <w:rsid w:val="005342EE"/>
    <w:rsid w:val="00535FD0"/>
    <w:rsid w:val="005362DE"/>
    <w:rsid w:val="00540A17"/>
    <w:rsid w:val="0054168C"/>
    <w:rsid w:val="005441A2"/>
    <w:rsid w:val="0054603F"/>
    <w:rsid w:val="005463A8"/>
    <w:rsid w:val="0055668D"/>
    <w:rsid w:val="005619EB"/>
    <w:rsid w:val="0057340C"/>
    <w:rsid w:val="00573A75"/>
    <w:rsid w:val="00573DAA"/>
    <w:rsid w:val="005758F6"/>
    <w:rsid w:val="00577F8C"/>
    <w:rsid w:val="00581923"/>
    <w:rsid w:val="00584013"/>
    <w:rsid w:val="00584209"/>
    <w:rsid w:val="00585DC2"/>
    <w:rsid w:val="0059055E"/>
    <w:rsid w:val="00590B06"/>
    <w:rsid w:val="005942EA"/>
    <w:rsid w:val="0059584F"/>
    <w:rsid w:val="0059738B"/>
    <w:rsid w:val="005B0E7B"/>
    <w:rsid w:val="005B39E4"/>
    <w:rsid w:val="005B4609"/>
    <w:rsid w:val="005B6A4F"/>
    <w:rsid w:val="005C4EEC"/>
    <w:rsid w:val="005C6019"/>
    <w:rsid w:val="005C632C"/>
    <w:rsid w:val="005C6EFE"/>
    <w:rsid w:val="005D2579"/>
    <w:rsid w:val="005D2754"/>
    <w:rsid w:val="005D29E2"/>
    <w:rsid w:val="005D67B5"/>
    <w:rsid w:val="005E039A"/>
    <w:rsid w:val="005E08F3"/>
    <w:rsid w:val="005E1872"/>
    <w:rsid w:val="005E1F67"/>
    <w:rsid w:val="005E534A"/>
    <w:rsid w:val="005F0AC0"/>
    <w:rsid w:val="005F43DE"/>
    <w:rsid w:val="005F7D50"/>
    <w:rsid w:val="006002D4"/>
    <w:rsid w:val="0060066D"/>
    <w:rsid w:val="0060083A"/>
    <w:rsid w:val="006021D1"/>
    <w:rsid w:val="006032D7"/>
    <w:rsid w:val="00603DE2"/>
    <w:rsid w:val="00610E0A"/>
    <w:rsid w:val="00611146"/>
    <w:rsid w:val="00613D56"/>
    <w:rsid w:val="00614264"/>
    <w:rsid w:val="006154C0"/>
    <w:rsid w:val="00616977"/>
    <w:rsid w:val="00617ABC"/>
    <w:rsid w:val="0062220F"/>
    <w:rsid w:val="006231DE"/>
    <w:rsid w:val="00624992"/>
    <w:rsid w:val="00626AC6"/>
    <w:rsid w:val="006276DC"/>
    <w:rsid w:val="006277CB"/>
    <w:rsid w:val="0063010F"/>
    <w:rsid w:val="00630B7B"/>
    <w:rsid w:val="00632CF2"/>
    <w:rsid w:val="00634134"/>
    <w:rsid w:val="00634C87"/>
    <w:rsid w:val="00635895"/>
    <w:rsid w:val="006454BC"/>
    <w:rsid w:val="00646FA2"/>
    <w:rsid w:val="00647989"/>
    <w:rsid w:val="00647AE4"/>
    <w:rsid w:val="00650C0E"/>
    <w:rsid w:val="00656888"/>
    <w:rsid w:val="00662778"/>
    <w:rsid w:val="0066587F"/>
    <w:rsid w:val="0066625F"/>
    <w:rsid w:val="00667D60"/>
    <w:rsid w:val="00671BFF"/>
    <w:rsid w:val="006735FA"/>
    <w:rsid w:val="006764A3"/>
    <w:rsid w:val="00682A01"/>
    <w:rsid w:val="006836ED"/>
    <w:rsid w:val="006848DA"/>
    <w:rsid w:val="00686F3A"/>
    <w:rsid w:val="00690976"/>
    <w:rsid w:val="0069283E"/>
    <w:rsid w:val="00694C64"/>
    <w:rsid w:val="0069606E"/>
    <w:rsid w:val="00696890"/>
    <w:rsid w:val="006A0B44"/>
    <w:rsid w:val="006A17AF"/>
    <w:rsid w:val="006A3238"/>
    <w:rsid w:val="006A38F6"/>
    <w:rsid w:val="006A4C0B"/>
    <w:rsid w:val="006A7A42"/>
    <w:rsid w:val="006B1DE4"/>
    <w:rsid w:val="006B67A5"/>
    <w:rsid w:val="006B6A25"/>
    <w:rsid w:val="006B6C99"/>
    <w:rsid w:val="006C2AA0"/>
    <w:rsid w:val="006C55CB"/>
    <w:rsid w:val="006C6AD3"/>
    <w:rsid w:val="006C7844"/>
    <w:rsid w:val="006D0131"/>
    <w:rsid w:val="006D1361"/>
    <w:rsid w:val="006D1F59"/>
    <w:rsid w:val="006D2AD2"/>
    <w:rsid w:val="006D3175"/>
    <w:rsid w:val="006D4624"/>
    <w:rsid w:val="006D4EEE"/>
    <w:rsid w:val="006D55D1"/>
    <w:rsid w:val="006E2EF5"/>
    <w:rsid w:val="006E3C44"/>
    <w:rsid w:val="006E433E"/>
    <w:rsid w:val="006E66F3"/>
    <w:rsid w:val="006E728E"/>
    <w:rsid w:val="006E7688"/>
    <w:rsid w:val="006F0B61"/>
    <w:rsid w:val="006F25EF"/>
    <w:rsid w:val="006F3314"/>
    <w:rsid w:val="006F34A0"/>
    <w:rsid w:val="006F4A4B"/>
    <w:rsid w:val="006F4CF6"/>
    <w:rsid w:val="006F6B89"/>
    <w:rsid w:val="006F79B9"/>
    <w:rsid w:val="006F7CD7"/>
    <w:rsid w:val="007024D3"/>
    <w:rsid w:val="00704CB6"/>
    <w:rsid w:val="00706089"/>
    <w:rsid w:val="00706163"/>
    <w:rsid w:val="007063D0"/>
    <w:rsid w:val="007071BF"/>
    <w:rsid w:val="007110BF"/>
    <w:rsid w:val="00711611"/>
    <w:rsid w:val="00714A91"/>
    <w:rsid w:val="00715D6D"/>
    <w:rsid w:val="00716929"/>
    <w:rsid w:val="00717049"/>
    <w:rsid w:val="007200FE"/>
    <w:rsid w:val="00722890"/>
    <w:rsid w:val="00722DA3"/>
    <w:rsid w:val="00723EBB"/>
    <w:rsid w:val="00727145"/>
    <w:rsid w:val="00730679"/>
    <w:rsid w:val="00731506"/>
    <w:rsid w:val="0073216C"/>
    <w:rsid w:val="00734031"/>
    <w:rsid w:val="0073435E"/>
    <w:rsid w:val="00734726"/>
    <w:rsid w:val="0073608B"/>
    <w:rsid w:val="0073785F"/>
    <w:rsid w:val="00737FAE"/>
    <w:rsid w:val="007428E0"/>
    <w:rsid w:val="00747736"/>
    <w:rsid w:val="00747ECC"/>
    <w:rsid w:val="00753B8D"/>
    <w:rsid w:val="00756106"/>
    <w:rsid w:val="0075746E"/>
    <w:rsid w:val="0076385F"/>
    <w:rsid w:val="00766C0A"/>
    <w:rsid w:val="00776EC4"/>
    <w:rsid w:val="00776FE6"/>
    <w:rsid w:val="007801BC"/>
    <w:rsid w:val="00780AD5"/>
    <w:rsid w:val="00786F0C"/>
    <w:rsid w:val="0078766D"/>
    <w:rsid w:val="00790312"/>
    <w:rsid w:val="007A36CE"/>
    <w:rsid w:val="007A4ECB"/>
    <w:rsid w:val="007A596E"/>
    <w:rsid w:val="007A7E2D"/>
    <w:rsid w:val="007B3D87"/>
    <w:rsid w:val="007B3E6B"/>
    <w:rsid w:val="007B661B"/>
    <w:rsid w:val="007B7711"/>
    <w:rsid w:val="007C0336"/>
    <w:rsid w:val="007C0F18"/>
    <w:rsid w:val="007C228E"/>
    <w:rsid w:val="007D09D5"/>
    <w:rsid w:val="007D0EC0"/>
    <w:rsid w:val="007D1F6B"/>
    <w:rsid w:val="007D6727"/>
    <w:rsid w:val="007E564D"/>
    <w:rsid w:val="007E57CD"/>
    <w:rsid w:val="007E6AD2"/>
    <w:rsid w:val="007E6D08"/>
    <w:rsid w:val="007F094D"/>
    <w:rsid w:val="00800819"/>
    <w:rsid w:val="008027A0"/>
    <w:rsid w:val="008035E1"/>
    <w:rsid w:val="0080379A"/>
    <w:rsid w:val="00805652"/>
    <w:rsid w:val="00805CB5"/>
    <w:rsid w:val="00807AA6"/>
    <w:rsid w:val="00807AAA"/>
    <w:rsid w:val="00811666"/>
    <w:rsid w:val="00812919"/>
    <w:rsid w:val="00814F82"/>
    <w:rsid w:val="00816A3A"/>
    <w:rsid w:val="00826C39"/>
    <w:rsid w:val="0083139B"/>
    <w:rsid w:val="00832D07"/>
    <w:rsid w:val="00834FB9"/>
    <w:rsid w:val="00836ECC"/>
    <w:rsid w:val="00837D54"/>
    <w:rsid w:val="008404EB"/>
    <w:rsid w:val="00846321"/>
    <w:rsid w:val="0084713A"/>
    <w:rsid w:val="00847420"/>
    <w:rsid w:val="00847D4E"/>
    <w:rsid w:val="008513BB"/>
    <w:rsid w:val="0085235E"/>
    <w:rsid w:val="00852D70"/>
    <w:rsid w:val="008550BB"/>
    <w:rsid w:val="00860A13"/>
    <w:rsid w:val="00861B05"/>
    <w:rsid w:val="00861CDB"/>
    <w:rsid w:val="00862E58"/>
    <w:rsid w:val="00870D03"/>
    <w:rsid w:val="00871D4B"/>
    <w:rsid w:val="00872B44"/>
    <w:rsid w:val="00875789"/>
    <w:rsid w:val="00875C90"/>
    <w:rsid w:val="008779D2"/>
    <w:rsid w:val="0088066C"/>
    <w:rsid w:val="0088367F"/>
    <w:rsid w:val="0088373E"/>
    <w:rsid w:val="00884788"/>
    <w:rsid w:val="008851EC"/>
    <w:rsid w:val="00887579"/>
    <w:rsid w:val="00892A9F"/>
    <w:rsid w:val="00893B76"/>
    <w:rsid w:val="00893ED1"/>
    <w:rsid w:val="0089419E"/>
    <w:rsid w:val="00895285"/>
    <w:rsid w:val="00897EC7"/>
    <w:rsid w:val="008A12A2"/>
    <w:rsid w:val="008A1BAB"/>
    <w:rsid w:val="008A1F00"/>
    <w:rsid w:val="008A4291"/>
    <w:rsid w:val="008B0B84"/>
    <w:rsid w:val="008B7423"/>
    <w:rsid w:val="008C2AD9"/>
    <w:rsid w:val="008C511C"/>
    <w:rsid w:val="008C58D4"/>
    <w:rsid w:val="008C6939"/>
    <w:rsid w:val="008E0462"/>
    <w:rsid w:val="008E0F38"/>
    <w:rsid w:val="008E1E0C"/>
    <w:rsid w:val="008E33DD"/>
    <w:rsid w:val="008E6420"/>
    <w:rsid w:val="008E64DA"/>
    <w:rsid w:val="008E6617"/>
    <w:rsid w:val="008F0C63"/>
    <w:rsid w:val="008F13E8"/>
    <w:rsid w:val="008F3021"/>
    <w:rsid w:val="008F351E"/>
    <w:rsid w:val="008F4086"/>
    <w:rsid w:val="008F4E75"/>
    <w:rsid w:val="00901078"/>
    <w:rsid w:val="00901AA1"/>
    <w:rsid w:val="0090286A"/>
    <w:rsid w:val="00903831"/>
    <w:rsid w:val="00905C4C"/>
    <w:rsid w:val="00922FB3"/>
    <w:rsid w:val="009232D0"/>
    <w:rsid w:val="00923B6F"/>
    <w:rsid w:val="00924648"/>
    <w:rsid w:val="00925BA4"/>
    <w:rsid w:val="0092619F"/>
    <w:rsid w:val="009279F3"/>
    <w:rsid w:val="00927AB1"/>
    <w:rsid w:val="00931B58"/>
    <w:rsid w:val="00931DA9"/>
    <w:rsid w:val="00933A9D"/>
    <w:rsid w:val="00936322"/>
    <w:rsid w:val="009379C2"/>
    <w:rsid w:val="00937F0A"/>
    <w:rsid w:val="00940643"/>
    <w:rsid w:val="00943714"/>
    <w:rsid w:val="00943BF3"/>
    <w:rsid w:val="009471BA"/>
    <w:rsid w:val="00947D70"/>
    <w:rsid w:val="00950D93"/>
    <w:rsid w:val="00950DCF"/>
    <w:rsid w:val="0095122B"/>
    <w:rsid w:val="00954E27"/>
    <w:rsid w:val="00960D93"/>
    <w:rsid w:val="00961E38"/>
    <w:rsid w:val="009622AD"/>
    <w:rsid w:val="0096497C"/>
    <w:rsid w:val="00965D68"/>
    <w:rsid w:val="0096623F"/>
    <w:rsid w:val="00966314"/>
    <w:rsid w:val="00972A8D"/>
    <w:rsid w:val="00972DA5"/>
    <w:rsid w:val="00976560"/>
    <w:rsid w:val="00980457"/>
    <w:rsid w:val="0098078A"/>
    <w:rsid w:val="0098142B"/>
    <w:rsid w:val="00984A63"/>
    <w:rsid w:val="00984C48"/>
    <w:rsid w:val="00987732"/>
    <w:rsid w:val="00990ADA"/>
    <w:rsid w:val="00990EF1"/>
    <w:rsid w:val="0099145B"/>
    <w:rsid w:val="009928A1"/>
    <w:rsid w:val="009A01EE"/>
    <w:rsid w:val="009A3771"/>
    <w:rsid w:val="009A5847"/>
    <w:rsid w:val="009B29F2"/>
    <w:rsid w:val="009B2B5B"/>
    <w:rsid w:val="009B3FC2"/>
    <w:rsid w:val="009B5319"/>
    <w:rsid w:val="009B5815"/>
    <w:rsid w:val="009B5E91"/>
    <w:rsid w:val="009C56F2"/>
    <w:rsid w:val="009C73FF"/>
    <w:rsid w:val="009D094A"/>
    <w:rsid w:val="009D2323"/>
    <w:rsid w:val="009D29C4"/>
    <w:rsid w:val="009E037D"/>
    <w:rsid w:val="009E0E13"/>
    <w:rsid w:val="009E26B2"/>
    <w:rsid w:val="009E40D8"/>
    <w:rsid w:val="009E40FB"/>
    <w:rsid w:val="009E468F"/>
    <w:rsid w:val="009E5763"/>
    <w:rsid w:val="009E66D6"/>
    <w:rsid w:val="009E7694"/>
    <w:rsid w:val="009F0546"/>
    <w:rsid w:val="009F6661"/>
    <w:rsid w:val="009F7DA9"/>
    <w:rsid w:val="00A0370C"/>
    <w:rsid w:val="00A0642A"/>
    <w:rsid w:val="00A06533"/>
    <w:rsid w:val="00A06F7F"/>
    <w:rsid w:val="00A07083"/>
    <w:rsid w:val="00A14944"/>
    <w:rsid w:val="00A17804"/>
    <w:rsid w:val="00A2139E"/>
    <w:rsid w:val="00A2279F"/>
    <w:rsid w:val="00A246FD"/>
    <w:rsid w:val="00A24932"/>
    <w:rsid w:val="00A2501C"/>
    <w:rsid w:val="00A367EE"/>
    <w:rsid w:val="00A514CD"/>
    <w:rsid w:val="00A52F2F"/>
    <w:rsid w:val="00A55913"/>
    <w:rsid w:val="00A5656D"/>
    <w:rsid w:val="00A56B42"/>
    <w:rsid w:val="00A601D1"/>
    <w:rsid w:val="00A61756"/>
    <w:rsid w:val="00A66732"/>
    <w:rsid w:val="00A66A06"/>
    <w:rsid w:val="00A66B7E"/>
    <w:rsid w:val="00A67D08"/>
    <w:rsid w:val="00A70C0C"/>
    <w:rsid w:val="00A71599"/>
    <w:rsid w:val="00A71EDF"/>
    <w:rsid w:val="00A74231"/>
    <w:rsid w:val="00A75F18"/>
    <w:rsid w:val="00A767E9"/>
    <w:rsid w:val="00A83F19"/>
    <w:rsid w:val="00A84DF2"/>
    <w:rsid w:val="00A86C14"/>
    <w:rsid w:val="00A901B3"/>
    <w:rsid w:val="00A90676"/>
    <w:rsid w:val="00A918B2"/>
    <w:rsid w:val="00A92A17"/>
    <w:rsid w:val="00A95B84"/>
    <w:rsid w:val="00A96FBB"/>
    <w:rsid w:val="00AA1406"/>
    <w:rsid w:val="00AA26EE"/>
    <w:rsid w:val="00AA7753"/>
    <w:rsid w:val="00AB235B"/>
    <w:rsid w:val="00AB488A"/>
    <w:rsid w:val="00AB48FC"/>
    <w:rsid w:val="00AB5620"/>
    <w:rsid w:val="00AB79B4"/>
    <w:rsid w:val="00AB7EC7"/>
    <w:rsid w:val="00AC63FE"/>
    <w:rsid w:val="00AD0C45"/>
    <w:rsid w:val="00AD3499"/>
    <w:rsid w:val="00AD6716"/>
    <w:rsid w:val="00AD7130"/>
    <w:rsid w:val="00AD7D6E"/>
    <w:rsid w:val="00AD7E3F"/>
    <w:rsid w:val="00AE0475"/>
    <w:rsid w:val="00AE0786"/>
    <w:rsid w:val="00AE10BC"/>
    <w:rsid w:val="00AE1387"/>
    <w:rsid w:val="00AE2682"/>
    <w:rsid w:val="00AE4F03"/>
    <w:rsid w:val="00AE5D7E"/>
    <w:rsid w:val="00AE6009"/>
    <w:rsid w:val="00AE67E8"/>
    <w:rsid w:val="00AF36DF"/>
    <w:rsid w:val="00AF5D37"/>
    <w:rsid w:val="00AF69D9"/>
    <w:rsid w:val="00AF7F1C"/>
    <w:rsid w:val="00B0032C"/>
    <w:rsid w:val="00B00C16"/>
    <w:rsid w:val="00B030B5"/>
    <w:rsid w:val="00B06F55"/>
    <w:rsid w:val="00B07410"/>
    <w:rsid w:val="00B13730"/>
    <w:rsid w:val="00B13F11"/>
    <w:rsid w:val="00B15A83"/>
    <w:rsid w:val="00B1706F"/>
    <w:rsid w:val="00B21622"/>
    <w:rsid w:val="00B25D62"/>
    <w:rsid w:val="00B26B27"/>
    <w:rsid w:val="00B30154"/>
    <w:rsid w:val="00B30AA7"/>
    <w:rsid w:val="00B30FFA"/>
    <w:rsid w:val="00B32169"/>
    <w:rsid w:val="00B324AD"/>
    <w:rsid w:val="00B34E12"/>
    <w:rsid w:val="00B358A4"/>
    <w:rsid w:val="00B362BA"/>
    <w:rsid w:val="00B369FD"/>
    <w:rsid w:val="00B43B60"/>
    <w:rsid w:val="00B45B9C"/>
    <w:rsid w:val="00B46A59"/>
    <w:rsid w:val="00B513D4"/>
    <w:rsid w:val="00B52EB1"/>
    <w:rsid w:val="00B54DD6"/>
    <w:rsid w:val="00B620D2"/>
    <w:rsid w:val="00B62D72"/>
    <w:rsid w:val="00B63C9B"/>
    <w:rsid w:val="00B663EC"/>
    <w:rsid w:val="00B72184"/>
    <w:rsid w:val="00B72FD1"/>
    <w:rsid w:val="00B773A7"/>
    <w:rsid w:val="00B80CA1"/>
    <w:rsid w:val="00B826D7"/>
    <w:rsid w:val="00B826FA"/>
    <w:rsid w:val="00B82C03"/>
    <w:rsid w:val="00B85554"/>
    <w:rsid w:val="00B865D3"/>
    <w:rsid w:val="00B9098A"/>
    <w:rsid w:val="00B91A32"/>
    <w:rsid w:val="00B929FA"/>
    <w:rsid w:val="00B94ACD"/>
    <w:rsid w:val="00B9798D"/>
    <w:rsid w:val="00BA1246"/>
    <w:rsid w:val="00BA205D"/>
    <w:rsid w:val="00BA2AAF"/>
    <w:rsid w:val="00BA3F1D"/>
    <w:rsid w:val="00BA4898"/>
    <w:rsid w:val="00BA7826"/>
    <w:rsid w:val="00BB1E74"/>
    <w:rsid w:val="00BB300C"/>
    <w:rsid w:val="00BB55DF"/>
    <w:rsid w:val="00BB5F4C"/>
    <w:rsid w:val="00BB6085"/>
    <w:rsid w:val="00BC2370"/>
    <w:rsid w:val="00BC5232"/>
    <w:rsid w:val="00BC5A65"/>
    <w:rsid w:val="00BD0DA4"/>
    <w:rsid w:val="00BD58A0"/>
    <w:rsid w:val="00BD6C87"/>
    <w:rsid w:val="00BD77C2"/>
    <w:rsid w:val="00BE056F"/>
    <w:rsid w:val="00BE134A"/>
    <w:rsid w:val="00BE6D1C"/>
    <w:rsid w:val="00BF0637"/>
    <w:rsid w:val="00BF0AF0"/>
    <w:rsid w:val="00BF3946"/>
    <w:rsid w:val="00BF3BD5"/>
    <w:rsid w:val="00BF5710"/>
    <w:rsid w:val="00C000FE"/>
    <w:rsid w:val="00C064B8"/>
    <w:rsid w:val="00C110D5"/>
    <w:rsid w:val="00C14834"/>
    <w:rsid w:val="00C168B9"/>
    <w:rsid w:val="00C16DB8"/>
    <w:rsid w:val="00C237C5"/>
    <w:rsid w:val="00C30851"/>
    <w:rsid w:val="00C31CF7"/>
    <w:rsid w:val="00C3480E"/>
    <w:rsid w:val="00C36462"/>
    <w:rsid w:val="00C41774"/>
    <w:rsid w:val="00C42C17"/>
    <w:rsid w:val="00C43163"/>
    <w:rsid w:val="00C43E50"/>
    <w:rsid w:val="00C44981"/>
    <w:rsid w:val="00C44C8E"/>
    <w:rsid w:val="00C45810"/>
    <w:rsid w:val="00C479FA"/>
    <w:rsid w:val="00C50539"/>
    <w:rsid w:val="00C5101B"/>
    <w:rsid w:val="00C51566"/>
    <w:rsid w:val="00C52721"/>
    <w:rsid w:val="00C5296F"/>
    <w:rsid w:val="00C56A3C"/>
    <w:rsid w:val="00C56AF5"/>
    <w:rsid w:val="00C60C0A"/>
    <w:rsid w:val="00C6255D"/>
    <w:rsid w:val="00C62EFE"/>
    <w:rsid w:val="00C64C98"/>
    <w:rsid w:val="00C656B0"/>
    <w:rsid w:val="00C6748A"/>
    <w:rsid w:val="00C70B9A"/>
    <w:rsid w:val="00C70DAA"/>
    <w:rsid w:val="00C72893"/>
    <w:rsid w:val="00C74A49"/>
    <w:rsid w:val="00C75B8E"/>
    <w:rsid w:val="00C75EE1"/>
    <w:rsid w:val="00C76AF3"/>
    <w:rsid w:val="00C77063"/>
    <w:rsid w:val="00C77475"/>
    <w:rsid w:val="00C8449B"/>
    <w:rsid w:val="00C86887"/>
    <w:rsid w:val="00C90EBB"/>
    <w:rsid w:val="00C91F62"/>
    <w:rsid w:val="00C97361"/>
    <w:rsid w:val="00CA1E73"/>
    <w:rsid w:val="00CA42E5"/>
    <w:rsid w:val="00CA4432"/>
    <w:rsid w:val="00CA487E"/>
    <w:rsid w:val="00CA4942"/>
    <w:rsid w:val="00CA5DC8"/>
    <w:rsid w:val="00CA72E4"/>
    <w:rsid w:val="00CB0B08"/>
    <w:rsid w:val="00CB2FA3"/>
    <w:rsid w:val="00CB3D58"/>
    <w:rsid w:val="00CB4081"/>
    <w:rsid w:val="00CB4BEA"/>
    <w:rsid w:val="00CB5746"/>
    <w:rsid w:val="00CB726A"/>
    <w:rsid w:val="00CC3BC6"/>
    <w:rsid w:val="00CC5A9F"/>
    <w:rsid w:val="00CD0334"/>
    <w:rsid w:val="00CD1BD0"/>
    <w:rsid w:val="00CD1D5A"/>
    <w:rsid w:val="00CD3312"/>
    <w:rsid w:val="00CD3DA8"/>
    <w:rsid w:val="00CE101C"/>
    <w:rsid w:val="00CE35A8"/>
    <w:rsid w:val="00CE4EB5"/>
    <w:rsid w:val="00CE59B5"/>
    <w:rsid w:val="00CE6417"/>
    <w:rsid w:val="00CF28B4"/>
    <w:rsid w:val="00CF55A6"/>
    <w:rsid w:val="00CF6D3A"/>
    <w:rsid w:val="00D01E97"/>
    <w:rsid w:val="00D04FBE"/>
    <w:rsid w:val="00D05619"/>
    <w:rsid w:val="00D07285"/>
    <w:rsid w:val="00D07E90"/>
    <w:rsid w:val="00D106CE"/>
    <w:rsid w:val="00D13A27"/>
    <w:rsid w:val="00D164EE"/>
    <w:rsid w:val="00D2101D"/>
    <w:rsid w:val="00D23CDB"/>
    <w:rsid w:val="00D2784D"/>
    <w:rsid w:val="00D327DD"/>
    <w:rsid w:val="00D34F65"/>
    <w:rsid w:val="00D36650"/>
    <w:rsid w:val="00D36CBA"/>
    <w:rsid w:val="00D41EB6"/>
    <w:rsid w:val="00D43BB0"/>
    <w:rsid w:val="00D47AA0"/>
    <w:rsid w:val="00D52C00"/>
    <w:rsid w:val="00D559C3"/>
    <w:rsid w:val="00D60466"/>
    <w:rsid w:val="00D60EAD"/>
    <w:rsid w:val="00D663E8"/>
    <w:rsid w:val="00D67412"/>
    <w:rsid w:val="00D7040F"/>
    <w:rsid w:val="00D726F0"/>
    <w:rsid w:val="00D750DC"/>
    <w:rsid w:val="00D76A2C"/>
    <w:rsid w:val="00D80C8D"/>
    <w:rsid w:val="00D81537"/>
    <w:rsid w:val="00D87E3D"/>
    <w:rsid w:val="00D90A53"/>
    <w:rsid w:val="00D91B11"/>
    <w:rsid w:val="00D95A9A"/>
    <w:rsid w:val="00D9765B"/>
    <w:rsid w:val="00DA1497"/>
    <w:rsid w:val="00DA33AB"/>
    <w:rsid w:val="00DA4913"/>
    <w:rsid w:val="00DA5B95"/>
    <w:rsid w:val="00DA5D58"/>
    <w:rsid w:val="00DA7512"/>
    <w:rsid w:val="00DB2C58"/>
    <w:rsid w:val="00DB30D2"/>
    <w:rsid w:val="00DB3367"/>
    <w:rsid w:val="00DB424F"/>
    <w:rsid w:val="00DB55F1"/>
    <w:rsid w:val="00DC1177"/>
    <w:rsid w:val="00DC1470"/>
    <w:rsid w:val="00DC38F3"/>
    <w:rsid w:val="00DD04CB"/>
    <w:rsid w:val="00DD0717"/>
    <w:rsid w:val="00DD107E"/>
    <w:rsid w:val="00DD5A67"/>
    <w:rsid w:val="00DD5FFB"/>
    <w:rsid w:val="00DE429C"/>
    <w:rsid w:val="00DE4EE5"/>
    <w:rsid w:val="00DE6B6B"/>
    <w:rsid w:val="00DE7F23"/>
    <w:rsid w:val="00DF4BB4"/>
    <w:rsid w:val="00DF58D8"/>
    <w:rsid w:val="00E00D6B"/>
    <w:rsid w:val="00E0397F"/>
    <w:rsid w:val="00E05B1C"/>
    <w:rsid w:val="00E1279A"/>
    <w:rsid w:val="00E137F7"/>
    <w:rsid w:val="00E173F8"/>
    <w:rsid w:val="00E23CE5"/>
    <w:rsid w:val="00E255AE"/>
    <w:rsid w:val="00E27196"/>
    <w:rsid w:val="00E308B8"/>
    <w:rsid w:val="00E32F51"/>
    <w:rsid w:val="00E33448"/>
    <w:rsid w:val="00E35078"/>
    <w:rsid w:val="00E352B2"/>
    <w:rsid w:val="00E438AD"/>
    <w:rsid w:val="00E43D3D"/>
    <w:rsid w:val="00E442B7"/>
    <w:rsid w:val="00E44415"/>
    <w:rsid w:val="00E4779A"/>
    <w:rsid w:val="00E47AE2"/>
    <w:rsid w:val="00E50395"/>
    <w:rsid w:val="00E51946"/>
    <w:rsid w:val="00E530A4"/>
    <w:rsid w:val="00E54A43"/>
    <w:rsid w:val="00E556DE"/>
    <w:rsid w:val="00E55823"/>
    <w:rsid w:val="00E56BF2"/>
    <w:rsid w:val="00E57C43"/>
    <w:rsid w:val="00E609DC"/>
    <w:rsid w:val="00E61B80"/>
    <w:rsid w:val="00E63A3E"/>
    <w:rsid w:val="00E70FC8"/>
    <w:rsid w:val="00E72CCF"/>
    <w:rsid w:val="00E736D0"/>
    <w:rsid w:val="00E73FCB"/>
    <w:rsid w:val="00E810BA"/>
    <w:rsid w:val="00E85A21"/>
    <w:rsid w:val="00E85AB7"/>
    <w:rsid w:val="00E90E49"/>
    <w:rsid w:val="00E91216"/>
    <w:rsid w:val="00E93031"/>
    <w:rsid w:val="00E937EB"/>
    <w:rsid w:val="00E94C6E"/>
    <w:rsid w:val="00E97ED6"/>
    <w:rsid w:val="00EA0CFE"/>
    <w:rsid w:val="00EA1CBC"/>
    <w:rsid w:val="00EA24BD"/>
    <w:rsid w:val="00EA44DC"/>
    <w:rsid w:val="00EA4CD5"/>
    <w:rsid w:val="00EA4F57"/>
    <w:rsid w:val="00EB1322"/>
    <w:rsid w:val="00EB1454"/>
    <w:rsid w:val="00EB1480"/>
    <w:rsid w:val="00EB22D9"/>
    <w:rsid w:val="00EB2A3B"/>
    <w:rsid w:val="00EB2F16"/>
    <w:rsid w:val="00EB322C"/>
    <w:rsid w:val="00EB61CC"/>
    <w:rsid w:val="00EB6DA9"/>
    <w:rsid w:val="00EC0139"/>
    <w:rsid w:val="00EC09D3"/>
    <w:rsid w:val="00EC0A79"/>
    <w:rsid w:val="00EC0C99"/>
    <w:rsid w:val="00EC0FE2"/>
    <w:rsid w:val="00EC1681"/>
    <w:rsid w:val="00EC215C"/>
    <w:rsid w:val="00EC2C95"/>
    <w:rsid w:val="00EC3E0C"/>
    <w:rsid w:val="00EC401E"/>
    <w:rsid w:val="00EC554F"/>
    <w:rsid w:val="00EC7B7C"/>
    <w:rsid w:val="00ED3246"/>
    <w:rsid w:val="00ED7A2B"/>
    <w:rsid w:val="00EE0929"/>
    <w:rsid w:val="00EE1990"/>
    <w:rsid w:val="00EE1D41"/>
    <w:rsid w:val="00EE5C3B"/>
    <w:rsid w:val="00EE6100"/>
    <w:rsid w:val="00EF311B"/>
    <w:rsid w:val="00EF364B"/>
    <w:rsid w:val="00EF3C68"/>
    <w:rsid w:val="00EF5108"/>
    <w:rsid w:val="00EF7279"/>
    <w:rsid w:val="00F00F32"/>
    <w:rsid w:val="00F0538C"/>
    <w:rsid w:val="00F07D11"/>
    <w:rsid w:val="00F1123D"/>
    <w:rsid w:val="00F14BB7"/>
    <w:rsid w:val="00F15E54"/>
    <w:rsid w:val="00F1640B"/>
    <w:rsid w:val="00F1643E"/>
    <w:rsid w:val="00F24097"/>
    <w:rsid w:val="00F2476C"/>
    <w:rsid w:val="00F256D8"/>
    <w:rsid w:val="00F30543"/>
    <w:rsid w:val="00F30FCB"/>
    <w:rsid w:val="00F3179F"/>
    <w:rsid w:val="00F318B2"/>
    <w:rsid w:val="00F32D59"/>
    <w:rsid w:val="00F33B06"/>
    <w:rsid w:val="00F33F57"/>
    <w:rsid w:val="00F34278"/>
    <w:rsid w:val="00F360CA"/>
    <w:rsid w:val="00F36592"/>
    <w:rsid w:val="00F46142"/>
    <w:rsid w:val="00F540EB"/>
    <w:rsid w:val="00F55769"/>
    <w:rsid w:val="00F564A9"/>
    <w:rsid w:val="00F56FF3"/>
    <w:rsid w:val="00F57637"/>
    <w:rsid w:val="00F577D5"/>
    <w:rsid w:val="00F63462"/>
    <w:rsid w:val="00F713A3"/>
    <w:rsid w:val="00F73E08"/>
    <w:rsid w:val="00F77205"/>
    <w:rsid w:val="00F81CFC"/>
    <w:rsid w:val="00F8318C"/>
    <w:rsid w:val="00F865C7"/>
    <w:rsid w:val="00F91429"/>
    <w:rsid w:val="00F971EC"/>
    <w:rsid w:val="00F97FD6"/>
    <w:rsid w:val="00FA4A21"/>
    <w:rsid w:val="00FA7C6A"/>
    <w:rsid w:val="00FB1935"/>
    <w:rsid w:val="00FB1A30"/>
    <w:rsid w:val="00FB5893"/>
    <w:rsid w:val="00FC023C"/>
    <w:rsid w:val="00FC0D99"/>
    <w:rsid w:val="00FC3DFA"/>
    <w:rsid w:val="00FD062D"/>
    <w:rsid w:val="00FD3C62"/>
    <w:rsid w:val="00FD4BF8"/>
    <w:rsid w:val="00FD6E66"/>
    <w:rsid w:val="00FD6EB0"/>
    <w:rsid w:val="00FE400A"/>
    <w:rsid w:val="00FE4B99"/>
    <w:rsid w:val="00FE5242"/>
    <w:rsid w:val="00FE5C49"/>
    <w:rsid w:val="00FE77A8"/>
    <w:rsid w:val="00FF5BD2"/>
    <w:rsid w:val="00FF5E02"/>
    <w:rsid w:val="00FF666C"/>
    <w:rsid w:val="00FF732A"/>
    <w:rsid w:val="00FF79DB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BA3F1D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F1D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uiPriority w:val="99"/>
    <w:rsid w:val="00A246FD"/>
    <w:pPr>
      <w:ind w:firstLine="1440"/>
    </w:pPr>
    <w:rPr>
      <w:rFonts w:ascii="Angsana New" w:eastAsia="Times New Roman" w:hAnsi="Cordia New" w:cs="Angsana New"/>
      <w:spacing w:val="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246FD"/>
    <w:rPr>
      <w:rFonts w:ascii="Angsana New" w:eastAsia="Times New Roman" w:hAnsi="Cordia New" w:cs="Angsana New"/>
    </w:rPr>
  </w:style>
  <w:style w:type="character" w:styleId="Hyperlink">
    <w:name w:val="Hyperlink"/>
    <w:basedOn w:val="DefaultParagraphFont"/>
    <w:uiPriority w:val="99"/>
    <w:unhideWhenUsed/>
    <w:rsid w:val="005230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Props1.xml><?xml version="1.0" encoding="utf-8"?>
<ds:datastoreItem xmlns:ds="http://schemas.openxmlformats.org/officeDocument/2006/customXml" ds:itemID="{0B26B9A7-FAC9-4BB6-BCD6-A1DFA17E5C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9B7341-F741-41CF-8233-F01E3B3B8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359DBF-934A-429F-9AD7-47D952F0E1EE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6</cp:revision>
  <cp:lastPrinted>2021-10-21T09:03:00Z</cp:lastPrinted>
  <dcterms:created xsi:type="dcterms:W3CDTF">2026-10-08T04:29:00Z</dcterms:created>
  <dcterms:modified xsi:type="dcterms:W3CDTF">2026-10-14T02:40:00Z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2022-10-03T04:46:23Z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fbaec351-0d98-4045-9023-f19c4e5ae2af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