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5B53" w14:textId="77777777" w:rsidR="00117394" w:rsidRDefault="00117394" w:rsidP="009665E4">
      <w:pPr>
        <w:spacing w:after="0" w:line="240" w:lineRule="auto"/>
        <w:ind w:right="-29"/>
        <w:jc w:val="center"/>
        <w:rPr>
          <w:rFonts w:eastAsia="Times New Roman"/>
        </w:rPr>
      </w:pPr>
    </w:p>
    <w:p w14:paraId="6B2A4210" w14:textId="77777777" w:rsidR="00F24CF4" w:rsidRPr="00276BFF" w:rsidRDefault="00F24CF4" w:rsidP="009665E4">
      <w:pPr>
        <w:spacing w:after="0" w:line="240" w:lineRule="auto"/>
        <w:ind w:right="-29"/>
        <w:jc w:val="center"/>
        <w:rPr>
          <w:rFonts w:eastAsia="Times New Roman"/>
        </w:rPr>
      </w:pPr>
      <w:r w:rsidRPr="00276BFF">
        <w:rPr>
          <w:rFonts w:eastAsia="Times New Roman" w:hint="cs"/>
          <w:cs/>
        </w:rPr>
        <w:t>ประกาศสำนักงานคณะกรรมการกำกับหลักทรัพย์และตลาดหลักทรัพย์</w:t>
      </w:r>
    </w:p>
    <w:p w14:paraId="4F354185" w14:textId="77777777" w:rsidR="00F24CF4" w:rsidRPr="00276BFF" w:rsidRDefault="00FE75C2" w:rsidP="009665E4">
      <w:pPr>
        <w:spacing w:after="0" w:line="240" w:lineRule="auto"/>
        <w:ind w:right="-29"/>
        <w:jc w:val="center"/>
        <w:rPr>
          <w:rFonts w:eastAsia="Times New Roman"/>
          <w:cs/>
        </w:rPr>
      </w:pPr>
      <w:r w:rsidRPr="00276BFF">
        <w:rPr>
          <w:rFonts w:eastAsia="Times New Roman" w:hint="cs"/>
          <w:cs/>
        </w:rPr>
        <w:t>ที่ สธ.</w:t>
      </w:r>
      <w:r w:rsidR="00C95BE5" w:rsidRPr="00276BFF">
        <w:rPr>
          <w:rFonts w:eastAsia="Times New Roman"/>
        </w:rPr>
        <w:t xml:space="preserve"> </w:t>
      </w:r>
      <w:r w:rsidR="00914533">
        <w:rPr>
          <w:rFonts w:eastAsia="Times New Roman"/>
        </w:rPr>
        <w:t>14</w:t>
      </w:r>
      <w:r w:rsidR="009A1157" w:rsidRPr="00276BFF">
        <w:rPr>
          <w:rFonts w:eastAsia="Times New Roman" w:hint="cs"/>
          <w:cs/>
        </w:rPr>
        <w:t>/</w:t>
      </w:r>
      <w:r w:rsidR="00C95BE5" w:rsidRPr="00276BFF">
        <w:rPr>
          <w:rFonts w:eastAsia="Times New Roman"/>
        </w:rPr>
        <w:t>256</w:t>
      </w:r>
      <w:r w:rsidR="008D61FF">
        <w:rPr>
          <w:rFonts w:eastAsia="Times New Roman"/>
        </w:rPr>
        <w:t>2</w:t>
      </w:r>
    </w:p>
    <w:p w14:paraId="491F5FC3" w14:textId="77777777" w:rsidR="00F24CF4" w:rsidRDefault="00F24CF4" w:rsidP="009665E4">
      <w:pPr>
        <w:spacing w:after="0" w:line="240" w:lineRule="auto"/>
        <w:ind w:right="-29"/>
        <w:jc w:val="center"/>
        <w:rPr>
          <w:rFonts w:eastAsia="Times New Roman"/>
          <w:spacing w:val="-2"/>
        </w:rPr>
      </w:pPr>
      <w:r w:rsidRPr="00276BFF">
        <w:rPr>
          <w:rFonts w:eastAsia="Times New Roman" w:hint="cs"/>
          <w:cs/>
        </w:rPr>
        <w:t xml:space="preserve">เรื่อง  </w:t>
      </w:r>
      <w:r w:rsidR="00A26D01" w:rsidRPr="00276BFF">
        <w:rPr>
          <w:rFonts w:eastAsia="Times New Roman" w:hint="cs"/>
          <w:cs/>
        </w:rPr>
        <w:t>หลักเกณฑ์ในรายละเอียดเกี่ยวกับ</w:t>
      </w:r>
      <w:r w:rsidR="00991E89" w:rsidRPr="00276BFF">
        <w:rPr>
          <w:rFonts w:eastAsia="Times New Roman" w:hint="cs"/>
          <w:cs/>
        </w:rPr>
        <w:t>การ</w:t>
      </w:r>
      <w:r w:rsidR="00CA669C" w:rsidRPr="00276BFF">
        <w:rPr>
          <w:rFonts w:eastAsia="Times New Roman" w:hint="cs"/>
          <w:cs/>
        </w:rPr>
        <w:t>ให้บริการ</w:t>
      </w:r>
      <w:r w:rsidR="00A26D01" w:rsidRPr="00276BFF">
        <w:rPr>
          <w:rFonts w:eastAsia="Times New Roman" w:hint="cs"/>
          <w:cs/>
        </w:rPr>
        <w:t>สำหรับ</w:t>
      </w:r>
      <w:r w:rsidR="00F64952">
        <w:rPr>
          <w:rFonts w:eastAsia="Times New Roman"/>
          <w:cs/>
        </w:rPr>
        <w:br/>
      </w:r>
      <w:r w:rsidR="00A26D01" w:rsidRPr="00276BFF">
        <w:rPr>
          <w:rFonts w:eastAsia="Times New Roman" w:hint="cs"/>
          <w:cs/>
        </w:rPr>
        <w:t>ผู้ประกอบธุรกิจหลักทรัพย์</w:t>
      </w:r>
      <w:r w:rsidR="009D42BF" w:rsidRPr="00276BFF">
        <w:rPr>
          <w:rFonts w:eastAsia="Times New Roman" w:hint="cs"/>
          <w:spacing w:val="-2"/>
          <w:cs/>
        </w:rPr>
        <w:t>และ</w:t>
      </w:r>
      <w:r w:rsidR="00BC1383" w:rsidRPr="00276BFF">
        <w:rPr>
          <w:rFonts w:eastAsia="Times New Roman" w:hint="cs"/>
          <w:spacing w:val="-2"/>
          <w:cs/>
        </w:rPr>
        <w:t>ผู้</w:t>
      </w:r>
      <w:r w:rsidR="00A26D01" w:rsidRPr="00276BFF">
        <w:rPr>
          <w:rFonts w:eastAsia="Times New Roman" w:hint="cs"/>
          <w:spacing w:val="-2"/>
          <w:cs/>
        </w:rPr>
        <w:t>ประกอบธุรกิจ</w:t>
      </w:r>
      <w:r w:rsidR="00F64952">
        <w:rPr>
          <w:rFonts w:eastAsia="Times New Roman"/>
          <w:spacing w:val="-2"/>
          <w:cs/>
        </w:rPr>
        <w:br/>
      </w:r>
      <w:r w:rsidR="00A26D01" w:rsidRPr="00276BFF">
        <w:rPr>
          <w:rFonts w:eastAsia="Times New Roman" w:hint="cs"/>
          <w:spacing w:val="-2"/>
          <w:cs/>
        </w:rPr>
        <w:t>สัญญาซื้อขายล่วงหน้า</w:t>
      </w:r>
    </w:p>
    <w:p w14:paraId="53A98A84" w14:textId="77777777" w:rsidR="003D3D9A" w:rsidRPr="00276BFF" w:rsidRDefault="003D3D9A" w:rsidP="009665E4">
      <w:pPr>
        <w:spacing w:after="0" w:line="240" w:lineRule="auto"/>
        <w:ind w:right="-29"/>
        <w:jc w:val="center"/>
        <w:rPr>
          <w:rFonts w:eastAsia="Times New Roman"/>
          <w:cs/>
        </w:rPr>
      </w:pPr>
      <w:r>
        <w:rPr>
          <w:rFonts w:eastAsia="Times New Roman" w:hint="cs"/>
          <w:spacing w:val="-2"/>
          <w:cs/>
        </w:rPr>
        <w:t>(ฉบับประมวล)</w:t>
      </w:r>
    </w:p>
    <w:p w14:paraId="2A33B927" w14:textId="77777777" w:rsidR="00F24CF4" w:rsidRPr="00276BFF" w:rsidRDefault="00F24CF4" w:rsidP="009665E4">
      <w:pPr>
        <w:spacing w:after="0" w:line="240" w:lineRule="auto"/>
        <w:ind w:right="-29"/>
        <w:jc w:val="center"/>
        <w:rPr>
          <w:rFonts w:eastAsia="Times New Roman"/>
        </w:rPr>
      </w:pPr>
      <w:r w:rsidRPr="00276BFF">
        <w:rPr>
          <w:rFonts w:eastAsia="Times New Roman"/>
        </w:rPr>
        <w:t>___________________</w:t>
      </w:r>
    </w:p>
    <w:p w14:paraId="1D52E6C9" w14:textId="77777777" w:rsidR="00F35B26" w:rsidRDefault="001A4127" w:rsidP="009665E4">
      <w:pPr>
        <w:spacing w:before="240" w:after="0" w:line="240" w:lineRule="auto"/>
        <w:ind w:right="-28" w:firstLine="1418"/>
        <w:rPr>
          <w:spacing w:val="4"/>
        </w:rPr>
      </w:pPr>
      <w:r w:rsidRPr="00F64952">
        <w:rPr>
          <w:cs/>
        </w:rPr>
        <w:t>อาศัยอำนาจตามความในข้อ 5(1)</w:t>
      </w:r>
      <w:r w:rsidR="00AF2DE2" w:rsidRPr="00F64952">
        <w:rPr>
          <w:rFonts w:hint="cs"/>
          <w:cs/>
        </w:rPr>
        <w:t xml:space="preserve"> ประกอบกับ</w:t>
      </w:r>
      <w:r w:rsidR="009D42BF" w:rsidRPr="00F64952">
        <w:rPr>
          <w:rFonts w:hint="cs"/>
          <w:cs/>
        </w:rPr>
        <w:t xml:space="preserve">ข้อ </w:t>
      </w:r>
      <w:r w:rsidR="009D42BF" w:rsidRPr="00F64952">
        <w:t xml:space="preserve">14 </w:t>
      </w:r>
      <w:r w:rsidR="009D42BF" w:rsidRPr="00F64952">
        <w:rPr>
          <w:rFonts w:hint="cs"/>
          <w:cs/>
        </w:rPr>
        <w:t xml:space="preserve">ข้อ </w:t>
      </w:r>
      <w:r w:rsidR="009D42BF" w:rsidRPr="00F64952">
        <w:t xml:space="preserve">17 </w:t>
      </w:r>
      <w:r w:rsidR="009D42BF" w:rsidRPr="00F64952">
        <w:rPr>
          <w:rFonts w:hint="cs"/>
          <w:cs/>
        </w:rPr>
        <w:t xml:space="preserve">ข้อ </w:t>
      </w:r>
      <w:r w:rsidR="009D42BF" w:rsidRPr="00F64952">
        <w:t>18</w:t>
      </w:r>
      <w:r w:rsidR="00BA22AF" w:rsidRPr="00F64952">
        <w:rPr>
          <w:rFonts w:hint="cs"/>
          <w:cs/>
        </w:rPr>
        <w:t xml:space="preserve"> </w:t>
      </w:r>
      <w:r w:rsidR="00737E79" w:rsidRPr="00B41D4F">
        <w:rPr>
          <w:spacing w:val="4"/>
          <w:cs/>
        </w:rPr>
        <w:t xml:space="preserve">ข้อ </w:t>
      </w:r>
      <w:r w:rsidR="00E329EB" w:rsidRPr="00B41D4F">
        <w:rPr>
          <w:spacing w:val="4"/>
        </w:rPr>
        <w:t>57</w:t>
      </w:r>
      <w:r w:rsidR="00A632BA" w:rsidRPr="00B41D4F">
        <w:rPr>
          <w:spacing w:val="4"/>
        </w:rPr>
        <w:t xml:space="preserve"> </w:t>
      </w:r>
      <w:r w:rsidR="00737E79" w:rsidRPr="00B41D4F">
        <w:rPr>
          <w:spacing w:val="4"/>
          <w:cs/>
        </w:rPr>
        <w:t xml:space="preserve">ข้อ </w:t>
      </w:r>
      <w:r w:rsidR="00E329EB" w:rsidRPr="00B41D4F">
        <w:rPr>
          <w:spacing w:val="4"/>
        </w:rPr>
        <w:t>58</w:t>
      </w:r>
      <w:r w:rsidRPr="00B41D4F">
        <w:rPr>
          <w:spacing w:val="4"/>
          <w:cs/>
        </w:rPr>
        <w:t xml:space="preserve"> </w:t>
      </w:r>
    </w:p>
    <w:p w14:paraId="106C69CA" w14:textId="77777777" w:rsidR="00F35B26" w:rsidRDefault="00737E79" w:rsidP="009665E4">
      <w:pPr>
        <w:spacing w:after="0" w:line="240" w:lineRule="auto"/>
        <w:ind w:right="-28"/>
        <w:rPr>
          <w:spacing w:val="-4"/>
        </w:rPr>
      </w:pPr>
      <w:r w:rsidRPr="00B41D4F">
        <w:rPr>
          <w:spacing w:val="4"/>
          <w:cs/>
        </w:rPr>
        <w:t xml:space="preserve">ข้อ </w:t>
      </w:r>
      <w:r w:rsidR="00E329EB" w:rsidRPr="00B41D4F">
        <w:rPr>
          <w:spacing w:val="4"/>
        </w:rPr>
        <w:t>61</w:t>
      </w:r>
      <w:r w:rsidRPr="00B41D4F">
        <w:rPr>
          <w:rFonts w:hint="cs"/>
          <w:spacing w:val="4"/>
          <w:cs/>
        </w:rPr>
        <w:t xml:space="preserve"> และข้อ </w:t>
      </w:r>
      <w:r w:rsidR="005047C9" w:rsidRPr="00B41D4F">
        <w:rPr>
          <w:spacing w:val="4"/>
        </w:rPr>
        <w:t>62</w:t>
      </w:r>
      <w:r w:rsidR="00345E3F" w:rsidRPr="00B41D4F">
        <w:rPr>
          <w:rFonts w:hint="cs"/>
          <w:spacing w:val="4"/>
          <w:cs/>
        </w:rPr>
        <w:t xml:space="preserve"> </w:t>
      </w:r>
      <w:r w:rsidR="001A4127" w:rsidRPr="00B41D4F">
        <w:rPr>
          <w:spacing w:val="4"/>
          <w:cs/>
        </w:rPr>
        <w:t>แห่งประกาศคณะกรรมการกำกับตลาดทุน</w:t>
      </w:r>
      <w:r w:rsidR="001A4127" w:rsidRPr="00B41D4F">
        <w:rPr>
          <w:spacing w:val="-4"/>
          <w:cs/>
        </w:rPr>
        <w:t>ที่ ทธ.</w:t>
      </w:r>
      <w:r w:rsidR="00276BFF" w:rsidRPr="00B41D4F">
        <w:rPr>
          <w:spacing w:val="-4"/>
        </w:rPr>
        <w:t xml:space="preserve"> </w:t>
      </w:r>
      <w:r w:rsidR="005047C9" w:rsidRPr="00B41D4F">
        <w:rPr>
          <w:spacing w:val="-4"/>
        </w:rPr>
        <w:t>35</w:t>
      </w:r>
      <w:r w:rsidR="001A4127" w:rsidRPr="00B41D4F">
        <w:rPr>
          <w:spacing w:val="-4"/>
          <w:cs/>
        </w:rPr>
        <w:t>/</w:t>
      </w:r>
      <w:r w:rsidR="005047C9" w:rsidRPr="00B41D4F">
        <w:rPr>
          <w:spacing w:val="-4"/>
        </w:rPr>
        <w:t>2556</w:t>
      </w:r>
      <w:r w:rsidR="00F64952" w:rsidRPr="00B41D4F">
        <w:rPr>
          <w:rFonts w:hint="cs"/>
          <w:spacing w:val="-4"/>
          <w:cs/>
        </w:rPr>
        <w:t xml:space="preserve">  </w:t>
      </w:r>
      <w:r w:rsidR="001A4127" w:rsidRPr="00B41D4F">
        <w:rPr>
          <w:spacing w:val="-4"/>
          <w:cs/>
        </w:rPr>
        <w:t>เรื่อง มาตรฐาน</w:t>
      </w:r>
    </w:p>
    <w:p w14:paraId="2A2329C6" w14:textId="77777777" w:rsidR="00F35B26" w:rsidRDefault="001A4127" w:rsidP="009665E4">
      <w:pPr>
        <w:spacing w:after="0" w:line="240" w:lineRule="auto"/>
        <w:ind w:right="-28"/>
        <w:rPr>
          <w:spacing w:val="2"/>
        </w:rPr>
      </w:pPr>
      <w:r w:rsidRPr="00F35B26">
        <w:rPr>
          <w:cs/>
        </w:rPr>
        <w:t xml:space="preserve">การประกอบธุรกิจ โครงสร้างการบริหารงาน ระบบงาน และการให้บริการของผู้ประกอบธุรกิจหลักทรัพย์และผู้ประกอบธุรกิจสัญญาซื้อขายล่วงหน้า ลงวันที่ </w:t>
      </w:r>
      <w:r w:rsidR="00C73D84" w:rsidRPr="00F35B26">
        <w:t>6</w:t>
      </w:r>
      <w:r w:rsidRPr="00F35B26">
        <w:rPr>
          <w:cs/>
        </w:rPr>
        <w:t xml:space="preserve"> กันยายน พ.ศ. </w:t>
      </w:r>
      <w:r w:rsidR="00C73D84" w:rsidRPr="00F35B26">
        <w:t>2556</w:t>
      </w:r>
      <w:r w:rsidR="009D42BF" w:rsidRPr="00F35B26">
        <w:t xml:space="preserve"> </w:t>
      </w:r>
      <w:r w:rsidR="009D42BF" w:rsidRPr="00F35B26">
        <w:rPr>
          <w:rFonts w:hint="cs"/>
          <w:cs/>
        </w:rPr>
        <w:t xml:space="preserve"> ข้อ </w:t>
      </w:r>
      <w:r w:rsidR="009D42BF" w:rsidRPr="00F35B26">
        <w:t xml:space="preserve">11 </w:t>
      </w:r>
      <w:r w:rsidR="009D42BF" w:rsidRPr="00F35B26">
        <w:rPr>
          <w:cs/>
        </w:rPr>
        <w:t>แห่ง</w:t>
      </w:r>
      <w:r w:rsidR="009D42BF" w:rsidRPr="00B41D4F">
        <w:rPr>
          <w:cs/>
        </w:rPr>
        <w:t>ประกา</w:t>
      </w:r>
      <w:r w:rsidR="009D42BF" w:rsidRPr="00B41D4F">
        <w:rPr>
          <w:rFonts w:hint="cs"/>
          <w:cs/>
        </w:rPr>
        <w:t>ศ</w:t>
      </w:r>
      <w:r w:rsidR="009D42BF" w:rsidRPr="00B41D4F">
        <w:rPr>
          <w:cs/>
        </w:rPr>
        <w:t xml:space="preserve">คณะกรรมการกำกับตลาดทุน ที่ ทธ. </w:t>
      </w:r>
      <w:r w:rsidR="009D42BF" w:rsidRPr="00B41D4F">
        <w:t>35</w:t>
      </w:r>
      <w:r w:rsidR="009D42BF" w:rsidRPr="00B41D4F">
        <w:rPr>
          <w:cs/>
        </w:rPr>
        <w:t>/</w:t>
      </w:r>
      <w:r w:rsidR="009D42BF" w:rsidRPr="00B41D4F">
        <w:t>2556</w:t>
      </w:r>
      <w:r w:rsidR="009D42BF" w:rsidRPr="00B41D4F">
        <w:rPr>
          <w:cs/>
        </w:rPr>
        <w:t xml:space="preserve">  เรื่อง มาตรฐานการประกอบธุรกิจ</w:t>
      </w:r>
      <w:r w:rsidR="009D42BF" w:rsidRPr="00B41D4F">
        <w:rPr>
          <w:spacing w:val="4"/>
          <w:cs/>
        </w:rPr>
        <w:t xml:space="preserve"> </w:t>
      </w:r>
      <w:r w:rsidR="009D42BF" w:rsidRPr="00B41D4F">
        <w:rPr>
          <w:spacing w:val="6"/>
          <w:cs/>
        </w:rPr>
        <w:t>โครงสร้างการบริหารงาน ระบบงาน และการให้บริการของผู้ประกอบธุรกิจหลักทรัพย์และ</w:t>
      </w:r>
      <w:r w:rsidR="009D42BF" w:rsidRPr="00F64952">
        <w:rPr>
          <w:spacing w:val="3"/>
          <w:cs/>
        </w:rPr>
        <w:t xml:space="preserve">ผู้ประกอบธุรกิจสัญญาซื้อขายล่วงหน้า ลงวันที่ </w:t>
      </w:r>
      <w:r w:rsidR="009D42BF" w:rsidRPr="00F64952">
        <w:rPr>
          <w:spacing w:val="3"/>
        </w:rPr>
        <w:t>6</w:t>
      </w:r>
      <w:r w:rsidR="009D42BF" w:rsidRPr="00F64952">
        <w:rPr>
          <w:spacing w:val="3"/>
          <w:cs/>
        </w:rPr>
        <w:t xml:space="preserve"> กันยายน พ.ศ. </w:t>
      </w:r>
      <w:r w:rsidR="009D42BF" w:rsidRPr="00F64952">
        <w:rPr>
          <w:spacing w:val="3"/>
        </w:rPr>
        <w:t>2556</w:t>
      </w:r>
      <w:r w:rsidR="009D42BF" w:rsidRPr="00F64952">
        <w:rPr>
          <w:rFonts w:hint="cs"/>
          <w:spacing w:val="3"/>
          <w:cs/>
        </w:rPr>
        <w:t xml:space="preserve"> </w:t>
      </w:r>
      <w:r w:rsidR="009D42BF" w:rsidRPr="00F64952">
        <w:rPr>
          <w:spacing w:val="3"/>
        </w:rPr>
        <w:t xml:space="preserve"> </w:t>
      </w:r>
      <w:r w:rsidR="009D42BF" w:rsidRPr="00F64952">
        <w:rPr>
          <w:rFonts w:hint="cs"/>
          <w:spacing w:val="3"/>
          <w:cs/>
        </w:rPr>
        <w:t>ซึ่งแก้ไขเพิ่มเติมโดยประกาศ</w:t>
      </w:r>
      <w:r w:rsidR="009D42BF" w:rsidRPr="00B41D4F">
        <w:rPr>
          <w:spacing w:val="-5"/>
          <w:cs/>
        </w:rPr>
        <w:t xml:space="preserve">คณะกรรมการกำกับตลาดทุน ที่ ทธ. </w:t>
      </w:r>
      <w:r w:rsidR="009D42BF" w:rsidRPr="00B41D4F">
        <w:rPr>
          <w:spacing w:val="-5"/>
        </w:rPr>
        <w:t>51</w:t>
      </w:r>
      <w:r w:rsidR="009D42BF" w:rsidRPr="00B41D4F">
        <w:rPr>
          <w:spacing w:val="-5"/>
          <w:cs/>
        </w:rPr>
        <w:t>/</w:t>
      </w:r>
      <w:r w:rsidR="009D42BF" w:rsidRPr="00B41D4F">
        <w:rPr>
          <w:spacing w:val="-5"/>
        </w:rPr>
        <w:t>2558</w:t>
      </w:r>
      <w:r w:rsidR="009D42BF" w:rsidRPr="00B41D4F">
        <w:rPr>
          <w:spacing w:val="-5"/>
          <w:cs/>
        </w:rPr>
        <w:t xml:space="preserve">  เรื่อง มาตรฐานการประกอบธุรกิจ โครงสร้างกา</w:t>
      </w:r>
      <w:r w:rsidR="00B41D4F" w:rsidRPr="00B41D4F">
        <w:rPr>
          <w:rFonts w:hint="cs"/>
          <w:spacing w:val="-5"/>
          <w:cs/>
        </w:rPr>
        <w:t>ร</w:t>
      </w:r>
      <w:r w:rsidR="009D42BF" w:rsidRPr="00B41D4F">
        <w:rPr>
          <w:spacing w:val="-5"/>
          <w:cs/>
        </w:rPr>
        <w:t>บริหารงาน</w:t>
      </w:r>
      <w:r w:rsidR="009D42BF" w:rsidRPr="00F64952">
        <w:rPr>
          <w:cs/>
        </w:rPr>
        <w:t xml:space="preserve"> ระบบงาน </w:t>
      </w:r>
      <w:r w:rsidR="009D42BF" w:rsidRPr="00F64952">
        <w:rPr>
          <w:spacing w:val="-3"/>
          <w:cs/>
        </w:rPr>
        <w:t>และการให้บริการของผู้ประกอบธุรกิจหลักทรัพย์และผู้ประกอบธุรกิจสัญญาซื้อขายล่วงหน้า</w:t>
      </w:r>
      <w:r w:rsidR="00806127" w:rsidRPr="00F64952">
        <w:rPr>
          <w:rFonts w:hint="cs"/>
          <w:spacing w:val="-3"/>
          <w:cs/>
        </w:rPr>
        <w:t xml:space="preserve"> (ฉบับที่</w:t>
      </w:r>
      <w:r w:rsidR="009D42BF" w:rsidRPr="00F64952">
        <w:rPr>
          <w:rFonts w:hint="cs"/>
          <w:spacing w:val="-3"/>
          <w:cs/>
        </w:rPr>
        <w:t xml:space="preserve"> </w:t>
      </w:r>
      <w:r w:rsidR="009D42BF" w:rsidRPr="00F64952">
        <w:rPr>
          <w:spacing w:val="-3"/>
        </w:rPr>
        <w:t>3)</w:t>
      </w:r>
      <w:r w:rsidR="009D42BF" w:rsidRPr="00F64952">
        <w:t xml:space="preserve"> </w:t>
      </w:r>
      <w:r w:rsidR="009D42BF" w:rsidRPr="00F64952">
        <w:rPr>
          <w:spacing w:val="3"/>
          <w:cs/>
        </w:rPr>
        <w:t xml:space="preserve">ลงวันที่ </w:t>
      </w:r>
      <w:r w:rsidR="009D42BF" w:rsidRPr="00F64952">
        <w:rPr>
          <w:spacing w:val="3"/>
        </w:rPr>
        <w:t xml:space="preserve">13 </w:t>
      </w:r>
      <w:r w:rsidR="009D42BF" w:rsidRPr="00F64952">
        <w:rPr>
          <w:rFonts w:hint="cs"/>
          <w:spacing w:val="3"/>
          <w:cs/>
        </w:rPr>
        <w:t>กรกฎาคม</w:t>
      </w:r>
      <w:r w:rsidR="009D42BF" w:rsidRPr="00F64952">
        <w:rPr>
          <w:spacing w:val="3"/>
          <w:cs/>
        </w:rPr>
        <w:t xml:space="preserve"> พ.ศ. </w:t>
      </w:r>
      <w:r w:rsidR="009D42BF" w:rsidRPr="00F64952">
        <w:rPr>
          <w:spacing w:val="3"/>
        </w:rPr>
        <w:t xml:space="preserve">2558  </w:t>
      </w:r>
      <w:r w:rsidR="00C73D84" w:rsidRPr="00F64952">
        <w:rPr>
          <w:rFonts w:hint="cs"/>
          <w:spacing w:val="3"/>
          <w:cs/>
        </w:rPr>
        <w:t xml:space="preserve">ข้อ </w:t>
      </w:r>
      <w:r w:rsidR="00C73D84" w:rsidRPr="00F64952">
        <w:rPr>
          <w:spacing w:val="3"/>
        </w:rPr>
        <w:t>12</w:t>
      </w:r>
      <w:r w:rsidR="00C73D84" w:rsidRPr="00F64952">
        <w:rPr>
          <w:rFonts w:hint="cs"/>
          <w:spacing w:val="3"/>
          <w:cs/>
        </w:rPr>
        <w:t xml:space="preserve"> </w:t>
      </w:r>
      <w:r w:rsidR="009D42BF" w:rsidRPr="00F64952">
        <w:rPr>
          <w:rFonts w:hint="cs"/>
          <w:spacing w:val="3"/>
          <w:cs/>
        </w:rPr>
        <w:t xml:space="preserve">และข้อ </w:t>
      </w:r>
      <w:r w:rsidR="009D42BF" w:rsidRPr="00F64952">
        <w:rPr>
          <w:spacing w:val="3"/>
        </w:rPr>
        <w:t xml:space="preserve">25/1 </w:t>
      </w:r>
      <w:r w:rsidR="00C73D84" w:rsidRPr="00F64952">
        <w:rPr>
          <w:spacing w:val="3"/>
          <w:cs/>
        </w:rPr>
        <w:t>แห่งประกา</w:t>
      </w:r>
      <w:r w:rsidR="00CA669C" w:rsidRPr="00F64952">
        <w:rPr>
          <w:rFonts w:hint="cs"/>
          <w:spacing w:val="3"/>
          <w:cs/>
        </w:rPr>
        <w:t>ศ</w:t>
      </w:r>
      <w:r w:rsidR="00C73D84" w:rsidRPr="00F64952">
        <w:rPr>
          <w:spacing w:val="3"/>
          <w:cs/>
        </w:rPr>
        <w:t>คณะกรรมการกำกับ</w:t>
      </w:r>
      <w:r w:rsidR="00C73D84" w:rsidRPr="00B41D4F">
        <w:rPr>
          <w:spacing w:val="2"/>
          <w:cs/>
        </w:rPr>
        <w:t xml:space="preserve">ตลาดทุน </w:t>
      </w:r>
    </w:p>
    <w:p w14:paraId="22065E08" w14:textId="77777777" w:rsidR="00F35B26" w:rsidRDefault="00C73D84" w:rsidP="009665E4">
      <w:pPr>
        <w:spacing w:after="0" w:line="240" w:lineRule="auto"/>
        <w:ind w:right="-28"/>
        <w:rPr>
          <w:spacing w:val="2"/>
        </w:rPr>
      </w:pPr>
      <w:r w:rsidRPr="00B41D4F">
        <w:rPr>
          <w:spacing w:val="2"/>
          <w:cs/>
        </w:rPr>
        <w:t xml:space="preserve">ที่ ทธ. </w:t>
      </w:r>
      <w:r w:rsidR="005047C9" w:rsidRPr="00B41D4F">
        <w:rPr>
          <w:spacing w:val="2"/>
        </w:rPr>
        <w:t>35</w:t>
      </w:r>
      <w:r w:rsidRPr="00B41D4F">
        <w:rPr>
          <w:spacing w:val="2"/>
          <w:cs/>
        </w:rPr>
        <w:t>/</w:t>
      </w:r>
      <w:r w:rsidR="005047C9" w:rsidRPr="00B41D4F">
        <w:rPr>
          <w:spacing w:val="2"/>
        </w:rPr>
        <w:t>2556</w:t>
      </w:r>
      <w:r w:rsidRPr="00B41D4F">
        <w:rPr>
          <w:spacing w:val="2"/>
          <w:cs/>
        </w:rPr>
        <w:t xml:space="preserve">  เรื่อง มาตรฐานการประกอบธุรกิจ โครงสร้างการบริหารงาน ระบบงาน และ</w:t>
      </w:r>
    </w:p>
    <w:p w14:paraId="69522F39" w14:textId="77777777" w:rsidR="003D3D9A" w:rsidRDefault="00C73D84" w:rsidP="009665E4">
      <w:pPr>
        <w:spacing w:after="0" w:line="240" w:lineRule="auto"/>
        <w:ind w:right="-28"/>
      </w:pPr>
      <w:r w:rsidRPr="00B41D4F">
        <w:rPr>
          <w:spacing w:val="2"/>
          <w:cs/>
        </w:rPr>
        <w:t>การ</w:t>
      </w:r>
      <w:r w:rsidR="00F64952" w:rsidRPr="00B41D4F">
        <w:rPr>
          <w:rFonts w:hint="cs"/>
          <w:spacing w:val="2"/>
          <w:cs/>
        </w:rPr>
        <w:t>ใ</w:t>
      </w:r>
      <w:r w:rsidRPr="00B41D4F">
        <w:rPr>
          <w:spacing w:val="2"/>
          <w:cs/>
        </w:rPr>
        <w:t>ห้บริการของผู้ประกอบธุรกิจหลักทรัพย์และผู้ประกอบธุรกิจสัญญาซื้อขายล่วงหน้า ลงวันที่</w:t>
      </w:r>
      <w:r w:rsidRPr="00F64952">
        <w:rPr>
          <w:spacing w:val="3"/>
          <w:cs/>
        </w:rPr>
        <w:t xml:space="preserve"> </w:t>
      </w:r>
      <w:r w:rsidR="00B41D4F">
        <w:rPr>
          <w:spacing w:val="3"/>
          <w:cs/>
        </w:rPr>
        <w:br/>
      </w:r>
      <w:r w:rsidR="005047C9" w:rsidRPr="00F64952">
        <w:rPr>
          <w:spacing w:val="3"/>
        </w:rPr>
        <w:t>6</w:t>
      </w:r>
      <w:r w:rsidRPr="00F64952">
        <w:rPr>
          <w:spacing w:val="3"/>
          <w:cs/>
        </w:rPr>
        <w:t xml:space="preserve"> กันยายน</w:t>
      </w:r>
      <w:r w:rsidRPr="00F64952">
        <w:rPr>
          <w:cs/>
        </w:rPr>
        <w:t xml:space="preserve"> พ.ศ. </w:t>
      </w:r>
      <w:r w:rsidRPr="00F64952">
        <w:t>2556</w:t>
      </w:r>
      <w:r w:rsidRPr="00F64952">
        <w:rPr>
          <w:rFonts w:hint="cs"/>
          <w:cs/>
        </w:rPr>
        <w:t xml:space="preserve"> </w:t>
      </w:r>
      <w:r w:rsidRPr="00F64952">
        <w:t xml:space="preserve"> </w:t>
      </w:r>
      <w:r w:rsidRPr="00F64952">
        <w:rPr>
          <w:rFonts w:hint="cs"/>
          <w:cs/>
        </w:rPr>
        <w:t>ซึ่งแก้ไขเพิ่ม</w:t>
      </w:r>
      <w:r w:rsidR="00C53D5A" w:rsidRPr="00F64952">
        <w:rPr>
          <w:rFonts w:hint="cs"/>
          <w:cs/>
        </w:rPr>
        <w:t>เติมโดยประกาศ</w:t>
      </w:r>
      <w:r w:rsidR="00C53D5A" w:rsidRPr="00F64952">
        <w:rPr>
          <w:cs/>
        </w:rPr>
        <w:t xml:space="preserve">คณะกรรมการกำกับตลาดทุน ที่ ทธ. </w:t>
      </w:r>
      <w:r w:rsidR="005047C9" w:rsidRPr="00F64952">
        <w:t>6</w:t>
      </w:r>
      <w:r w:rsidR="00C53D5A" w:rsidRPr="00F64952">
        <w:rPr>
          <w:cs/>
        </w:rPr>
        <w:t>/</w:t>
      </w:r>
      <w:r w:rsidR="005047C9" w:rsidRPr="00F64952">
        <w:t>2560</w:t>
      </w:r>
      <w:r w:rsidR="00C53D5A" w:rsidRPr="00F64952">
        <w:rPr>
          <w:cs/>
        </w:rPr>
        <w:t xml:space="preserve">  เรื่อง </w:t>
      </w:r>
      <w:r w:rsidR="00C53D5A" w:rsidRPr="00B41D4F">
        <w:rPr>
          <w:spacing w:val="-6"/>
          <w:cs/>
        </w:rPr>
        <w:t>มาตรฐานการประกอบธุรกิจ โครงสร้างการบริหารงาน ระบบงาน และการให้บริการของผู้ประกอบธุรกิจ</w:t>
      </w:r>
      <w:r w:rsidR="00C53D5A" w:rsidRPr="00F64952">
        <w:rPr>
          <w:spacing w:val="3"/>
          <w:cs/>
        </w:rPr>
        <w:t>หลักทรัพย์และผู้ประกอบธุรกิจสัญญาซื้อขายล่วงหน้า</w:t>
      </w:r>
      <w:r w:rsidR="00C53D5A" w:rsidRPr="00F64952">
        <w:rPr>
          <w:rFonts w:hint="cs"/>
          <w:spacing w:val="3"/>
          <w:cs/>
        </w:rPr>
        <w:t xml:space="preserve"> (ฉบับ</w:t>
      </w:r>
      <w:r w:rsidR="003853F0" w:rsidRPr="00F64952">
        <w:rPr>
          <w:rFonts w:hint="cs"/>
          <w:spacing w:val="3"/>
          <w:cs/>
        </w:rPr>
        <w:t>ที่</w:t>
      </w:r>
      <w:r w:rsidR="00C53D5A" w:rsidRPr="00F64952">
        <w:rPr>
          <w:rFonts w:hint="cs"/>
          <w:spacing w:val="3"/>
          <w:cs/>
        </w:rPr>
        <w:t xml:space="preserve"> </w:t>
      </w:r>
      <w:r w:rsidR="005047C9" w:rsidRPr="00F64952">
        <w:rPr>
          <w:spacing w:val="3"/>
        </w:rPr>
        <w:t>7</w:t>
      </w:r>
      <w:r w:rsidR="00C53D5A" w:rsidRPr="00F64952">
        <w:rPr>
          <w:rFonts w:hint="cs"/>
          <w:spacing w:val="3"/>
          <w:cs/>
        </w:rPr>
        <w:t>)</w:t>
      </w:r>
      <w:r w:rsidR="00C53D5A" w:rsidRPr="00F64952">
        <w:rPr>
          <w:spacing w:val="3"/>
          <w:cs/>
        </w:rPr>
        <w:t xml:space="preserve"> ลงวันที่ </w:t>
      </w:r>
      <w:r w:rsidR="005047C9" w:rsidRPr="00F64952">
        <w:rPr>
          <w:spacing w:val="3"/>
        </w:rPr>
        <w:t>9</w:t>
      </w:r>
      <w:r w:rsidR="00C53D5A" w:rsidRPr="00F64952">
        <w:rPr>
          <w:spacing w:val="3"/>
          <w:cs/>
        </w:rPr>
        <w:t xml:space="preserve"> </w:t>
      </w:r>
      <w:r w:rsidR="00C53D5A" w:rsidRPr="00F64952">
        <w:rPr>
          <w:rFonts w:hint="cs"/>
          <w:spacing w:val="3"/>
          <w:cs/>
        </w:rPr>
        <w:t>กุมภาพันธ์</w:t>
      </w:r>
      <w:r w:rsidR="00C53D5A" w:rsidRPr="00F64952">
        <w:rPr>
          <w:spacing w:val="3"/>
          <w:cs/>
        </w:rPr>
        <w:t xml:space="preserve"> พ.ศ. </w:t>
      </w:r>
      <w:r w:rsidR="005047C9" w:rsidRPr="00F64952">
        <w:rPr>
          <w:spacing w:val="3"/>
        </w:rPr>
        <w:t>2560</w:t>
      </w:r>
      <w:r w:rsidR="00C53D5A" w:rsidRPr="00F64952">
        <w:rPr>
          <w:rFonts w:hint="cs"/>
          <w:spacing w:val="3"/>
          <w:cs/>
        </w:rPr>
        <w:t xml:space="preserve"> </w:t>
      </w:r>
      <w:r w:rsidR="00B567F7" w:rsidRPr="00F64952">
        <w:rPr>
          <w:rFonts w:hint="cs"/>
          <w:spacing w:val="3"/>
          <w:cs/>
        </w:rPr>
        <w:t xml:space="preserve"> </w:t>
      </w:r>
      <w:r w:rsidR="00F64952" w:rsidRPr="00F64952">
        <w:rPr>
          <w:spacing w:val="3"/>
          <w:cs/>
        </w:rPr>
        <w:br/>
      </w:r>
      <w:r w:rsidR="00B567F7" w:rsidRPr="00F64952">
        <w:rPr>
          <w:rFonts w:hint="cs"/>
          <w:spacing w:val="-5"/>
          <w:cs/>
        </w:rPr>
        <w:t xml:space="preserve">และข้อ </w:t>
      </w:r>
      <w:r w:rsidR="005047C9" w:rsidRPr="00F64952">
        <w:rPr>
          <w:spacing w:val="-5"/>
        </w:rPr>
        <w:t>56</w:t>
      </w:r>
      <w:r w:rsidR="00B567F7" w:rsidRPr="00F64952">
        <w:rPr>
          <w:rFonts w:hint="cs"/>
          <w:spacing w:val="-5"/>
          <w:cs/>
        </w:rPr>
        <w:t xml:space="preserve"> </w:t>
      </w:r>
      <w:r w:rsidR="00A71B22" w:rsidRPr="00F64952">
        <w:rPr>
          <w:spacing w:val="-5"/>
          <w:cs/>
        </w:rPr>
        <w:t>แห่งประกา</w:t>
      </w:r>
      <w:r w:rsidR="00A71B22" w:rsidRPr="00F64952">
        <w:rPr>
          <w:rFonts w:hint="cs"/>
          <w:spacing w:val="-5"/>
          <w:cs/>
        </w:rPr>
        <w:t>ศ</w:t>
      </w:r>
      <w:r w:rsidR="00A71B22" w:rsidRPr="00F64952">
        <w:rPr>
          <w:spacing w:val="-5"/>
          <w:cs/>
        </w:rPr>
        <w:t xml:space="preserve">คณะกรรมการกำกับตลาดทุน ที่ ทธ. </w:t>
      </w:r>
      <w:r w:rsidR="00A71B22" w:rsidRPr="00F64952">
        <w:rPr>
          <w:spacing w:val="-5"/>
        </w:rPr>
        <w:t>35</w:t>
      </w:r>
      <w:r w:rsidR="00A71B22" w:rsidRPr="00F64952">
        <w:rPr>
          <w:spacing w:val="-5"/>
          <w:cs/>
        </w:rPr>
        <w:t>/</w:t>
      </w:r>
      <w:r w:rsidR="00A71B22" w:rsidRPr="00F64952">
        <w:rPr>
          <w:spacing w:val="-5"/>
        </w:rPr>
        <w:t>2556</w:t>
      </w:r>
      <w:r w:rsidR="00A71B22" w:rsidRPr="00F64952">
        <w:rPr>
          <w:spacing w:val="-5"/>
          <w:cs/>
        </w:rPr>
        <w:t xml:space="preserve">  เรื่อง มาตรฐานการประกอบธุรกิจ</w:t>
      </w:r>
      <w:r w:rsidR="00A71B22" w:rsidRPr="00F64952">
        <w:rPr>
          <w:cs/>
        </w:rPr>
        <w:t xml:space="preserve"> </w:t>
      </w:r>
      <w:r w:rsidR="00A71B22" w:rsidRPr="00B41D4F">
        <w:rPr>
          <w:spacing w:val="-6"/>
          <w:cs/>
        </w:rPr>
        <w:t>โครงสร้างการบริหารงาน ระบบงาน และการให้บริการของผู้ประกอบธุรกิจหลักทรัพย์และผู้ประกอบธุรกิจ</w:t>
      </w:r>
      <w:r w:rsidR="00A71B22" w:rsidRPr="00F64952">
        <w:rPr>
          <w:cs/>
        </w:rPr>
        <w:t>สัญญาซื้อขายล่วงหน้า ลงวันที่</w:t>
      </w:r>
      <w:r w:rsidR="00A71B22" w:rsidRPr="00276BFF">
        <w:rPr>
          <w:spacing w:val="-5"/>
          <w:cs/>
        </w:rPr>
        <w:t xml:space="preserve"> </w:t>
      </w:r>
      <w:r w:rsidR="00A71B22" w:rsidRPr="00276BFF">
        <w:rPr>
          <w:spacing w:val="-5"/>
        </w:rPr>
        <w:t>6</w:t>
      </w:r>
      <w:r w:rsidR="00A71B22" w:rsidRPr="00276BFF">
        <w:rPr>
          <w:spacing w:val="-5"/>
          <w:cs/>
        </w:rPr>
        <w:t xml:space="preserve"> กันยายน พ.ศ. </w:t>
      </w:r>
      <w:r w:rsidR="00A71B22" w:rsidRPr="00276BFF">
        <w:rPr>
          <w:spacing w:val="-5"/>
        </w:rPr>
        <w:t>2556</w:t>
      </w:r>
      <w:r w:rsidR="00A71B22" w:rsidRPr="00276BFF">
        <w:rPr>
          <w:rFonts w:hint="cs"/>
          <w:spacing w:val="-5"/>
          <w:cs/>
        </w:rPr>
        <w:t xml:space="preserve"> </w:t>
      </w:r>
      <w:r w:rsidR="00A71B22" w:rsidRPr="00276BFF">
        <w:rPr>
          <w:spacing w:val="-5"/>
        </w:rPr>
        <w:t xml:space="preserve"> </w:t>
      </w:r>
      <w:r w:rsidR="00A71B22" w:rsidRPr="00276BFF">
        <w:rPr>
          <w:rFonts w:hint="cs"/>
          <w:spacing w:val="-5"/>
          <w:cs/>
        </w:rPr>
        <w:t>ซึ่งแก้ไขเพิ่มเติมโดย</w:t>
      </w:r>
      <w:r w:rsidR="00B567F7" w:rsidRPr="00276BFF">
        <w:rPr>
          <w:rFonts w:hint="cs"/>
          <w:spacing w:val="-5"/>
          <w:cs/>
        </w:rPr>
        <w:t>ประกาศ</w:t>
      </w:r>
      <w:r w:rsidR="00970F0A" w:rsidRPr="00276BFF">
        <w:rPr>
          <w:cs/>
        </w:rPr>
        <w:t>คณะกรรมการกำกับตลาดทุน ที่ ทธ.</w:t>
      </w:r>
      <w:r w:rsidR="00970F0A" w:rsidRPr="00276BFF">
        <w:rPr>
          <w:rFonts w:hint="cs"/>
          <w:cs/>
        </w:rPr>
        <w:t xml:space="preserve"> </w:t>
      </w:r>
      <w:r w:rsidR="00970F0A" w:rsidRPr="00276BFF">
        <w:t>94/2558</w:t>
      </w:r>
      <w:r w:rsidR="00B567F7" w:rsidRPr="00276BFF">
        <w:rPr>
          <w:cs/>
        </w:rPr>
        <w:t xml:space="preserve">  เรื่อง มาตรฐานการประกอบธุรกิจ โครงสร้างการ</w:t>
      </w:r>
      <w:r w:rsidR="00B567F7" w:rsidRPr="00276BFF">
        <w:rPr>
          <w:spacing w:val="-4"/>
          <w:cs/>
        </w:rPr>
        <w:t xml:space="preserve">บริหารงาน ระบบงาน </w:t>
      </w:r>
      <w:r w:rsidR="00B567F7" w:rsidRPr="00F64952">
        <w:rPr>
          <w:spacing w:val="-4"/>
          <w:cs/>
        </w:rPr>
        <w:t>และ</w:t>
      </w:r>
      <w:r w:rsidR="00B567F7" w:rsidRPr="00B41D4F">
        <w:rPr>
          <w:spacing w:val="4"/>
          <w:cs/>
        </w:rPr>
        <w:t>การให้บริการของผู้ประกอบธุรกิจหลักทรัพย์และผู้ประกอบธุรกิจสัญญาซื้อขายล่วงหน้า</w:t>
      </w:r>
      <w:r w:rsidR="00B567F7" w:rsidRPr="00B41D4F">
        <w:rPr>
          <w:rFonts w:hint="cs"/>
          <w:spacing w:val="4"/>
          <w:cs/>
        </w:rPr>
        <w:t xml:space="preserve"> (ฉบับ</w:t>
      </w:r>
      <w:r w:rsidR="003853F0" w:rsidRPr="00B41D4F">
        <w:rPr>
          <w:rFonts w:hint="cs"/>
          <w:spacing w:val="4"/>
          <w:cs/>
        </w:rPr>
        <w:t>ที่</w:t>
      </w:r>
      <w:r w:rsidR="00B567F7" w:rsidRPr="00B41D4F">
        <w:rPr>
          <w:rFonts w:hint="cs"/>
          <w:spacing w:val="4"/>
          <w:cs/>
        </w:rPr>
        <w:t xml:space="preserve"> </w:t>
      </w:r>
      <w:r w:rsidR="005047C9" w:rsidRPr="00B41D4F">
        <w:rPr>
          <w:spacing w:val="4"/>
        </w:rPr>
        <w:t>5</w:t>
      </w:r>
      <w:r w:rsidR="00B567F7" w:rsidRPr="00B41D4F">
        <w:rPr>
          <w:rFonts w:hint="cs"/>
          <w:spacing w:val="4"/>
          <w:cs/>
        </w:rPr>
        <w:t>)</w:t>
      </w:r>
      <w:r w:rsidR="00B567F7" w:rsidRPr="00B41D4F">
        <w:rPr>
          <w:spacing w:val="4"/>
          <w:cs/>
        </w:rPr>
        <w:t xml:space="preserve"> </w:t>
      </w:r>
      <w:r w:rsidR="00B41D4F" w:rsidRPr="00B41D4F">
        <w:rPr>
          <w:spacing w:val="4"/>
          <w:cs/>
        </w:rPr>
        <w:br/>
      </w:r>
      <w:r w:rsidR="00B567F7" w:rsidRPr="00276BFF">
        <w:rPr>
          <w:spacing w:val="4"/>
          <w:cs/>
        </w:rPr>
        <w:t xml:space="preserve">ลงวันที่ </w:t>
      </w:r>
      <w:r w:rsidR="005047C9" w:rsidRPr="00276BFF">
        <w:rPr>
          <w:spacing w:val="4"/>
        </w:rPr>
        <w:t>17</w:t>
      </w:r>
      <w:r w:rsidR="00B567F7" w:rsidRPr="00276BFF">
        <w:rPr>
          <w:spacing w:val="4"/>
          <w:cs/>
        </w:rPr>
        <w:t xml:space="preserve"> </w:t>
      </w:r>
      <w:r w:rsidR="00B567F7" w:rsidRPr="00276BFF">
        <w:rPr>
          <w:rFonts w:hint="cs"/>
          <w:spacing w:val="4"/>
          <w:cs/>
        </w:rPr>
        <w:t>ธันวาคม</w:t>
      </w:r>
      <w:r w:rsidR="00B567F7" w:rsidRPr="00276BFF">
        <w:rPr>
          <w:spacing w:val="4"/>
          <w:cs/>
        </w:rPr>
        <w:t xml:space="preserve"> พ.ศ. </w:t>
      </w:r>
      <w:r w:rsidR="005047C9" w:rsidRPr="00276BFF">
        <w:rPr>
          <w:spacing w:val="4"/>
        </w:rPr>
        <w:t>2558</w:t>
      </w:r>
      <w:r w:rsidR="00B567F7" w:rsidRPr="00276BFF">
        <w:rPr>
          <w:rFonts w:hint="cs"/>
          <w:spacing w:val="-5"/>
          <w:cs/>
        </w:rPr>
        <w:t xml:space="preserve">  </w:t>
      </w:r>
      <w:r w:rsidR="001A4127" w:rsidRPr="00276BFF">
        <w:rPr>
          <w:spacing w:val="-5"/>
          <w:cs/>
        </w:rPr>
        <w:t>สำนักงานออก</w:t>
      </w:r>
      <w:r w:rsidR="00C95BE5" w:rsidRPr="00276BFF">
        <w:rPr>
          <w:rFonts w:hint="cs"/>
          <w:spacing w:val="-5"/>
          <w:cs/>
        </w:rPr>
        <w:t>ประกาศ</w:t>
      </w:r>
      <w:r w:rsidR="00A26D01" w:rsidRPr="00276BFF">
        <w:rPr>
          <w:rFonts w:hint="cs"/>
          <w:spacing w:val="-5"/>
          <w:cs/>
        </w:rPr>
        <w:t>ไว้</w:t>
      </w:r>
      <w:r w:rsidR="001A4127" w:rsidRPr="00276BFF">
        <w:rPr>
          <w:cs/>
        </w:rPr>
        <w:t>ดังต่อไปนี้</w:t>
      </w:r>
    </w:p>
    <w:p w14:paraId="10EA8124" w14:textId="77777777" w:rsidR="009665E4" w:rsidRPr="00276BFF" w:rsidRDefault="009665E4" w:rsidP="009665E4">
      <w:pPr>
        <w:spacing w:after="0" w:line="240" w:lineRule="auto"/>
        <w:ind w:right="-28"/>
      </w:pPr>
    </w:p>
    <w:p w14:paraId="0F68F6FB" w14:textId="77777777" w:rsidR="00F35B26" w:rsidRPr="00276BFF" w:rsidRDefault="00010157" w:rsidP="009665E4">
      <w:pPr>
        <w:spacing w:before="240" w:after="0" w:line="240" w:lineRule="auto"/>
        <w:ind w:right="-28" w:firstLine="1440"/>
      </w:pPr>
      <w:r w:rsidRPr="00276BFF">
        <w:rPr>
          <w:cs/>
        </w:rPr>
        <w:lastRenderedPageBreak/>
        <w:t xml:space="preserve">ข้อ </w:t>
      </w:r>
      <w:r w:rsidR="00C95BE5" w:rsidRPr="00276BFF">
        <w:t>1</w:t>
      </w:r>
      <w:r w:rsidRPr="00276BFF">
        <w:rPr>
          <w:cs/>
        </w:rPr>
        <w:t xml:space="preserve">   ประกาศนี้ให</w:t>
      </w:r>
      <w:r w:rsidR="00A42398" w:rsidRPr="00276BFF">
        <w:rPr>
          <w:cs/>
        </w:rPr>
        <w:t>้ใช้บังคับตั้งแต่วันที่</w:t>
      </w:r>
      <w:r w:rsidR="00914533">
        <w:t xml:space="preserve"> 16 </w:t>
      </w:r>
      <w:r w:rsidR="00914533">
        <w:rPr>
          <w:rFonts w:hint="cs"/>
          <w:cs/>
        </w:rPr>
        <w:t xml:space="preserve">มีนาคม พ.ศ. 2562 </w:t>
      </w:r>
      <w:r w:rsidRPr="00276BFF">
        <w:rPr>
          <w:cs/>
        </w:rPr>
        <w:t>เป็นต้นไป</w:t>
      </w:r>
    </w:p>
    <w:p w14:paraId="48D7B7CD" w14:textId="77777777" w:rsidR="00C95BE5" w:rsidRPr="00276BFF" w:rsidRDefault="00C95BE5" w:rsidP="009665E4">
      <w:pPr>
        <w:spacing w:before="240" w:after="0" w:line="240" w:lineRule="auto"/>
        <w:ind w:right="-28" w:firstLine="1440"/>
        <w:rPr>
          <w:rFonts w:eastAsia="Times New Roman"/>
        </w:rPr>
      </w:pPr>
      <w:r w:rsidRPr="00276BFF">
        <w:rPr>
          <w:rFonts w:eastAsia="Times New Roman" w:hint="cs"/>
          <w:cs/>
        </w:rPr>
        <w:t xml:space="preserve">ข้อ </w:t>
      </w:r>
      <w:r w:rsidRPr="00276BFF">
        <w:rPr>
          <w:rFonts w:eastAsia="Times New Roman"/>
        </w:rPr>
        <w:t xml:space="preserve">2   </w:t>
      </w:r>
      <w:r w:rsidRPr="00276BFF">
        <w:rPr>
          <w:rFonts w:eastAsia="Times New Roman" w:hint="cs"/>
          <w:cs/>
        </w:rPr>
        <w:t>ให้ยกเลิก</w:t>
      </w:r>
    </w:p>
    <w:p w14:paraId="16B30B4B" w14:textId="77777777" w:rsidR="0090722E" w:rsidRPr="00276BFF" w:rsidRDefault="00002AEB" w:rsidP="009665E4">
      <w:pPr>
        <w:spacing w:after="0" w:line="240" w:lineRule="auto"/>
        <w:ind w:left="720" w:right="-28" w:firstLine="720"/>
        <w:rPr>
          <w:rFonts w:eastAsia="Times New Roman"/>
          <w:spacing w:val="4"/>
        </w:rPr>
      </w:pPr>
      <w:r w:rsidRPr="00276BFF">
        <w:rPr>
          <w:rFonts w:eastAsia="Times New Roman"/>
          <w:spacing w:val="4"/>
        </w:rPr>
        <w:t xml:space="preserve">(1)  </w:t>
      </w:r>
      <w:bookmarkStart w:id="0" w:name="_Hlk521568118"/>
      <w:r w:rsidR="0045797E" w:rsidRPr="00276BFF">
        <w:rPr>
          <w:rFonts w:eastAsia="Times New Roman" w:hint="cs"/>
          <w:spacing w:val="4"/>
          <w:cs/>
        </w:rPr>
        <w:t>ประกาศ</w:t>
      </w:r>
      <w:bookmarkStart w:id="1" w:name="_Hlk520104825"/>
      <w:r w:rsidR="0045797E" w:rsidRPr="00276BFF">
        <w:rPr>
          <w:rFonts w:eastAsia="Times New Roman" w:hint="cs"/>
          <w:spacing w:val="4"/>
          <w:cs/>
        </w:rPr>
        <w:t>สำนักงานคณะกรรมการกำกับหลักทรัพย์และตลาดหลักทรัพย์</w:t>
      </w:r>
      <w:r w:rsidR="0045797E" w:rsidRPr="00276BFF">
        <w:rPr>
          <w:rFonts w:eastAsia="Times New Roman"/>
          <w:spacing w:val="4"/>
        </w:rPr>
        <w:t xml:space="preserve"> </w:t>
      </w:r>
      <w:bookmarkEnd w:id="1"/>
    </w:p>
    <w:p w14:paraId="6DC4EB39" w14:textId="77777777" w:rsidR="007930B4" w:rsidRPr="00276BFF" w:rsidRDefault="0045797E" w:rsidP="009665E4">
      <w:pPr>
        <w:spacing w:after="0" w:line="240" w:lineRule="auto"/>
        <w:ind w:right="-28"/>
        <w:rPr>
          <w:rFonts w:eastAsia="Times New Roman"/>
          <w:spacing w:val="4"/>
        </w:rPr>
      </w:pPr>
      <w:r w:rsidRPr="00276BFF">
        <w:rPr>
          <w:rFonts w:eastAsia="Times New Roman" w:hint="cs"/>
          <w:spacing w:val="-4"/>
          <w:cs/>
        </w:rPr>
        <w:t>ที่ สธ.</w:t>
      </w:r>
      <w:r w:rsidRPr="00276BFF">
        <w:rPr>
          <w:rFonts w:eastAsia="Times New Roman"/>
          <w:spacing w:val="-4"/>
        </w:rPr>
        <w:t xml:space="preserve"> 12/2558  </w:t>
      </w:r>
      <w:r w:rsidRPr="00276BFF">
        <w:rPr>
          <w:rFonts w:eastAsia="Times New Roman" w:hint="cs"/>
          <w:spacing w:val="-4"/>
          <w:cs/>
        </w:rPr>
        <w:t xml:space="preserve">เรื่อง </w:t>
      </w:r>
      <w:r w:rsidRPr="00276BFF">
        <w:rPr>
          <w:rFonts w:eastAsia="Times New Roman"/>
          <w:spacing w:val="-4"/>
          <w:cs/>
        </w:rPr>
        <w:t>หลักเกณฑ์ในรายละเอียดเกี่ยวกับข้อกำหนดตามลักษณะเฉพาะของการให้บริการ</w:t>
      </w:r>
      <w:r w:rsidRPr="00276BFF">
        <w:rPr>
          <w:rFonts w:eastAsia="Times New Roman"/>
          <w:cs/>
        </w:rPr>
        <w:t>สำหรับผู้ประกอบธุรกิจหลักทรัพย์และผู้ประกอบธุรกิจสัญญาซื้อขายล่วงหน้า</w:t>
      </w:r>
      <w:r w:rsidRPr="00276BFF">
        <w:rPr>
          <w:rFonts w:eastAsia="Times New Roman" w:hint="cs"/>
          <w:cs/>
        </w:rPr>
        <w:t xml:space="preserve"> ลงวันที่ </w:t>
      </w:r>
      <w:r w:rsidRPr="00276BFF">
        <w:t xml:space="preserve">3 </w:t>
      </w:r>
      <w:r w:rsidRPr="00276BFF">
        <w:rPr>
          <w:rFonts w:hint="cs"/>
          <w:cs/>
        </w:rPr>
        <w:t xml:space="preserve">เมษายน </w:t>
      </w:r>
    </w:p>
    <w:p w14:paraId="3680E5A4" w14:textId="77777777" w:rsidR="006302B5" w:rsidRPr="00276BFF" w:rsidRDefault="0045797E" w:rsidP="009665E4">
      <w:pPr>
        <w:spacing w:after="0" w:line="240" w:lineRule="auto"/>
        <w:ind w:right="-28"/>
      </w:pPr>
      <w:r w:rsidRPr="00276BFF">
        <w:rPr>
          <w:rFonts w:hint="cs"/>
          <w:cs/>
        </w:rPr>
        <w:t xml:space="preserve">พ.ศ. </w:t>
      </w:r>
      <w:r w:rsidR="003D7775" w:rsidRPr="00276BFF">
        <w:t>2558</w:t>
      </w:r>
    </w:p>
    <w:bookmarkEnd w:id="0"/>
    <w:p w14:paraId="09F688D7" w14:textId="77777777" w:rsidR="007930B4" w:rsidRPr="00276BFF" w:rsidRDefault="0045797E" w:rsidP="009665E4">
      <w:pPr>
        <w:spacing w:after="0" w:line="240" w:lineRule="auto"/>
        <w:ind w:right="-28"/>
        <w:rPr>
          <w:rFonts w:eastAsia="Times New Roman"/>
          <w:spacing w:val="-4"/>
        </w:rPr>
      </w:pPr>
      <w:r w:rsidRPr="00276BFF">
        <w:rPr>
          <w:rFonts w:eastAsia="Times New Roman"/>
        </w:rPr>
        <w:tab/>
      </w:r>
      <w:r w:rsidRPr="00276BFF">
        <w:rPr>
          <w:rFonts w:eastAsia="Times New Roman"/>
        </w:rPr>
        <w:tab/>
      </w:r>
      <w:r w:rsidRPr="00276BFF">
        <w:rPr>
          <w:rFonts w:eastAsia="Times New Roman"/>
          <w:spacing w:val="4"/>
        </w:rPr>
        <w:t xml:space="preserve">(2)  </w:t>
      </w:r>
      <w:r w:rsidRPr="002F59C0">
        <w:rPr>
          <w:rFonts w:eastAsia="Times New Roman" w:hint="cs"/>
          <w:spacing w:val="3"/>
          <w:cs/>
        </w:rPr>
        <w:t>ประกาศสำนักงานคณะกรรมการกำกับหลักทรัพย์และตลาดหลักทรัพย์</w:t>
      </w:r>
      <w:r w:rsidRPr="002F59C0">
        <w:rPr>
          <w:rFonts w:eastAsia="Times New Roman"/>
          <w:spacing w:val="3"/>
        </w:rPr>
        <w:t xml:space="preserve"> </w:t>
      </w:r>
      <w:r w:rsidR="002F7DEF" w:rsidRPr="002F59C0">
        <w:rPr>
          <w:rFonts w:eastAsia="Times New Roman"/>
          <w:spacing w:val="3"/>
        </w:rPr>
        <w:br/>
      </w:r>
      <w:r w:rsidRPr="00276BFF">
        <w:rPr>
          <w:rFonts w:eastAsia="Times New Roman" w:hint="cs"/>
          <w:spacing w:val="-4"/>
          <w:cs/>
        </w:rPr>
        <w:t xml:space="preserve">ที่ สธ. </w:t>
      </w:r>
      <w:r w:rsidR="007930B4" w:rsidRPr="00276BFF">
        <w:rPr>
          <w:rFonts w:eastAsia="Times New Roman"/>
          <w:spacing w:val="-4"/>
        </w:rPr>
        <w:t>1/2560</w:t>
      </w:r>
      <w:r w:rsidRPr="00276BFF">
        <w:rPr>
          <w:rFonts w:eastAsia="Times New Roman"/>
          <w:spacing w:val="-4"/>
        </w:rPr>
        <w:t xml:space="preserve">  </w:t>
      </w:r>
      <w:r w:rsidRPr="00276BFF">
        <w:rPr>
          <w:rFonts w:eastAsia="Times New Roman" w:hint="cs"/>
          <w:spacing w:val="-4"/>
          <w:cs/>
        </w:rPr>
        <w:t xml:space="preserve">เรื่อง </w:t>
      </w:r>
      <w:r w:rsidRPr="00276BFF">
        <w:rPr>
          <w:rFonts w:eastAsia="Times New Roman"/>
          <w:spacing w:val="-4"/>
          <w:cs/>
        </w:rPr>
        <w:t>หลักเกณฑ์ในรายละเอียด</w:t>
      </w:r>
      <w:r w:rsidRPr="00276BFF">
        <w:rPr>
          <w:rFonts w:eastAsia="Times New Roman"/>
          <w:cs/>
        </w:rPr>
        <w:t>เกี่ยวกับข้อกำหนดตามลักษณะเฉพาะของการให้บริการสำหรับผู้ประกอบธุรกิจหลักทรัพย์และผู้ประกอบธุรกิจสัญญาซื้อขายล่วงหน้า</w:t>
      </w:r>
      <w:r w:rsidRPr="00276BFF">
        <w:rPr>
          <w:rFonts w:eastAsia="Times New Roman" w:hint="cs"/>
          <w:cs/>
        </w:rPr>
        <w:t xml:space="preserve"> (ฉบับที่ </w:t>
      </w:r>
      <w:r w:rsidR="003D7775" w:rsidRPr="00276BFF">
        <w:rPr>
          <w:rFonts w:eastAsia="Times New Roman"/>
        </w:rPr>
        <w:t>2</w:t>
      </w:r>
      <w:r w:rsidRPr="00276BFF">
        <w:rPr>
          <w:rFonts w:eastAsia="Times New Roman" w:hint="cs"/>
          <w:cs/>
        </w:rPr>
        <w:t xml:space="preserve">) ลงวันที่ </w:t>
      </w:r>
    </w:p>
    <w:p w14:paraId="51EC65CA" w14:textId="77777777" w:rsidR="0045797E" w:rsidRPr="00276BFF" w:rsidRDefault="003D7775" w:rsidP="009665E4">
      <w:pPr>
        <w:spacing w:after="0" w:line="240" w:lineRule="auto"/>
        <w:ind w:right="-28"/>
        <w:rPr>
          <w:rFonts w:eastAsia="Times New Roman"/>
        </w:rPr>
      </w:pPr>
      <w:r w:rsidRPr="00276BFF">
        <w:t>17</w:t>
      </w:r>
      <w:r w:rsidR="0045797E" w:rsidRPr="00276BFF">
        <w:t xml:space="preserve"> </w:t>
      </w:r>
      <w:r w:rsidR="0045797E" w:rsidRPr="00276BFF">
        <w:rPr>
          <w:rFonts w:hint="cs"/>
          <w:cs/>
        </w:rPr>
        <w:t xml:space="preserve">มกราคม พ.ศ. </w:t>
      </w:r>
      <w:r w:rsidR="009A404D" w:rsidRPr="00276BFF">
        <w:t>2560</w:t>
      </w:r>
    </w:p>
    <w:p w14:paraId="7509CD5F" w14:textId="77777777" w:rsidR="007E70BC" w:rsidRPr="00922FD5" w:rsidRDefault="0045797E" w:rsidP="009665E4">
      <w:pPr>
        <w:spacing w:after="0" w:line="240" w:lineRule="auto"/>
        <w:ind w:right="-28"/>
        <w:rPr>
          <w:rFonts w:eastAsia="Times New Roman"/>
        </w:rPr>
      </w:pPr>
      <w:r w:rsidRPr="00276BFF">
        <w:rPr>
          <w:rFonts w:eastAsia="Times New Roman"/>
        </w:rPr>
        <w:tab/>
      </w:r>
      <w:r w:rsidRPr="00276BFF">
        <w:rPr>
          <w:rFonts w:eastAsia="Times New Roman"/>
        </w:rPr>
        <w:tab/>
      </w:r>
      <w:r w:rsidRPr="00922FD5">
        <w:rPr>
          <w:rFonts w:eastAsia="Times New Roman"/>
        </w:rPr>
        <w:t xml:space="preserve">(3)  </w:t>
      </w:r>
      <w:r w:rsidRPr="00922FD5">
        <w:rPr>
          <w:rFonts w:eastAsia="Times New Roman" w:hint="cs"/>
          <w:cs/>
        </w:rPr>
        <w:t>ประกาศสำนักงานคณะกรรมการกำกับหลักทรัพย์และตลาดหลักทรัพย์</w:t>
      </w:r>
      <w:r w:rsidRPr="00922FD5">
        <w:rPr>
          <w:rFonts w:eastAsia="Times New Roman"/>
        </w:rPr>
        <w:t xml:space="preserve"> </w:t>
      </w:r>
      <w:r w:rsidR="002F7DEF" w:rsidRPr="00922FD5">
        <w:rPr>
          <w:rFonts w:eastAsia="Times New Roman"/>
        </w:rPr>
        <w:br/>
      </w:r>
      <w:r w:rsidRPr="00922FD5">
        <w:rPr>
          <w:rFonts w:eastAsia="Times New Roman" w:hint="cs"/>
          <w:spacing w:val="-5"/>
          <w:cs/>
        </w:rPr>
        <w:t xml:space="preserve">ที่ สธ. </w:t>
      </w:r>
      <w:r w:rsidR="007930B4" w:rsidRPr="00922FD5">
        <w:rPr>
          <w:rFonts w:eastAsia="Times New Roman"/>
          <w:spacing w:val="-5"/>
        </w:rPr>
        <w:t>1/2561</w:t>
      </w:r>
      <w:r w:rsidRPr="00922FD5">
        <w:rPr>
          <w:rFonts w:eastAsia="Times New Roman"/>
          <w:spacing w:val="-5"/>
        </w:rPr>
        <w:t xml:space="preserve">  </w:t>
      </w:r>
      <w:r w:rsidRPr="00922FD5">
        <w:rPr>
          <w:rFonts w:eastAsia="Times New Roman" w:hint="cs"/>
          <w:spacing w:val="-5"/>
          <w:cs/>
        </w:rPr>
        <w:t xml:space="preserve">เรื่อง </w:t>
      </w:r>
      <w:r w:rsidRPr="00922FD5">
        <w:rPr>
          <w:rFonts w:eastAsia="Times New Roman"/>
          <w:spacing w:val="-5"/>
          <w:cs/>
        </w:rPr>
        <w:t>หลักเกณฑ์ในรายละเอียดเกี่ยวกับข้อกำหนดตามลักษณะเฉพาะของการให้บริการ</w:t>
      </w:r>
      <w:r w:rsidRPr="00922FD5">
        <w:rPr>
          <w:rFonts w:eastAsia="Times New Roman"/>
          <w:cs/>
        </w:rPr>
        <w:t>สำหรับผู้ประกอบธุรกิจหลักทรัพย์และผู้ประกอบธุรกิจสัญญาซื้อขายล่วงหน้า</w:t>
      </w:r>
      <w:r w:rsidRPr="00922FD5">
        <w:rPr>
          <w:rFonts w:eastAsia="Times New Roman" w:hint="cs"/>
          <w:cs/>
        </w:rPr>
        <w:t xml:space="preserve"> (ฉบับที่ </w:t>
      </w:r>
      <w:r w:rsidRPr="00922FD5">
        <w:rPr>
          <w:rFonts w:eastAsia="Times New Roman"/>
        </w:rPr>
        <w:t>3</w:t>
      </w:r>
      <w:r w:rsidRPr="00922FD5">
        <w:rPr>
          <w:rFonts w:eastAsia="Times New Roman" w:hint="cs"/>
          <w:cs/>
        </w:rPr>
        <w:t xml:space="preserve">) ลงวันที่ </w:t>
      </w:r>
    </w:p>
    <w:p w14:paraId="1418B14C" w14:textId="77777777" w:rsidR="005047C9" w:rsidRPr="00922FD5" w:rsidRDefault="0045797E" w:rsidP="009665E4">
      <w:pPr>
        <w:spacing w:after="0" w:line="240" w:lineRule="auto"/>
        <w:ind w:right="-28"/>
        <w:rPr>
          <w:rFonts w:eastAsia="Times New Roman"/>
        </w:rPr>
      </w:pPr>
      <w:r w:rsidRPr="00922FD5">
        <w:t xml:space="preserve">4 </w:t>
      </w:r>
      <w:r w:rsidRPr="00922FD5">
        <w:rPr>
          <w:rFonts w:hint="cs"/>
          <w:cs/>
        </w:rPr>
        <w:t xml:space="preserve">มกราคม พ.ศ. </w:t>
      </w:r>
      <w:r w:rsidR="007E70BC" w:rsidRPr="00922FD5">
        <w:t>2561</w:t>
      </w:r>
    </w:p>
    <w:p w14:paraId="125666C9" w14:textId="77777777" w:rsidR="00F24CF4" w:rsidRPr="00276BFF" w:rsidRDefault="00010157" w:rsidP="009665E4">
      <w:pPr>
        <w:spacing w:before="240" w:after="0" w:line="240" w:lineRule="auto"/>
        <w:ind w:left="720" w:right="-28" w:firstLine="720"/>
        <w:rPr>
          <w:rFonts w:eastAsia="Times New Roman"/>
        </w:rPr>
      </w:pPr>
      <w:r w:rsidRPr="00276BFF">
        <w:rPr>
          <w:rFonts w:eastAsia="Times New Roman" w:hint="cs"/>
          <w:cs/>
        </w:rPr>
        <w:t xml:space="preserve">ข้อ </w:t>
      </w:r>
      <w:r w:rsidR="00002AEB" w:rsidRPr="00276BFF">
        <w:rPr>
          <w:rFonts w:eastAsia="Times New Roman"/>
        </w:rPr>
        <w:t>3</w:t>
      </w:r>
      <w:r w:rsidR="00F24CF4" w:rsidRPr="00276BFF">
        <w:rPr>
          <w:rFonts w:eastAsia="Times New Roman" w:hint="cs"/>
          <w:cs/>
        </w:rPr>
        <w:t xml:space="preserve">   ในประกาศนี้</w:t>
      </w:r>
    </w:p>
    <w:p w14:paraId="17B1ED03" w14:textId="77777777" w:rsidR="002C65AF" w:rsidRDefault="001A4127" w:rsidP="009665E4">
      <w:pPr>
        <w:spacing w:after="0" w:line="240" w:lineRule="auto"/>
        <w:ind w:right="-28" w:firstLine="1440"/>
        <w:rPr>
          <w:rFonts w:eastAsia="Times New Roman"/>
        </w:rPr>
      </w:pPr>
      <w:r w:rsidRPr="00276BFF">
        <w:rPr>
          <w:rFonts w:eastAsia="Times New Roman" w:hint="cs"/>
          <w:cs/>
        </w:rPr>
        <w:t>“ประกาศมาตรฐานการประกอบธุรกิจ”  หมายความว่า   ประกาศคณะกรร</w:t>
      </w:r>
      <w:r w:rsidR="00010157" w:rsidRPr="00276BFF">
        <w:rPr>
          <w:rFonts w:eastAsia="Times New Roman" w:hint="cs"/>
          <w:cs/>
        </w:rPr>
        <w:t>มการ</w:t>
      </w:r>
      <w:r w:rsidR="00922FD5">
        <w:rPr>
          <w:rFonts w:eastAsia="Times New Roman"/>
          <w:cs/>
        </w:rPr>
        <w:br/>
      </w:r>
      <w:r w:rsidR="00010157" w:rsidRPr="00922FD5">
        <w:rPr>
          <w:rFonts w:eastAsia="Times New Roman" w:hint="cs"/>
          <w:spacing w:val="-5"/>
          <w:cs/>
        </w:rPr>
        <w:t>กำกับตลาดทุน</w:t>
      </w:r>
      <w:r w:rsidR="00F41395" w:rsidRPr="00922FD5">
        <w:rPr>
          <w:rFonts w:eastAsia="Times New Roman" w:hint="cs"/>
          <w:spacing w:val="-5"/>
          <w:cs/>
        </w:rPr>
        <w:t>ว่าด้วย</w:t>
      </w:r>
      <w:r w:rsidRPr="00922FD5">
        <w:rPr>
          <w:rFonts w:eastAsia="Times New Roman" w:hint="cs"/>
          <w:spacing w:val="-5"/>
          <w:cs/>
        </w:rPr>
        <w:t>มาตรฐานการประกอบธุรกิจ โครงสร้างการบริหารงาน</w:t>
      </w:r>
      <w:r w:rsidR="002F7DEF" w:rsidRPr="00922FD5">
        <w:rPr>
          <w:rFonts w:eastAsia="Times New Roman"/>
          <w:spacing w:val="-5"/>
        </w:rPr>
        <w:t xml:space="preserve"> </w:t>
      </w:r>
      <w:r w:rsidRPr="00922FD5">
        <w:rPr>
          <w:rFonts w:eastAsia="Times New Roman" w:hint="cs"/>
          <w:spacing w:val="-5"/>
          <w:cs/>
        </w:rPr>
        <w:t>ระบบงาน และการให้บริการ</w:t>
      </w:r>
      <w:r w:rsidRPr="00276BFF">
        <w:rPr>
          <w:rFonts w:eastAsia="Times New Roman" w:hint="cs"/>
          <w:cs/>
        </w:rPr>
        <w:t>ของผู้ประกอบธุรกิจหลักทรัพย์และผู้ประกอบธุรกิ</w:t>
      </w:r>
      <w:r w:rsidR="00010157" w:rsidRPr="00276BFF">
        <w:rPr>
          <w:rFonts w:eastAsia="Times New Roman" w:hint="cs"/>
          <w:cs/>
        </w:rPr>
        <w:t xml:space="preserve">จสัญญาซื้อขายล่วงหน้า </w:t>
      </w:r>
    </w:p>
    <w:p w14:paraId="1FDE4437" w14:textId="77777777" w:rsidR="00536853" w:rsidRPr="00536853" w:rsidRDefault="00536853" w:rsidP="009665E4">
      <w:pPr>
        <w:spacing w:after="0" w:line="240" w:lineRule="auto"/>
        <w:ind w:right="-28" w:firstLine="1440"/>
        <w:rPr>
          <w:rFonts w:eastAsia="Times New Roman"/>
          <w:vertAlign w:val="superscript"/>
        </w:rPr>
      </w:pPr>
      <w:r w:rsidRPr="00536853">
        <w:rPr>
          <w:rFonts w:eastAsia="Times New Roman"/>
          <w:cs/>
        </w:rPr>
        <w:t>“บริษัทจัดการกองทุนส่วนบุคคล”</w:t>
      </w:r>
      <w:r w:rsidRPr="00536853">
        <w:rPr>
          <w:rStyle w:val="FootnoteReference"/>
          <w:rFonts w:eastAsia="Times New Roman"/>
          <w:sz w:val="23"/>
          <w:szCs w:val="23"/>
          <w:cs/>
        </w:rPr>
        <w:footnoteReference w:customMarkFollows="1" w:id="1"/>
        <w:sym w:font="Symbol" w:char="F032"/>
      </w:r>
      <w:r w:rsidRPr="00536853">
        <w:rPr>
          <w:rFonts w:eastAsia="Times New Roman"/>
          <w:sz w:val="23"/>
          <w:szCs w:val="23"/>
          <w:cs/>
        </w:rPr>
        <w:t xml:space="preserve"> </w:t>
      </w:r>
      <w:r w:rsidRPr="00536853">
        <w:rPr>
          <w:rFonts w:eastAsia="Times New Roman"/>
          <w:cs/>
        </w:rPr>
        <w:t xml:space="preserve"> หมายความว่า   บริษัทหลักทรัพย์ที่ได้รับใบอนุญาตประกอบธุรกิจหลักทรัพย์ประเภทการจัดการกองทุนส่วนบุคคล</w:t>
      </w:r>
    </w:p>
    <w:p w14:paraId="2CEBA755" w14:textId="77777777" w:rsidR="00A26D01" w:rsidRPr="00276BFF" w:rsidRDefault="00A26D01" w:rsidP="009665E4">
      <w:pPr>
        <w:spacing w:before="240" w:after="0" w:line="240" w:lineRule="auto"/>
        <w:ind w:right="-28" w:firstLine="1440"/>
        <w:rPr>
          <w:rFonts w:eastAsia="Times New Roman"/>
        </w:rPr>
      </w:pPr>
      <w:r w:rsidRPr="00276BFF">
        <w:rPr>
          <w:rFonts w:eastAsia="Times New Roman" w:hint="cs"/>
          <w:cs/>
        </w:rPr>
        <w:t xml:space="preserve">ข้อ </w:t>
      </w:r>
      <w:r w:rsidR="005912D9" w:rsidRPr="00276BFF">
        <w:rPr>
          <w:rFonts w:eastAsia="Times New Roman"/>
        </w:rPr>
        <w:t>4</w:t>
      </w:r>
      <w:r w:rsidRPr="00276BFF">
        <w:rPr>
          <w:rFonts w:eastAsia="Times New Roman" w:hint="cs"/>
          <w:cs/>
        </w:rPr>
        <w:t xml:space="preserve">   ข้อกำหนดในรายละเอียดตามประกาศนี้ กำหนดขึ้นเพื่อให้ผู</w:t>
      </w:r>
      <w:r w:rsidR="00345E3F" w:rsidRPr="00276BFF">
        <w:rPr>
          <w:rFonts w:eastAsia="Times New Roman" w:hint="cs"/>
          <w:cs/>
        </w:rPr>
        <w:t>้</w:t>
      </w:r>
      <w:r w:rsidRPr="00276BFF">
        <w:rPr>
          <w:rFonts w:eastAsia="Times New Roman" w:hint="cs"/>
          <w:cs/>
        </w:rPr>
        <w:t>ประกอบธุรกิจ</w:t>
      </w:r>
    </w:p>
    <w:p w14:paraId="677F27F1" w14:textId="77777777" w:rsidR="003D7775" w:rsidRPr="00922FD5" w:rsidRDefault="00C47FBB" w:rsidP="009665E4">
      <w:pPr>
        <w:tabs>
          <w:tab w:val="left" w:pos="7938"/>
          <w:tab w:val="left" w:pos="8080"/>
        </w:tabs>
        <w:spacing w:after="0" w:line="240" w:lineRule="auto"/>
        <w:ind w:right="-28"/>
        <w:rPr>
          <w:rFonts w:eastAsia="Times New Roman"/>
          <w:spacing w:val="-4"/>
        </w:rPr>
      </w:pPr>
      <w:r w:rsidRPr="00922FD5">
        <w:rPr>
          <w:rFonts w:eastAsia="Times New Roman" w:hint="cs"/>
          <w:spacing w:val="-4"/>
          <w:cs/>
        </w:rPr>
        <w:t>ปฏิบัติ</w:t>
      </w:r>
      <w:r w:rsidR="00A26D01" w:rsidRPr="00922FD5">
        <w:rPr>
          <w:rFonts w:eastAsia="Times New Roman" w:hint="cs"/>
          <w:spacing w:val="-4"/>
          <w:cs/>
        </w:rPr>
        <w:t>ตามประกาศมาตรฐานการประกอบธุรกิจ ในส่วนที่เกี่ยว</w:t>
      </w:r>
      <w:r w:rsidR="003D7775" w:rsidRPr="00922FD5">
        <w:rPr>
          <w:rFonts w:eastAsia="Times New Roman" w:hint="cs"/>
          <w:spacing w:val="-4"/>
          <w:cs/>
        </w:rPr>
        <w:t>ข้องกับ</w:t>
      </w:r>
      <w:r w:rsidR="00AF2DE2" w:rsidRPr="00922FD5">
        <w:rPr>
          <w:rFonts w:eastAsia="Times New Roman" w:hint="cs"/>
          <w:spacing w:val="-4"/>
          <w:cs/>
        </w:rPr>
        <w:t>การให้บริการ</w:t>
      </w:r>
      <w:r w:rsidR="007D038E" w:rsidRPr="00922FD5">
        <w:rPr>
          <w:rFonts w:eastAsia="Times New Roman" w:hint="cs"/>
          <w:spacing w:val="-4"/>
          <w:cs/>
        </w:rPr>
        <w:t xml:space="preserve">ในเรื่องดังต่อไปนี้ </w:t>
      </w:r>
    </w:p>
    <w:p w14:paraId="142C2E02" w14:textId="77777777" w:rsidR="00BF132D" w:rsidRPr="00276BFF" w:rsidRDefault="007D038E" w:rsidP="009665E4">
      <w:pPr>
        <w:tabs>
          <w:tab w:val="left" w:pos="7938"/>
          <w:tab w:val="left" w:pos="8080"/>
        </w:tabs>
        <w:spacing w:after="0" w:line="240" w:lineRule="auto"/>
        <w:ind w:right="-28"/>
        <w:rPr>
          <w:rFonts w:eastAsia="Times New Roman"/>
        </w:rPr>
      </w:pPr>
      <w:r w:rsidRPr="00276BFF">
        <w:rPr>
          <w:rFonts w:eastAsia="Times New Roman" w:hint="cs"/>
          <w:cs/>
        </w:rPr>
        <w:t>ให้เป็น</w:t>
      </w:r>
      <w:r w:rsidR="00880A37" w:rsidRPr="00276BFF">
        <w:rPr>
          <w:rFonts w:eastAsia="Times New Roman" w:hint="cs"/>
          <w:cs/>
        </w:rPr>
        <w:t>ไป</w:t>
      </w:r>
      <w:r w:rsidRPr="00276BFF">
        <w:rPr>
          <w:rFonts w:eastAsia="Times New Roman" w:hint="cs"/>
          <w:cs/>
        </w:rPr>
        <w:t>ในแนวทางเดียวกัน</w:t>
      </w:r>
    </w:p>
    <w:p w14:paraId="7DEDB3F3" w14:textId="77777777" w:rsidR="00EB77AF" w:rsidRPr="00CD32B6" w:rsidRDefault="00BF132D" w:rsidP="009665E4">
      <w:pPr>
        <w:spacing w:after="0" w:line="240" w:lineRule="auto"/>
        <w:ind w:right="-28" w:firstLine="1440"/>
        <w:rPr>
          <w:rFonts w:eastAsia="Times New Roman"/>
        </w:rPr>
      </w:pPr>
      <w:r w:rsidRPr="00276BFF">
        <w:rPr>
          <w:rFonts w:eastAsia="Times New Roman"/>
        </w:rPr>
        <w:t xml:space="preserve">(1)  </w:t>
      </w:r>
      <w:r w:rsidRPr="00276BFF">
        <w:rPr>
          <w:rFonts w:eastAsia="Times New Roman" w:hint="cs"/>
          <w:cs/>
        </w:rPr>
        <w:t>ข้อกำหนดทั่วไป</w:t>
      </w:r>
      <w:r w:rsidR="00DB7022" w:rsidRPr="00276BFF">
        <w:rPr>
          <w:rFonts w:eastAsia="Times New Roman" w:hint="cs"/>
          <w:cs/>
        </w:rPr>
        <w:t>เกี่ยวกับ</w:t>
      </w:r>
      <w:r w:rsidR="006B63F2" w:rsidRPr="00276BFF">
        <w:rPr>
          <w:rFonts w:eastAsia="Times New Roman" w:hint="cs"/>
          <w:cs/>
        </w:rPr>
        <w:t>การ</w:t>
      </w:r>
      <w:r w:rsidR="00885F14" w:rsidRPr="00276BFF">
        <w:rPr>
          <w:rFonts w:eastAsia="Times New Roman" w:hint="cs"/>
          <w:cs/>
        </w:rPr>
        <w:t>จัดโครงสร้าง</w:t>
      </w:r>
      <w:r w:rsidR="006B63F2" w:rsidRPr="00276BFF">
        <w:rPr>
          <w:rFonts w:eastAsia="Times New Roman" w:hint="cs"/>
          <w:cs/>
        </w:rPr>
        <w:t>การบริหารจัดการ</w:t>
      </w:r>
      <w:r w:rsidR="00885F14" w:rsidRPr="00276BFF">
        <w:rPr>
          <w:rFonts w:eastAsia="Times New Roman" w:hint="cs"/>
          <w:cs/>
        </w:rPr>
        <w:t xml:space="preserve"> </w:t>
      </w:r>
      <w:r w:rsidR="006B63F2" w:rsidRPr="00276BFF">
        <w:rPr>
          <w:rFonts w:eastAsia="Times New Roman" w:hint="cs"/>
          <w:cs/>
        </w:rPr>
        <w:t>ระบบงาน</w:t>
      </w:r>
      <w:r w:rsidR="001B0D6B" w:rsidRPr="00276BFF">
        <w:rPr>
          <w:rFonts w:eastAsia="Times New Roman" w:hint="cs"/>
          <w:cs/>
        </w:rPr>
        <w:t xml:space="preserve"> </w:t>
      </w:r>
      <w:r w:rsidR="00885F14" w:rsidRPr="00276BFF">
        <w:rPr>
          <w:rFonts w:eastAsia="Times New Roman" w:hint="cs"/>
          <w:cs/>
        </w:rPr>
        <w:t>และบุคลากร</w:t>
      </w:r>
      <w:r w:rsidRPr="00276BFF">
        <w:rPr>
          <w:rFonts w:eastAsia="Times New Roman" w:hint="cs"/>
          <w:cs/>
        </w:rPr>
        <w:t xml:space="preserve"> ให้เป็นไปตามหมวด 1</w:t>
      </w:r>
    </w:p>
    <w:p w14:paraId="231D7E72" w14:textId="77777777" w:rsidR="00782DB4" w:rsidRPr="0053194D" w:rsidRDefault="00A134BD" w:rsidP="009665E4">
      <w:pPr>
        <w:spacing w:after="0" w:line="240" w:lineRule="auto"/>
        <w:ind w:right="-28" w:firstLine="1440"/>
        <w:rPr>
          <w:spacing w:val="-4"/>
          <w:cs/>
        </w:rPr>
      </w:pPr>
      <w:r w:rsidRPr="0053194D">
        <w:rPr>
          <w:spacing w:val="-4"/>
        </w:rPr>
        <w:lastRenderedPageBreak/>
        <w:t>(</w:t>
      </w:r>
      <w:r w:rsidR="00CD32B6">
        <w:rPr>
          <w:rFonts w:hint="cs"/>
          <w:spacing w:val="-4"/>
          <w:cs/>
        </w:rPr>
        <w:t>2</w:t>
      </w:r>
      <w:r w:rsidRPr="0053194D">
        <w:rPr>
          <w:spacing w:val="-4"/>
        </w:rPr>
        <w:t xml:space="preserve">)  </w:t>
      </w:r>
      <w:r w:rsidR="007D038E" w:rsidRPr="00922FD5">
        <w:rPr>
          <w:rFonts w:hint="cs"/>
          <w:cs/>
        </w:rPr>
        <w:t>การให้บริการที่เกี่ยวข้องกับผลิตภัณฑ์ในตลาดทุนที่เป็นหน่วยลงทุน</w:t>
      </w:r>
      <w:r w:rsidR="0053194D" w:rsidRPr="00922FD5">
        <w:t xml:space="preserve"> </w:t>
      </w:r>
      <w:r w:rsidR="00922FD5">
        <w:rPr>
          <w:cs/>
        </w:rPr>
        <w:br/>
      </w:r>
      <w:r w:rsidR="00782DB4" w:rsidRPr="00922FD5">
        <w:rPr>
          <w:rFonts w:eastAsia="Times New Roman" w:hint="cs"/>
          <w:cs/>
        </w:rPr>
        <w:t>ให้เป็นไปตาม</w:t>
      </w:r>
      <w:r w:rsidR="00782DB4" w:rsidRPr="0053194D">
        <w:rPr>
          <w:rFonts w:eastAsia="Times New Roman" w:hint="cs"/>
          <w:spacing w:val="-4"/>
          <w:cs/>
        </w:rPr>
        <w:t xml:space="preserve">หมวด </w:t>
      </w:r>
      <w:r w:rsidR="00CD32B6">
        <w:rPr>
          <w:rFonts w:eastAsia="Times New Roman" w:hint="cs"/>
          <w:spacing w:val="-4"/>
          <w:cs/>
        </w:rPr>
        <w:t>2</w:t>
      </w:r>
    </w:p>
    <w:p w14:paraId="3D8896FC" w14:textId="77777777" w:rsidR="00B316CF" w:rsidRPr="00276BFF" w:rsidRDefault="00A134BD" w:rsidP="009665E4">
      <w:pPr>
        <w:spacing w:after="0" w:line="240" w:lineRule="auto"/>
        <w:ind w:right="-28" w:firstLine="1440"/>
        <w:rPr>
          <w:rFonts w:eastAsia="Times New Roman"/>
          <w:cs/>
        </w:rPr>
      </w:pPr>
      <w:r w:rsidRPr="00276BFF">
        <w:t>(</w:t>
      </w:r>
      <w:r w:rsidR="00CD32B6">
        <w:t>3</w:t>
      </w:r>
      <w:r w:rsidRPr="00276BFF">
        <w:t xml:space="preserve">)  </w:t>
      </w:r>
      <w:r w:rsidR="007D038E" w:rsidRPr="00276BFF">
        <w:rPr>
          <w:rFonts w:hint="cs"/>
          <w:cs/>
        </w:rPr>
        <w:t>การให้บริการค้าตราสารหนี้</w:t>
      </w:r>
      <w:r w:rsidR="00782DB4" w:rsidRPr="00276BFF">
        <w:rPr>
          <w:rFonts w:eastAsia="Times New Roman"/>
        </w:rPr>
        <w:t xml:space="preserve"> </w:t>
      </w:r>
      <w:r w:rsidR="00782DB4" w:rsidRPr="00276BFF">
        <w:rPr>
          <w:rFonts w:eastAsia="Times New Roman" w:hint="cs"/>
          <w:cs/>
        </w:rPr>
        <w:t xml:space="preserve">ให้เป็นไปตามหมวด </w:t>
      </w:r>
      <w:r w:rsidR="00CD32B6">
        <w:rPr>
          <w:rFonts w:eastAsia="Times New Roman" w:hint="cs"/>
          <w:cs/>
        </w:rPr>
        <w:t>3</w:t>
      </w:r>
    </w:p>
    <w:p w14:paraId="3C150489" w14:textId="77777777" w:rsidR="003D3D9A" w:rsidRDefault="007F19D3" w:rsidP="009665E4">
      <w:pPr>
        <w:spacing w:after="0" w:line="240" w:lineRule="auto"/>
        <w:ind w:right="-28" w:firstLine="1440"/>
        <w:rPr>
          <w:rFonts w:eastAsia="Times New Roman"/>
        </w:rPr>
      </w:pPr>
      <w:r w:rsidRPr="00276BFF">
        <w:t>(</w:t>
      </w:r>
      <w:r w:rsidR="00CD32B6">
        <w:t>4</w:t>
      </w:r>
      <w:r w:rsidR="00442F05" w:rsidRPr="00276BFF">
        <w:t xml:space="preserve">)  </w:t>
      </w:r>
      <w:r w:rsidR="00442F05" w:rsidRPr="00276BFF">
        <w:rPr>
          <w:rFonts w:hint="cs"/>
          <w:cs/>
        </w:rPr>
        <w:t>การให้บริการ</w:t>
      </w:r>
      <w:r w:rsidR="002F7DEF" w:rsidRPr="00276BFF">
        <w:rPr>
          <w:rFonts w:hint="cs"/>
          <w:cs/>
        </w:rPr>
        <w:t>เป็นตัวแทนซื้อขาย</w:t>
      </w:r>
      <w:r w:rsidR="00442F05" w:rsidRPr="00276BFF">
        <w:rPr>
          <w:rFonts w:hint="cs"/>
          <w:cs/>
        </w:rPr>
        <w:t>สัญญาซื้อขายล่วงหน้า</w:t>
      </w:r>
      <w:r w:rsidR="002F7DEF" w:rsidRPr="00276BFF">
        <w:rPr>
          <w:rFonts w:eastAsia="Times New Roman" w:hint="cs"/>
          <w:cs/>
        </w:rPr>
        <w:t xml:space="preserve"> </w:t>
      </w:r>
      <w:r w:rsidR="00442F05" w:rsidRPr="00276BFF">
        <w:rPr>
          <w:rFonts w:eastAsia="Times New Roman" w:hint="cs"/>
          <w:cs/>
        </w:rPr>
        <w:t xml:space="preserve">ให้เป็นไปตามหมวด </w:t>
      </w:r>
      <w:r w:rsidR="00CD32B6">
        <w:rPr>
          <w:rFonts w:eastAsia="Times New Roman" w:hint="cs"/>
          <w:cs/>
        </w:rPr>
        <w:t>4</w:t>
      </w:r>
    </w:p>
    <w:p w14:paraId="0D5BBE16" w14:textId="77777777" w:rsidR="00536853" w:rsidRPr="00276BFF" w:rsidRDefault="00536853" w:rsidP="009665E4">
      <w:pPr>
        <w:spacing w:after="0" w:line="240" w:lineRule="auto"/>
        <w:ind w:right="-28" w:firstLine="1440"/>
        <w:rPr>
          <w:rFonts w:eastAsia="Times New Roman"/>
        </w:rPr>
      </w:pPr>
      <w:r w:rsidRPr="00536853">
        <w:rPr>
          <w:rFonts w:eastAsia="Times New Roman"/>
          <w:cs/>
        </w:rPr>
        <w:t>(5)</w:t>
      </w:r>
      <w:r w:rsidRPr="005D7641">
        <w:rPr>
          <w:rStyle w:val="FootnoteReference"/>
          <w:rFonts w:eastAsia="Times New Roman"/>
          <w:sz w:val="23"/>
          <w:szCs w:val="23"/>
          <w:cs/>
        </w:rPr>
        <w:footnoteReference w:customMarkFollows="1" w:id="2"/>
        <w:sym w:font="Symbol" w:char="F032"/>
      </w:r>
      <w:r w:rsidRPr="00536853">
        <w:rPr>
          <w:rFonts w:eastAsia="Times New Roman"/>
          <w:cs/>
        </w:rPr>
        <w:t xml:space="preserve">  การให้บริการจัดการกองทุนรวมและกองทุนส่วนบุคคล ให้เป็นไปตามหมวด 5</w:t>
      </w:r>
    </w:p>
    <w:p w14:paraId="1397FBF4" w14:textId="77777777" w:rsidR="00BF132D" w:rsidRPr="00276BFF" w:rsidRDefault="00BF132D" w:rsidP="009665E4">
      <w:pPr>
        <w:spacing w:before="240" w:after="0" w:line="240" w:lineRule="auto"/>
        <w:ind w:right="-28"/>
        <w:jc w:val="center"/>
        <w:rPr>
          <w:rFonts w:eastAsia="Times New Roman"/>
        </w:rPr>
      </w:pPr>
      <w:r w:rsidRPr="00276BFF">
        <w:rPr>
          <w:rFonts w:eastAsia="Times New Roman" w:hint="cs"/>
          <w:cs/>
        </w:rPr>
        <w:t xml:space="preserve">หมวด </w:t>
      </w:r>
      <w:r w:rsidR="001711ED" w:rsidRPr="00276BFF">
        <w:rPr>
          <w:rFonts w:eastAsia="Times New Roman"/>
        </w:rPr>
        <w:t>1</w:t>
      </w:r>
    </w:p>
    <w:p w14:paraId="48A98EB1" w14:textId="77777777" w:rsidR="001B0D6B" w:rsidRPr="00276BFF" w:rsidRDefault="00BF132D" w:rsidP="009665E4">
      <w:pPr>
        <w:spacing w:after="0" w:line="240" w:lineRule="auto"/>
        <w:ind w:right="-28"/>
        <w:jc w:val="center"/>
        <w:rPr>
          <w:rFonts w:eastAsia="Times New Roman"/>
        </w:rPr>
      </w:pPr>
      <w:r w:rsidRPr="00276BFF">
        <w:rPr>
          <w:rFonts w:eastAsia="Times New Roman" w:hint="cs"/>
          <w:cs/>
        </w:rPr>
        <w:t>ข้อกำหนดทั่วไป</w:t>
      </w:r>
      <w:r w:rsidR="001B0D6B" w:rsidRPr="00276BFF">
        <w:rPr>
          <w:rFonts w:eastAsia="Times New Roman" w:hint="cs"/>
          <w:cs/>
        </w:rPr>
        <w:t>เกี่ยวกับการจัดโครงสร้างการบริหารจัดการ</w:t>
      </w:r>
    </w:p>
    <w:p w14:paraId="2BD3E7FB" w14:textId="77777777" w:rsidR="00BF132D" w:rsidRPr="00276BFF" w:rsidRDefault="001B0D6B" w:rsidP="009665E4">
      <w:pPr>
        <w:spacing w:after="0" w:line="240" w:lineRule="auto"/>
        <w:ind w:right="-28"/>
        <w:jc w:val="center"/>
        <w:rPr>
          <w:rFonts w:eastAsia="Times New Roman"/>
        </w:rPr>
      </w:pPr>
      <w:r w:rsidRPr="00276BFF">
        <w:rPr>
          <w:rFonts w:eastAsia="Times New Roman" w:hint="cs"/>
          <w:cs/>
        </w:rPr>
        <w:t>ระบบงาน และบุคลากร</w:t>
      </w:r>
    </w:p>
    <w:p w14:paraId="7B774D30" w14:textId="77777777" w:rsidR="00532186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  <w:cs/>
        </w:rPr>
      </w:pPr>
      <w:r>
        <w:rPr>
          <w:rFonts w:eastAsia="Times New Roman"/>
        </w:rPr>
        <w:t>___________________</w:t>
      </w:r>
    </w:p>
    <w:p w14:paraId="2AD935CE" w14:textId="77777777" w:rsidR="00BF132D" w:rsidRPr="00276BFF" w:rsidRDefault="00BF132D" w:rsidP="009665E4">
      <w:pPr>
        <w:spacing w:before="240" w:after="0" w:line="240" w:lineRule="auto"/>
        <w:ind w:right="-28"/>
        <w:jc w:val="center"/>
        <w:rPr>
          <w:rFonts w:eastAsia="Times New Roman"/>
          <w:color w:val="000000"/>
        </w:rPr>
      </w:pPr>
      <w:r w:rsidRPr="00276BFF">
        <w:rPr>
          <w:rFonts w:hint="cs"/>
          <w:color w:val="000000"/>
          <w:cs/>
        </w:rPr>
        <w:t>ส่วนที่</w:t>
      </w:r>
      <w:r w:rsidRPr="00276BFF">
        <w:rPr>
          <w:color w:val="000000"/>
          <w:cs/>
        </w:rPr>
        <w:t xml:space="preserve"> </w:t>
      </w:r>
      <w:r w:rsidR="00C85FBF" w:rsidRPr="00276BFF">
        <w:rPr>
          <w:color w:val="000000"/>
        </w:rPr>
        <w:t>1</w:t>
      </w:r>
      <w:r w:rsidRPr="00276BFF">
        <w:rPr>
          <w:color w:val="000000"/>
          <w:cs/>
        </w:rPr>
        <w:br/>
      </w:r>
      <w:r w:rsidRPr="00276BFF">
        <w:rPr>
          <w:rFonts w:eastAsia="Times New Roman" w:hint="cs"/>
          <w:color w:val="000000"/>
          <w:cs/>
        </w:rPr>
        <w:t>โครงสร้างองค์กรและความพร้อมด้านบุคลากร</w:t>
      </w:r>
    </w:p>
    <w:p w14:paraId="69F1F3FA" w14:textId="77777777" w:rsidR="00BF132D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  <w:color w:val="000000"/>
        </w:rPr>
      </w:pPr>
      <w:r>
        <w:rPr>
          <w:color w:val="000000"/>
        </w:rPr>
        <w:t>__________________</w:t>
      </w:r>
    </w:p>
    <w:p w14:paraId="0229BD5A" w14:textId="77777777" w:rsidR="00BF132D" w:rsidRPr="00922FD5" w:rsidRDefault="00BF132D" w:rsidP="009665E4">
      <w:pPr>
        <w:spacing w:before="240" w:after="0" w:line="240" w:lineRule="auto"/>
        <w:rPr>
          <w:color w:val="000000"/>
          <w:sz w:val="24"/>
        </w:rPr>
      </w:pPr>
      <w:r w:rsidRPr="00276BFF">
        <w:rPr>
          <w:rFonts w:eastAsia="Times New Roman" w:hint="cs"/>
          <w:color w:val="000000"/>
          <w:cs/>
        </w:rPr>
        <w:tab/>
      </w:r>
      <w:r w:rsidRPr="00276BFF">
        <w:rPr>
          <w:rFonts w:eastAsia="Times New Roman" w:hint="cs"/>
          <w:color w:val="000000"/>
          <w:cs/>
        </w:rPr>
        <w:tab/>
      </w:r>
      <w:r w:rsidRPr="00922FD5">
        <w:rPr>
          <w:rFonts w:eastAsia="Times New Roman" w:hint="cs"/>
          <w:color w:val="000000"/>
          <w:cs/>
        </w:rPr>
        <w:t xml:space="preserve">ข้อ </w:t>
      </w:r>
      <w:r w:rsidR="00CA2DFF" w:rsidRPr="00922FD5">
        <w:rPr>
          <w:rFonts w:eastAsia="Times New Roman"/>
          <w:color w:val="000000"/>
        </w:rPr>
        <w:t>5</w:t>
      </w:r>
      <w:r w:rsidRPr="00922FD5">
        <w:rPr>
          <w:rFonts w:eastAsia="Times New Roman" w:hint="cs"/>
          <w:color w:val="000000"/>
          <w:cs/>
        </w:rPr>
        <w:t xml:space="preserve">   ผู้ประกอบธุรกิจต้องจัดให้มีการแบ่งแยกหน่วยงานและบุคลากร</w:t>
      </w:r>
      <w:r w:rsidRPr="00922FD5">
        <w:rPr>
          <w:color w:val="000000"/>
          <w:sz w:val="24"/>
          <w:cs/>
        </w:rPr>
        <w:t>ที่มีหน้าที่</w:t>
      </w:r>
    </w:p>
    <w:p w14:paraId="1651DF05" w14:textId="77777777" w:rsidR="00BF132D" w:rsidRPr="00276BFF" w:rsidRDefault="00BF132D" w:rsidP="009665E4">
      <w:pPr>
        <w:spacing w:after="0" w:line="240" w:lineRule="auto"/>
        <w:rPr>
          <w:color w:val="000000"/>
          <w:sz w:val="24"/>
        </w:rPr>
      </w:pPr>
      <w:r w:rsidRPr="00922FD5">
        <w:rPr>
          <w:color w:val="000000"/>
          <w:spacing w:val="-5"/>
          <w:sz w:val="24"/>
          <w:cs/>
        </w:rPr>
        <w:t>ความรับผิดชอบหรือ</w:t>
      </w:r>
      <w:r w:rsidR="00B54EBB" w:rsidRPr="00922FD5">
        <w:rPr>
          <w:rFonts w:hint="cs"/>
          <w:color w:val="000000"/>
          <w:spacing w:val="-5"/>
          <w:sz w:val="24"/>
          <w:cs/>
        </w:rPr>
        <w:t>ที่</w:t>
      </w:r>
      <w:r w:rsidRPr="00922FD5">
        <w:rPr>
          <w:color w:val="000000"/>
          <w:spacing w:val="-5"/>
          <w:sz w:val="24"/>
          <w:cs/>
        </w:rPr>
        <w:t>มีลักษณะการปฏิบัติงานที่อาจก่อให้เกิดความขัดแย้งทางผลประโยชน์ออกจากกัน</w:t>
      </w:r>
      <w:r w:rsidRPr="00276BFF">
        <w:rPr>
          <w:color w:val="000000"/>
          <w:sz w:val="24"/>
          <w:cs/>
        </w:rPr>
        <w:t>โดยอย่างน้อยต้อง</w:t>
      </w:r>
      <w:r w:rsidRPr="00276BFF">
        <w:rPr>
          <w:rFonts w:hint="cs"/>
          <w:color w:val="000000"/>
          <w:sz w:val="24"/>
          <w:cs/>
        </w:rPr>
        <w:t>ดำเนินการดังต่อไปนี้</w:t>
      </w:r>
    </w:p>
    <w:p w14:paraId="5DE57492" w14:textId="77777777" w:rsidR="00B54EBB" w:rsidRPr="00922FD5" w:rsidRDefault="00B54EBB" w:rsidP="009665E4">
      <w:pPr>
        <w:spacing w:after="0" w:line="240" w:lineRule="auto"/>
        <w:ind w:left="720" w:firstLine="720"/>
        <w:rPr>
          <w:color w:val="000000"/>
        </w:rPr>
      </w:pPr>
      <w:r w:rsidRPr="00276BFF">
        <w:rPr>
          <w:rFonts w:hint="cs"/>
          <w:color w:val="000000"/>
          <w:spacing w:val="4"/>
          <w:cs/>
        </w:rPr>
        <w:t>(</w:t>
      </w:r>
      <w:r w:rsidRPr="00276BFF">
        <w:rPr>
          <w:color w:val="000000"/>
          <w:spacing w:val="4"/>
        </w:rPr>
        <w:t>1</w:t>
      </w:r>
      <w:r w:rsidRPr="00276BFF">
        <w:rPr>
          <w:rFonts w:hint="cs"/>
          <w:color w:val="000000"/>
          <w:spacing w:val="4"/>
          <w:cs/>
        </w:rPr>
        <w:t xml:space="preserve">)  </w:t>
      </w:r>
      <w:r w:rsidR="00BF132D" w:rsidRPr="00922FD5">
        <w:rPr>
          <w:color w:val="000000"/>
          <w:cs/>
        </w:rPr>
        <w:t>แบ่งแย</w:t>
      </w:r>
      <w:r w:rsidR="00BF132D" w:rsidRPr="00922FD5">
        <w:rPr>
          <w:rFonts w:hint="cs"/>
          <w:color w:val="000000"/>
          <w:cs/>
        </w:rPr>
        <w:t>ก</w:t>
      </w:r>
      <w:r w:rsidR="00BF132D" w:rsidRPr="00922FD5">
        <w:rPr>
          <w:color w:val="000000"/>
          <w:cs/>
        </w:rPr>
        <w:t>หน่วยงานและบุคลากรที่ติดต่อ ชักชวนหรือให้คำแนะนำเกี่ยวกับ</w:t>
      </w:r>
    </w:p>
    <w:p w14:paraId="46B5E6E5" w14:textId="77777777" w:rsidR="004E6B7B" w:rsidRPr="00922FD5" w:rsidRDefault="00BF132D" w:rsidP="009665E4">
      <w:pPr>
        <w:spacing w:after="0" w:line="240" w:lineRule="auto"/>
        <w:rPr>
          <w:color w:val="000000"/>
          <w:sz w:val="24"/>
        </w:rPr>
      </w:pPr>
      <w:r w:rsidRPr="00922FD5">
        <w:rPr>
          <w:color w:val="000000"/>
          <w:cs/>
        </w:rPr>
        <w:t>การลงทุน</w:t>
      </w:r>
      <w:r w:rsidRPr="00922FD5">
        <w:rPr>
          <w:color w:val="000000"/>
          <w:sz w:val="24"/>
          <w:cs/>
        </w:rPr>
        <w:t>ในหลักทรัพย์แก่ลูกค้า ออกจากหน่วยงานและบุคลากรที่ตัดสินใจลงทุนเพื่อเป็นทรัพย์สินของผู้ประกอบธุรกิจ</w:t>
      </w:r>
      <w:r w:rsidRPr="00922FD5">
        <w:rPr>
          <w:color w:val="000000"/>
          <w:sz w:val="24"/>
        </w:rPr>
        <w:t xml:space="preserve"> </w:t>
      </w:r>
    </w:p>
    <w:p w14:paraId="4B67C192" w14:textId="77777777" w:rsidR="007E70BC" w:rsidRPr="00276BFF" w:rsidRDefault="00BF132D" w:rsidP="009665E4">
      <w:pPr>
        <w:spacing w:after="0" w:line="240" w:lineRule="auto"/>
        <w:rPr>
          <w:noProof/>
          <w:color w:val="000000"/>
        </w:rPr>
      </w:pPr>
      <w:r w:rsidRPr="00276BFF">
        <w:rPr>
          <w:noProof/>
          <w:color w:val="000000"/>
        </w:rPr>
        <w:tab/>
      </w:r>
      <w:r w:rsidRPr="00276BFF">
        <w:rPr>
          <w:noProof/>
          <w:color w:val="000000"/>
        </w:rPr>
        <w:tab/>
        <w:t xml:space="preserve">(2)  </w:t>
      </w:r>
      <w:bookmarkStart w:id="3" w:name="Detail85"/>
      <w:r w:rsidRPr="00276BFF">
        <w:rPr>
          <w:color w:val="000000"/>
          <w:cs/>
        </w:rPr>
        <w:t xml:space="preserve">แบ่งแยกหน่วยงานและบุคลากรที่ให้บริการด้านหลักทรัพย์ </w:t>
      </w:r>
      <w:r w:rsidRPr="00276BFF">
        <w:rPr>
          <w:noProof/>
          <w:color w:val="000000"/>
        </w:rPr>
        <w:t xml:space="preserve">(front office) </w:t>
      </w:r>
    </w:p>
    <w:p w14:paraId="6679EAD5" w14:textId="77777777" w:rsidR="007E70BC" w:rsidRPr="00276BFF" w:rsidRDefault="00BF132D" w:rsidP="009665E4">
      <w:pPr>
        <w:spacing w:after="0" w:line="240" w:lineRule="auto"/>
        <w:rPr>
          <w:color w:val="000000"/>
        </w:rPr>
      </w:pPr>
      <w:r w:rsidRPr="00276BFF">
        <w:rPr>
          <w:color w:val="000000"/>
          <w:cs/>
        </w:rPr>
        <w:t xml:space="preserve">ออกจากหน่วยงานและบุคลากรที่ปฏิบัติการด้านหลักทรัพย์ </w:t>
      </w:r>
      <w:r w:rsidRPr="00276BFF">
        <w:rPr>
          <w:noProof/>
          <w:color w:val="000000"/>
        </w:rPr>
        <w:t xml:space="preserve">(back office) </w:t>
      </w:r>
      <w:r w:rsidRPr="00276BFF">
        <w:rPr>
          <w:color w:val="000000"/>
          <w:cs/>
        </w:rPr>
        <w:t>และต้องจัดให้มีระบบ</w:t>
      </w:r>
    </w:p>
    <w:p w14:paraId="6E32E3B0" w14:textId="77777777" w:rsidR="001A7583" w:rsidRDefault="00BF132D" w:rsidP="009665E4">
      <w:pPr>
        <w:spacing w:after="0" w:line="240" w:lineRule="auto"/>
        <w:rPr>
          <w:color w:val="000000"/>
        </w:rPr>
      </w:pPr>
      <w:r w:rsidRPr="00276BFF">
        <w:rPr>
          <w:color w:val="000000"/>
          <w:cs/>
        </w:rPr>
        <w:t xml:space="preserve">การสอบยันการปฏิบัติงานระหว่างบุคลากรในหน่วยงานดังกล่าว </w:t>
      </w:r>
      <w:bookmarkEnd w:id="3"/>
    </w:p>
    <w:p w14:paraId="3155CFDF" w14:textId="77777777" w:rsidR="005D7641" w:rsidRDefault="005D7641" w:rsidP="009665E4">
      <w:pPr>
        <w:spacing w:after="0" w:line="240" w:lineRule="auto"/>
        <w:rPr>
          <w:color w:val="000000"/>
        </w:rPr>
      </w:pPr>
    </w:p>
    <w:p w14:paraId="44147E72" w14:textId="77777777" w:rsidR="005D7641" w:rsidRDefault="005D7641" w:rsidP="009665E4">
      <w:pPr>
        <w:spacing w:after="0" w:line="240" w:lineRule="auto"/>
        <w:rPr>
          <w:strike/>
          <w:color w:val="000000"/>
        </w:rPr>
      </w:pPr>
    </w:p>
    <w:p w14:paraId="6143AC7C" w14:textId="77777777" w:rsidR="009665E4" w:rsidRDefault="009665E4" w:rsidP="009665E4">
      <w:pPr>
        <w:spacing w:after="0" w:line="240" w:lineRule="auto"/>
        <w:rPr>
          <w:strike/>
          <w:color w:val="000000"/>
        </w:rPr>
      </w:pPr>
    </w:p>
    <w:p w14:paraId="7C3CFF6A" w14:textId="77777777" w:rsidR="00BF132D" w:rsidRPr="00276BFF" w:rsidRDefault="008F6BC9" w:rsidP="009665E4">
      <w:pPr>
        <w:spacing w:before="240" w:after="0" w:line="240" w:lineRule="auto"/>
        <w:ind w:right="-28"/>
        <w:jc w:val="center"/>
        <w:rPr>
          <w:color w:val="000000"/>
          <w:cs/>
        </w:rPr>
      </w:pPr>
      <w:r w:rsidRPr="00276BFF">
        <w:rPr>
          <w:rFonts w:hint="cs"/>
          <w:color w:val="000000"/>
          <w:cs/>
        </w:rPr>
        <w:lastRenderedPageBreak/>
        <w:t>ส่วนที่</w:t>
      </w:r>
      <w:r w:rsidR="00BF132D" w:rsidRPr="00276BFF">
        <w:rPr>
          <w:rFonts w:hint="cs"/>
          <w:color w:val="000000"/>
          <w:cs/>
        </w:rPr>
        <w:t xml:space="preserve"> </w:t>
      </w:r>
      <w:r w:rsidR="00997296" w:rsidRPr="00276BFF">
        <w:rPr>
          <w:color w:val="000000"/>
        </w:rPr>
        <w:t>2</w:t>
      </w:r>
      <w:r w:rsidR="00BF132D" w:rsidRPr="00276BFF">
        <w:rPr>
          <w:color w:val="000000"/>
          <w:cs/>
        </w:rPr>
        <w:br/>
      </w:r>
      <w:r w:rsidR="00BF132D" w:rsidRPr="00276BFF">
        <w:rPr>
          <w:rFonts w:hint="cs"/>
          <w:color w:val="000000"/>
          <w:cs/>
        </w:rPr>
        <w:t>การบริหารและจัดการความเสี่ยง</w:t>
      </w:r>
    </w:p>
    <w:p w14:paraId="4B1F74B3" w14:textId="77777777" w:rsidR="00BF132D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  <w:color w:val="000000"/>
        </w:rPr>
      </w:pPr>
      <w:r>
        <w:rPr>
          <w:color w:val="000000"/>
        </w:rPr>
        <w:t>______________________</w:t>
      </w:r>
    </w:p>
    <w:p w14:paraId="10CCE626" w14:textId="77777777" w:rsidR="002E3260" w:rsidRPr="002E3260" w:rsidRDefault="00BF132D" w:rsidP="002E3260">
      <w:pPr>
        <w:tabs>
          <w:tab w:val="left" w:pos="1440"/>
          <w:tab w:val="left" w:pos="1890"/>
          <w:tab w:val="left" w:pos="2362"/>
          <w:tab w:val="left" w:pos="3240"/>
          <w:tab w:val="left" w:pos="3845"/>
        </w:tabs>
        <w:spacing w:before="240" w:after="0" w:line="240" w:lineRule="auto"/>
        <w:ind w:firstLine="806"/>
      </w:pPr>
      <w:r w:rsidRPr="00276BFF">
        <w:rPr>
          <w:color w:val="000000"/>
          <w:cs/>
        </w:rPr>
        <w:tab/>
      </w:r>
      <w:r w:rsidRPr="002E3260">
        <w:rPr>
          <w:color w:val="000000"/>
          <w:spacing w:val="-2"/>
          <w:cs/>
        </w:rPr>
        <w:t xml:space="preserve">ข้อ </w:t>
      </w:r>
      <w:r w:rsidR="00F33996" w:rsidRPr="002E3260">
        <w:rPr>
          <w:color w:val="000000"/>
          <w:spacing w:val="-2"/>
        </w:rPr>
        <w:t>6</w:t>
      </w:r>
      <w:r w:rsidR="002E3260" w:rsidRPr="002E3260">
        <w:rPr>
          <w:rStyle w:val="FootnoteReference"/>
          <w:color w:val="000000"/>
          <w:spacing w:val="-2"/>
          <w:sz w:val="23"/>
          <w:szCs w:val="23"/>
          <w:cs/>
        </w:rPr>
        <w:footnoteReference w:customMarkFollows="1" w:id="3"/>
        <w:sym w:font="Symbol" w:char="F033"/>
      </w:r>
      <w:r w:rsidRPr="002E3260">
        <w:rPr>
          <w:color w:val="000000"/>
          <w:spacing w:val="-2"/>
          <w:cs/>
        </w:rPr>
        <w:t xml:space="preserve">   </w:t>
      </w:r>
      <w:r w:rsidR="002E3260" w:rsidRPr="002E3260">
        <w:rPr>
          <w:spacing w:val="-2"/>
          <w:cs/>
        </w:rPr>
        <w:t>ในการบริหารและจัดการความเสี่ยง ผู้ประกอบธุรกิจต้องกำหนดนโยบาย</w:t>
      </w:r>
      <w:r w:rsidR="00DB5B76">
        <w:rPr>
          <w:spacing w:val="-2"/>
          <w:cs/>
        </w:rPr>
        <w:br/>
      </w:r>
      <w:r w:rsidR="002E3260" w:rsidRPr="002E3260">
        <w:rPr>
          <w:spacing w:val="-2"/>
          <w:cs/>
        </w:rPr>
        <w:t>หรือ</w:t>
      </w:r>
      <w:r w:rsidR="002E3260" w:rsidRPr="002E3260">
        <w:rPr>
          <w:cs/>
        </w:rPr>
        <w:t>ระเบียบวิธีปฏิบัติในการบริหารและจัดการความเสี่ยงด้านต่าง ๆ ที่เกิดจากการประกอบธุรกิจ</w:t>
      </w:r>
      <w:r w:rsidR="002E3260" w:rsidRPr="002E3260">
        <w:rPr>
          <w:cs/>
        </w:rPr>
        <w:br/>
        <w:t>ให้สอดคล้องกับลักษณะและระดับความเสี่ยง ลักษณะการดำเนินธุรกิจ หรือแผนกลยุทธ์ของ</w:t>
      </w:r>
      <w:r w:rsidR="002E3260" w:rsidRPr="002E3260">
        <w:rPr>
          <w:cs/>
        </w:rPr>
        <w:br/>
        <w:t>ผู้ประกอบธุรกิจ โดยอย่างน้อยต้องครอบคลุมถึงเรื่อง ดังต่อไปนี้</w:t>
      </w:r>
    </w:p>
    <w:p w14:paraId="1FA60198" w14:textId="77777777" w:rsidR="002E3260" w:rsidRPr="002E3260" w:rsidRDefault="002E3260" w:rsidP="002E326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1440"/>
      </w:pPr>
      <w:r w:rsidRPr="002E3260">
        <w:rPr>
          <w:cs/>
        </w:rPr>
        <w:t>(</w:t>
      </w:r>
      <w:r>
        <w:rPr>
          <w:rFonts w:hint="cs"/>
          <w:cs/>
        </w:rPr>
        <w:t>1</w:t>
      </w:r>
      <w:r w:rsidRPr="002E3260">
        <w:rPr>
          <w:cs/>
        </w:rPr>
        <w:t>)</w:t>
      </w:r>
      <w:r>
        <w:rPr>
          <w:rFonts w:hint="cs"/>
          <w:cs/>
        </w:rPr>
        <w:t xml:space="preserve">  </w:t>
      </w:r>
      <w:r w:rsidRPr="002E3260">
        <w:rPr>
          <w:cs/>
        </w:rPr>
        <w:t xml:space="preserve">การประเมินความเสี่ยง ได้แก่ การระบุความเสี่ยง การวิเคราะห์ความเสี่ยง </w:t>
      </w:r>
      <w:r w:rsidRPr="002E3260">
        <w:rPr>
          <w:cs/>
        </w:rPr>
        <w:br/>
        <w:t>และการประเมินค่าความเสี่ยง</w:t>
      </w:r>
    </w:p>
    <w:p w14:paraId="3E97EA21" w14:textId="77777777" w:rsidR="002E3260" w:rsidRPr="002E3260" w:rsidRDefault="002E3260" w:rsidP="002E326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1440"/>
      </w:pPr>
      <w:r w:rsidRPr="002E3260">
        <w:rPr>
          <w:cs/>
        </w:rPr>
        <w:t>(</w:t>
      </w:r>
      <w:r>
        <w:rPr>
          <w:rFonts w:hint="cs"/>
          <w:cs/>
        </w:rPr>
        <w:t>2</w:t>
      </w:r>
      <w:r w:rsidRPr="002E3260">
        <w:rPr>
          <w:cs/>
        </w:rPr>
        <w:t>)</w:t>
      </w:r>
      <w:r>
        <w:rPr>
          <w:rFonts w:hint="cs"/>
          <w:cs/>
        </w:rPr>
        <w:t xml:space="preserve">  </w:t>
      </w:r>
      <w:r w:rsidRPr="002E3260">
        <w:rPr>
          <w:cs/>
        </w:rPr>
        <w:t>การจัดการกับความเสี่ยง</w:t>
      </w:r>
    </w:p>
    <w:p w14:paraId="64FDB985" w14:textId="77777777" w:rsidR="002E3260" w:rsidRPr="002E3260" w:rsidRDefault="002E3260" w:rsidP="002E326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1440"/>
      </w:pPr>
      <w:r w:rsidRPr="002E3260">
        <w:rPr>
          <w:cs/>
        </w:rPr>
        <w:t>(</w:t>
      </w:r>
      <w:r>
        <w:rPr>
          <w:rFonts w:hint="cs"/>
          <w:cs/>
        </w:rPr>
        <w:t>3</w:t>
      </w:r>
      <w:r w:rsidRPr="002E3260">
        <w:rPr>
          <w:cs/>
        </w:rPr>
        <w:t>)</w:t>
      </w:r>
      <w:r>
        <w:rPr>
          <w:rFonts w:hint="cs"/>
          <w:cs/>
        </w:rPr>
        <w:t xml:space="preserve">  </w:t>
      </w:r>
      <w:r w:rsidRPr="002E3260">
        <w:rPr>
          <w:cs/>
        </w:rPr>
        <w:t>การติดตามและทบทวนความเสี่ยง</w:t>
      </w:r>
    </w:p>
    <w:p w14:paraId="74C312BB" w14:textId="77777777" w:rsidR="002E3260" w:rsidRPr="002E3260" w:rsidRDefault="002E3260" w:rsidP="002E326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1440"/>
      </w:pPr>
      <w:r w:rsidRPr="002E3260">
        <w:rPr>
          <w:cs/>
        </w:rPr>
        <w:t>(</w:t>
      </w:r>
      <w:r w:rsidRPr="002E3260">
        <w:rPr>
          <w:rFonts w:hint="cs"/>
          <w:cs/>
        </w:rPr>
        <w:t>4</w:t>
      </w:r>
      <w:r w:rsidRPr="002E3260">
        <w:rPr>
          <w:cs/>
        </w:rPr>
        <w:t>)</w:t>
      </w:r>
      <w:r w:rsidRPr="002E3260">
        <w:rPr>
          <w:rFonts w:hint="cs"/>
          <w:cs/>
        </w:rPr>
        <w:t xml:space="preserve">  </w:t>
      </w:r>
      <w:r w:rsidRPr="002E3260">
        <w:rPr>
          <w:cs/>
        </w:rPr>
        <w:t>การรายงานผลการบริหารความเสี่ยง โดยต้องรายงานต่อคณะกรรมการ</w:t>
      </w:r>
      <w:r>
        <w:rPr>
          <w:cs/>
        </w:rPr>
        <w:br/>
      </w:r>
      <w:r w:rsidRPr="002E3260">
        <w:rPr>
          <w:cs/>
        </w:rPr>
        <w:t>ของผู้ประกอบธุรกิจหรือคณะกรรมการที่ได้รับมอบหมายจากคณะกรรมการของผู้ประกอบธุรกิจ</w:t>
      </w:r>
    </w:p>
    <w:p w14:paraId="7AB293F4" w14:textId="77777777" w:rsidR="002E3260" w:rsidRPr="002E3260" w:rsidRDefault="002E3260" w:rsidP="002E3260">
      <w:pPr>
        <w:tabs>
          <w:tab w:val="left" w:pos="1282"/>
          <w:tab w:val="left" w:pos="1771"/>
          <w:tab w:val="left" w:pos="2362"/>
          <w:tab w:val="left" w:pos="3240"/>
          <w:tab w:val="left" w:pos="3845"/>
        </w:tabs>
        <w:spacing w:after="0" w:line="240" w:lineRule="auto"/>
        <w:ind w:firstLine="1440"/>
      </w:pPr>
      <w:r w:rsidRPr="002E3260">
        <w:rPr>
          <w:cs/>
        </w:rPr>
        <w:t>ในกรณีที่ผู้ประกอบธุรกิจมีการประกอบกิจการอื่นตามประกาศคณะกรรมการ</w:t>
      </w:r>
      <w:r w:rsidRPr="002E3260">
        <w:rPr>
          <w:cs/>
        </w:rPr>
        <w:br/>
        <w:t>กำกับตลาดทุนว่าด้วยการประกอบกิจการอื่นที่มิใช่ธุรกิจหลักทรัพย์ในประเภทที่ได้รับอนุญาต</w:t>
      </w:r>
      <w:r w:rsidRPr="002E3260">
        <w:rPr>
          <w:cs/>
        </w:rPr>
        <w:br/>
        <w:t>ของบริษัทหลักทรัพย์ หรือประกาศสำนักงานคณะกรรมการกำกับหลักทรัพย์และตลาดหลักทรัพย์</w:t>
      </w:r>
      <w:r w:rsidRPr="002E3260">
        <w:rPr>
          <w:cs/>
        </w:rPr>
        <w:br/>
        <w:t>ว่าด้วยการประกอบธุรกิจอื่นของผู้ประกอบธุรกิจสัญญาซื้อขายล่วงหน้า แล้วแต่กรณี ผู้ประกอบธุรกิจต้องจัดให้นโยบายหรือระเบียบวิธีปฏิบัติตามวรรคหนึ่งครอบคลุมถึงการบริหารและจัดการความเสี่ยงเพื่อป้องกันไม่ให้การประกอบกิจการอื่นส่งผลกระทบต่อลูกค้าของธุรกิจ หรือก่อให้เกิดความเสี่ยง</w:t>
      </w:r>
      <w:r w:rsidRPr="002E3260">
        <w:rPr>
          <w:cs/>
        </w:rPr>
        <w:br/>
        <w:t>ต่อการประกอบธุรกิจ (</w:t>
      </w:r>
      <w:r w:rsidRPr="002E3260">
        <w:t>business</w:t>
      </w:r>
      <w:r w:rsidRPr="002E3260">
        <w:rPr>
          <w:cs/>
        </w:rPr>
        <w:t xml:space="preserve"> </w:t>
      </w:r>
      <w:r w:rsidRPr="002E3260">
        <w:t>risk)</w:t>
      </w:r>
      <w:r w:rsidRPr="002E3260">
        <w:rPr>
          <w:cs/>
        </w:rPr>
        <w:t xml:space="preserve"> หรือความเสี่ยงต่อความน่าเชื่อถือหรือชื่อเสียงของธุรกิจ </w:t>
      </w:r>
      <w:r w:rsidRPr="002E3260">
        <w:rPr>
          <w:cs/>
        </w:rPr>
        <w:br/>
        <w:t>(</w:t>
      </w:r>
      <w:r w:rsidRPr="002E3260">
        <w:t xml:space="preserve">reputation risk) </w:t>
      </w:r>
      <w:r w:rsidRPr="002E3260">
        <w:rPr>
          <w:cs/>
        </w:rPr>
        <w:t>ด้วย</w:t>
      </w:r>
    </w:p>
    <w:p w14:paraId="2FE2F9F1" w14:textId="77777777" w:rsidR="00C85FBF" w:rsidRPr="002E3260" w:rsidRDefault="002E3260" w:rsidP="002E3260">
      <w:pPr>
        <w:tabs>
          <w:tab w:val="left" w:pos="1282"/>
          <w:tab w:val="left" w:pos="1771"/>
          <w:tab w:val="left" w:pos="2362"/>
          <w:tab w:val="left" w:pos="3240"/>
          <w:tab w:val="left" w:pos="3845"/>
        </w:tabs>
        <w:spacing w:after="0" w:line="240" w:lineRule="auto"/>
        <w:ind w:firstLine="1440"/>
      </w:pPr>
      <w:r w:rsidRPr="002E3260">
        <w:rPr>
          <w:cs/>
        </w:rPr>
        <w:t xml:space="preserve">ในการกำหนดนโยบายหรือระเบียบวิธีปฏิบัติตามวรรคหนึ่งและวรรคสอง </w:t>
      </w:r>
      <w:r>
        <w:rPr>
          <w:cs/>
        </w:rPr>
        <w:br/>
      </w:r>
      <w:r w:rsidRPr="002E3260">
        <w:rPr>
          <w:cs/>
        </w:rPr>
        <w:t>ผู้ประกอบธุรกิจต้องจัดทำเป็นลายลักษณ์อักษรและได้รับความเห็นชอบจากคณะกรรมการ</w:t>
      </w:r>
      <w:r>
        <w:rPr>
          <w:cs/>
        </w:rPr>
        <w:br/>
      </w:r>
      <w:r w:rsidRPr="002E3260">
        <w:rPr>
          <w:spacing w:val="-7"/>
          <w:cs/>
        </w:rPr>
        <w:t>ของผู้ประกอบธุรกิจ และต้องจัดให้มีการให้ความรู้และคำแนะนำแก่บุคคลที่เกี่ยวข้องเพื่อให้บุคคลดังกล่าว</w:t>
      </w:r>
      <w:r w:rsidRPr="002E3260">
        <w:rPr>
          <w:cs/>
        </w:rPr>
        <w:t xml:space="preserve">เข้าใจและสามารถปฏิบัติตามหลักเกณฑ์ได้อย่างถูกต้อง รวมทั้งพิจารณาทบทวนความมีประสิทธิภาพและความเหมาะสมของนโยบายหรือระเบียบวิธีปฏิบัติอย่างน้อยปีละ </w:t>
      </w:r>
      <w:r>
        <w:rPr>
          <w:rFonts w:hint="cs"/>
          <w:cs/>
        </w:rPr>
        <w:t>1</w:t>
      </w:r>
      <w:r w:rsidRPr="002E3260">
        <w:rPr>
          <w:cs/>
        </w:rPr>
        <w:t xml:space="preserve"> ครั้ง หรือเมื่อมีเหตุการณ์ใด ๆ ที่อาจส่งผลกระทบต่อการประกอบธุรกิจอย่างมีนัยสำคัญ</w:t>
      </w:r>
    </w:p>
    <w:p w14:paraId="319B6798" w14:textId="77777777" w:rsidR="00BF132D" w:rsidRPr="00276BFF" w:rsidRDefault="00C85FBF" w:rsidP="009665E4">
      <w:pPr>
        <w:spacing w:before="240" w:after="0" w:line="240" w:lineRule="auto"/>
        <w:ind w:right="-51"/>
        <w:jc w:val="center"/>
        <w:outlineLvl w:val="0"/>
        <w:rPr>
          <w:color w:val="000000"/>
        </w:rPr>
      </w:pPr>
      <w:bookmarkStart w:id="4" w:name="_Hlk517251905"/>
      <w:r w:rsidRPr="00276BFF">
        <w:rPr>
          <w:rFonts w:hint="cs"/>
          <w:color w:val="000000"/>
          <w:cs/>
        </w:rPr>
        <w:lastRenderedPageBreak/>
        <w:t xml:space="preserve">ส่วนที่ </w:t>
      </w:r>
      <w:r w:rsidR="0053194D">
        <w:rPr>
          <w:color w:val="000000"/>
        </w:rPr>
        <w:t>3</w:t>
      </w:r>
    </w:p>
    <w:p w14:paraId="31E21247" w14:textId="77777777" w:rsidR="00BF132D" w:rsidRPr="00276BFF" w:rsidRDefault="00BF132D" w:rsidP="009665E4">
      <w:pPr>
        <w:spacing w:after="0" w:line="240" w:lineRule="auto"/>
        <w:ind w:right="-51"/>
        <w:jc w:val="center"/>
        <w:outlineLvl w:val="0"/>
        <w:rPr>
          <w:color w:val="000000"/>
        </w:rPr>
      </w:pPr>
      <w:r w:rsidRPr="00276BFF">
        <w:rPr>
          <w:rFonts w:hint="cs"/>
          <w:color w:val="000000"/>
          <w:cs/>
        </w:rPr>
        <w:t>การจัดเก็บข้อมูลที่เกี่ยวกับ</w:t>
      </w:r>
    </w:p>
    <w:p w14:paraId="48E40263" w14:textId="77777777" w:rsidR="00BF132D" w:rsidRPr="00276BFF" w:rsidRDefault="00BF132D" w:rsidP="009665E4">
      <w:pPr>
        <w:spacing w:after="0" w:line="240" w:lineRule="auto"/>
        <w:ind w:right="-51"/>
        <w:jc w:val="center"/>
        <w:outlineLvl w:val="0"/>
        <w:rPr>
          <w:color w:val="000000"/>
        </w:rPr>
      </w:pPr>
      <w:r w:rsidRPr="00276BFF">
        <w:rPr>
          <w:rFonts w:hint="cs"/>
          <w:color w:val="000000"/>
          <w:cs/>
        </w:rPr>
        <w:t>การประกอบธุรกิจ</w:t>
      </w:r>
    </w:p>
    <w:p w14:paraId="6E3C6C93" w14:textId="77777777" w:rsidR="00BF132D" w:rsidRPr="003D3D9A" w:rsidRDefault="003D3D9A" w:rsidP="009665E4">
      <w:pPr>
        <w:spacing w:after="240" w:line="240" w:lineRule="auto"/>
        <w:ind w:right="-51"/>
        <w:jc w:val="center"/>
        <w:outlineLvl w:val="0"/>
        <w:rPr>
          <w:color w:val="000000"/>
        </w:rPr>
      </w:pPr>
      <w:r>
        <w:rPr>
          <w:color w:val="000000"/>
        </w:rPr>
        <w:t>_____________________</w:t>
      </w:r>
    </w:p>
    <w:p w14:paraId="1F1E30BA" w14:textId="77777777" w:rsidR="00BF132D" w:rsidRPr="00922FD5" w:rsidRDefault="00BF132D" w:rsidP="009665E4">
      <w:pPr>
        <w:spacing w:before="240" w:after="0" w:line="240" w:lineRule="auto"/>
        <w:ind w:right="-51"/>
        <w:outlineLvl w:val="0"/>
      </w:pPr>
      <w:r w:rsidRPr="00276BFF">
        <w:rPr>
          <w:color w:val="000000"/>
          <w:spacing w:val="-4"/>
          <w:cs/>
        </w:rPr>
        <w:tab/>
      </w:r>
      <w:r w:rsidRPr="00276BFF">
        <w:rPr>
          <w:color w:val="000000"/>
          <w:spacing w:val="-6"/>
          <w:cs/>
        </w:rPr>
        <w:tab/>
      </w:r>
      <w:r w:rsidRPr="00922FD5">
        <w:rPr>
          <w:rFonts w:hint="cs"/>
          <w:color w:val="000000"/>
          <w:cs/>
        </w:rPr>
        <w:t xml:space="preserve">ข้อ </w:t>
      </w:r>
      <w:r w:rsidR="00891BD5" w:rsidRPr="00922FD5">
        <w:rPr>
          <w:color w:val="000000"/>
        </w:rPr>
        <w:t>7</w:t>
      </w:r>
      <w:r w:rsidRPr="00922FD5">
        <w:rPr>
          <w:color w:val="000000"/>
        </w:rPr>
        <w:t xml:space="preserve"> </w:t>
      </w:r>
      <w:r w:rsidRPr="00922FD5">
        <w:rPr>
          <w:rFonts w:hint="cs"/>
          <w:color w:val="000000"/>
          <w:cs/>
        </w:rPr>
        <w:t xml:space="preserve"> </w:t>
      </w:r>
      <w:r w:rsidRPr="00922FD5">
        <w:rPr>
          <w:color w:val="000000"/>
        </w:rPr>
        <w:t xml:space="preserve"> </w:t>
      </w:r>
      <w:r w:rsidRPr="00922FD5">
        <w:rPr>
          <w:rFonts w:hint="cs"/>
          <w:cs/>
        </w:rPr>
        <w:t>ในการจัด</w:t>
      </w:r>
      <w:r w:rsidR="002F3707" w:rsidRPr="00922FD5">
        <w:rPr>
          <w:rFonts w:hint="cs"/>
          <w:cs/>
        </w:rPr>
        <w:t>ให้มีระบบการจัดการและจัด</w:t>
      </w:r>
      <w:r w:rsidRPr="00922FD5">
        <w:rPr>
          <w:rFonts w:hint="cs"/>
          <w:cs/>
        </w:rPr>
        <w:t>เก็บข้อมูล</w:t>
      </w:r>
      <w:r w:rsidR="002F3707" w:rsidRPr="00922FD5">
        <w:rPr>
          <w:rFonts w:hint="cs"/>
          <w:cs/>
        </w:rPr>
        <w:t xml:space="preserve"> เอกสารหรือหลักฐาน</w:t>
      </w:r>
      <w:r w:rsidR="00922FD5">
        <w:rPr>
          <w:cs/>
        </w:rPr>
        <w:br/>
      </w:r>
      <w:r w:rsidR="002F3707" w:rsidRPr="00922FD5">
        <w:rPr>
          <w:rFonts w:hint="cs"/>
          <w:cs/>
        </w:rPr>
        <w:t>ที่เกี่ยวข้องกับการประกอบธุรกิจ</w:t>
      </w:r>
      <w:r w:rsidRPr="00922FD5">
        <w:rPr>
          <w:rFonts w:hint="cs"/>
          <w:cs/>
        </w:rPr>
        <w:t xml:space="preserve"> ผู้ประกอบธุรกิจต้องดำเนินการดังต่อไปนี้</w:t>
      </w:r>
    </w:p>
    <w:p w14:paraId="644003A5" w14:textId="77777777" w:rsidR="00BF132D" w:rsidRPr="00276BFF" w:rsidRDefault="00BF132D" w:rsidP="009665E4">
      <w:pPr>
        <w:spacing w:after="0" w:line="240" w:lineRule="auto"/>
        <w:ind w:right="-51" w:firstLine="1440"/>
        <w:outlineLvl w:val="0"/>
        <w:rPr>
          <w:color w:val="000000"/>
        </w:rPr>
      </w:pPr>
      <w:r w:rsidRPr="00276BFF">
        <w:rPr>
          <w:color w:val="000000"/>
        </w:rPr>
        <w:t xml:space="preserve">(1)  </w:t>
      </w:r>
      <w:r w:rsidRPr="00276BFF">
        <w:rPr>
          <w:rFonts w:hint="cs"/>
          <w:color w:val="000000"/>
          <w:cs/>
        </w:rPr>
        <w:t>จัดให้มีระบบการบันทึกและจัดเก็บข้อมูลที่เกี่ยวข้องกับการประกอบธุรกิจที่</w:t>
      </w:r>
      <w:r w:rsidR="00922FD5">
        <w:rPr>
          <w:color w:val="000000"/>
          <w:cs/>
        </w:rPr>
        <w:br/>
      </w:r>
      <w:r w:rsidRPr="00922FD5">
        <w:rPr>
          <w:rFonts w:hint="cs"/>
          <w:color w:val="000000"/>
          <w:spacing w:val="-6"/>
          <w:cs/>
        </w:rPr>
        <w:t>ทำให้มั่นใจได้ว่าข้อมูลดังกล่าวมีความถูกต้อง ครบถ้วน และสามารถนำไปใช้งานได้อย่างมีประสิทธิภาพ</w:t>
      </w:r>
      <w:r w:rsidRPr="00276BFF">
        <w:rPr>
          <w:rFonts w:hint="cs"/>
          <w:color w:val="000000"/>
          <w:cs/>
        </w:rPr>
        <w:t xml:space="preserve"> </w:t>
      </w:r>
    </w:p>
    <w:p w14:paraId="06D8B400" w14:textId="77777777" w:rsidR="00B47755" w:rsidRPr="00276BFF" w:rsidRDefault="00BF132D" w:rsidP="009665E4">
      <w:pPr>
        <w:spacing w:after="0" w:line="240" w:lineRule="auto"/>
        <w:ind w:left="720" w:right="-51" w:firstLine="720"/>
        <w:outlineLvl w:val="0"/>
        <w:rPr>
          <w:color w:val="000000"/>
        </w:rPr>
      </w:pPr>
      <w:r w:rsidRPr="00276BFF">
        <w:rPr>
          <w:color w:val="000000"/>
        </w:rPr>
        <w:t xml:space="preserve">(2)  </w:t>
      </w:r>
      <w:r w:rsidRPr="00276BFF">
        <w:rPr>
          <w:rFonts w:hint="cs"/>
          <w:color w:val="000000"/>
          <w:cs/>
        </w:rPr>
        <w:t>จัดให้มีระบบการรักษาความปลอดภัยที่เพียงพอเพื่อป้องกันไม่ให้บุคคลที่ไม่มี</w:t>
      </w:r>
    </w:p>
    <w:p w14:paraId="427E1C6C" w14:textId="77777777" w:rsidR="00BF132D" w:rsidRPr="00276BFF" w:rsidRDefault="00BF132D" w:rsidP="009665E4">
      <w:pPr>
        <w:spacing w:after="0" w:line="240" w:lineRule="auto"/>
        <w:ind w:right="-51"/>
        <w:outlineLvl w:val="0"/>
        <w:rPr>
          <w:color w:val="000000"/>
        </w:rPr>
      </w:pPr>
      <w:r w:rsidRPr="00276BFF">
        <w:rPr>
          <w:rFonts w:hint="cs"/>
          <w:color w:val="000000"/>
          <w:cs/>
        </w:rPr>
        <w:t>อำนาจหน้าที่ที่เกี่ยวข้องล่วงรู้หรือแก้ไขเปลี่ยนแปลงข้อมูลได้</w:t>
      </w:r>
    </w:p>
    <w:p w14:paraId="7B152C74" w14:textId="77777777" w:rsidR="00BF132D" w:rsidRPr="00276BFF" w:rsidRDefault="00BF132D" w:rsidP="009665E4">
      <w:pPr>
        <w:spacing w:after="0" w:line="240" w:lineRule="auto"/>
        <w:ind w:right="-51"/>
        <w:outlineLvl w:val="0"/>
        <w:rPr>
          <w:color w:val="000000"/>
        </w:rPr>
      </w:pPr>
      <w:r w:rsidRPr="00276BFF">
        <w:rPr>
          <w:color w:val="000000"/>
          <w:cs/>
        </w:rPr>
        <w:tab/>
      </w:r>
      <w:r w:rsidRPr="00276BFF">
        <w:rPr>
          <w:color w:val="000000"/>
          <w:cs/>
        </w:rPr>
        <w:tab/>
      </w:r>
      <w:r w:rsidRPr="00276BFF">
        <w:rPr>
          <w:color w:val="000000"/>
        </w:rPr>
        <w:t>(3)</w:t>
      </w:r>
      <w:r w:rsidRPr="00276BFF">
        <w:rPr>
          <w:rFonts w:hint="cs"/>
          <w:color w:val="000000"/>
          <w:cs/>
        </w:rPr>
        <w:t xml:space="preserve">  จัดให้มีมาตรการป้องกันการล่วงรู้ข้อมูลภายในระหว่างหน่วยงานและบุคลากร</w:t>
      </w:r>
    </w:p>
    <w:p w14:paraId="76575A72" w14:textId="77777777" w:rsidR="00922FD5" w:rsidRDefault="00BF132D" w:rsidP="009665E4">
      <w:pPr>
        <w:spacing w:before="240" w:after="0" w:line="240" w:lineRule="auto"/>
        <w:ind w:right="-51"/>
        <w:outlineLvl w:val="0"/>
        <w:rPr>
          <w:color w:val="000000"/>
        </w:rPr>
      </w:pPr>
      <w:r w:rsidRPr="00276BFF">
        <w:rPr>
          <w:color w:val="000000"/>
          <w:cs/>
        </w:rPr>
        <w:tab/>
      </w:r>
      <w:r w:rsidRPr="00276BFF">
        <w:rPr>
          <w:color w:val="000000"/>
          <w:cs/>
        </w:rPr>
        <w:tab/>
      </w:r>
      <w:r w:rsidRPr="00276BFF">
        <w:rPr>
          <w:rFonts w:hint="cs"/>
          <w:color w:val="000000"/>
          <w:cs/>
        </w:rPr>
        <w:t xml:space="preserve">ข้อ </w:t>
      </w:r>
      <w:r w:rsidR="00891BD5" w:rsidRPr="00276BFF">
        <w:rPr>
          <w:color w:val="000000"/>
        </w:rPr>
        <w:t>8</w:t>
      </w:r>
      <w:r w:rsidRPr="00276BFF">
        <w:rPr>
          <w:color w:val="000000"/>
        </w:rPr>
        <w:t xml:space="preserve">   </w:t>
      </w:r>
      <w:r w:rsidR="00E46E0A" w:rsidRPr="00276BFF">
        <w:rPr>
          <w:rFonts w:hint="cs"/>
          <w:color w:val="000000"/>
          <w:cs/>
        </w:rPr>
        <w:t>ผู้ประกอบธุรกิจต้อง</w:t>
      </w:r>
      <w:r w:rsidRPr="00276BFF">
        <w:rPr>
          <w:rFonts w:hint="cs"/>
          <w:color w:val="000000"/>
          <w:cs/>
        </w:rPr>
        <w:t>จัดเก็บข้อมูล เอกสารหรือหลักฐานที่เกี่ยวข้องกับ</w:t>
      </w:r>
      <w:r w:rsidR="00E46E0A" w:rsidRPr="00276BFF">
        <w:rPr>
          <w:color w:val="000000"/>
          <w:cs/>
        </w:rPr>
        <w:br/>
      </w:r>
      <w:r w:rsidR="00D627A0" w:rsidRPr="00276BFF">
        <w:rPr>
          <w:rFonts w:hint="cs"/>
          <w:color w:val="000000"/>
          <w:cs/>
        </w:rPr>
        <w:t xml:space="preserve">การประกอบธุรกิจ </w:t>
      </w:r>
      <w:r w:rsidR="00E46E0A" w:rsidRPr="00276BFF">
        <w:rPr>
          <w:rFonts w:hint="cs"/>
          <w:color w:val="000000"/>
          <w:cs/>
        </w:rPr>
        <w:t>โดย</w:t>
      </w:r>
      <w:r w:rsidR="00B054E0" w:rsidRPr="00276BFF">
        <w:rPr>
          <w:rFonts w:hint="cs"/>
          <w:color w:val="000000"/>
          <w:cs/>
        </w:rPr>
        <w:t>ให้</w:t>
      </w:r>
      <w:r w:rsidRPr="00276BFF">
        <w:rPr>
          <w:rFonts w:hint="cs"/>
          <w:color w:val="000000"/>
          <w:cs/>
        </w:rPr>
        <w:t>จัดเก็บตามระยะเวลาดังต่อไปนี้</w:t>
      </w:r>
    </w:p>
    <w:p w14:paraId="1035AE72" w14:textId="77777777" w:rsidR="0053194D" w:rsidRPr="00922FD5" w:rsidRDefault="00922FD5" w:rsidP="009665E4">
      <w:pPr>
        <w:spacing w:after="0" w:line="240" w:lineRule="auto"/>
        <w:ind w:right="-51"/>
        <w:outlineLvl w:val="0"/>
        <w:rPr>
          <w:color w:val="000000"/>
        </w:rPr>
      </w:pPr>
      <w:r>
        <w:rPr>
          <w:spacing w:val="4"/>
        </w:rPr>
        <w:tab/>
      </w:r>
      <w:r>
        <w:rPr>
          <w:spacing w:val="4"/>
        </w:rPr>
        <w:tab/>
        <w:t>(</w:t>
      </w:r>
      <w:r>
        <w:rPr>
          <w:rFonts w:hint="cs"/>
          <w:spacing w:val="4"/>
          <w:cs/>
        </w:rPr>
        <w:t>1</w:t>
      </w:r>
      <w:r>
        <w:rPr>
          <w:spacing w:val="4"/>
        </w:rPr>
        <w:t xml:space="preserve">)  </w:t>
      </w:r>
      <w:r w:rsidR="0053194D" w:rsidRPr="00922FD5">
        <w:rPr>
          <w:rFonts w:hint="cs"/>
          <w:spacing w:val="3"/>
          <w:cs/>
        </w:rPr>
        <w:t>เอกสาร</w:t>
      </w:r>
      <w:r w:rsidR="005C1EB7" w:rsidRPr="00922FD5">
        <w:rPr>
          <w:rFonts w:hint="cs"/>
          <w:spacing w:val="3"/>
          <w:cs/>
        </w:rPr>
        <w:t>หลักฐาน</w:t>
      </w:r>
      <w:r w:rsidR="00891BD5" w:rsidRPr="00922FD5">
        <w:rPr>
          <w:rFonts w:hint="cs"/>
          <w:spacing w:val="3"/>
          <w:cs/>
        </w:rPr>
        <w:t>ที่เกี่ยวข้องกับ</w:t>
      </w:r>
      <w:r w:rsidR="006C261D" w:rsidRPr="00922FD5">
        <w:rPr>
          <w:rFonts w:hint="cs"/>
          <w:spacing w:val="3"/>
          <w:cs/>
        </w:rPr>
        <w:t>คำขอ</w:t>
      </w:r>
      <w:r w:rsidR="00C35BB7" w:rsidRPr="00922FD5">
        <w:rPr>
          <w:rFonts w:hint="cs"/>
          <w:color w:val="000000"/>
          <w:spacing w:val="3"/>
          <w:cs/>
        </w:rPr>
        <w:t>เปิดบัญชีและการทำสัญญากับลูกค้า</w:t>
      </w:r>
      <w:r w:rsidR="005C1EB7" w:rsidRPr="00922FD5">
        <w:rPr>
          <w:rFonts w:hint="cs"/>
          <w:color w:val="000000"/>
          <w:cs/>
        </w:rPr>
        <w:t xml:space="preserve"> </w:t>
      </w:r>
    </w:p>
    <w:p w14:paraId="7671F598" w14:textId="77777777" w:rsidR="00683499" w:rsidRPr="00922FD5" w:rsidRDefault="00BF132D" w:rsidP="009665E4">
      <w:pPr>
        <w:spacing w:after="0" w:line="240" w:lineRule="auto"/>
        <w:ind w:right="-51"/>
        <w:outlineLvl w:val="0"/>
        <w:rPr>
          <w:color w:val="000000"/>
        </w:rPr>
      </w:pPr>
      <w:r w:rsidRPr="00922FD5">
        <w:rPr>
          <w:rFonts w:hint="cs"/>
          <w:color w:val="000000"/>
          <w:cs/>
        </w:rPr>
        <w:t>การตรวจสอบตัวตนที่แท้จริงของลูกค้า ผู้รับประโยชน์ที่แท้จริง และผู้มีอำนาจควบคุม</w:t>
      </w:r>
      <w:r w:rsidR="00D627A0" w:rsidRPr="00922FD5">
        <w:rPr>
          <w:rFonts w:hint="cs"/>
          <w:color w:val="000000"/>
          <w:cs/>
        </w:rPr>
        <w:t>การทำธุรกรรม</w:t>
      </w:r>
      <w:r w:rsidRPr="00922FD5">
        <w:rPr>
          <w:rFonts w:hint="cs"/>
          <w:color w:val="000000"/>
          <w:spacing w:val="-2"/>
          <w:cs/>
        </w:rPr>
        <w:t>ของลูกค้า หลักฐานเกี่ยวกับฐานะทางการเงินและความสามารถในการชำระหนี้ของลูกค้า วัตถุประสงค์</w:t>
      </w:r>
      <w:r w:rsidRPr="00922FD5">
        <w:rPr>
          <w:rFonts w:hint="cs"/>
          <w:color w:val="000000"/>
          <w:spacing w:val="2"/>
          <w:cs/>
        </w:rPr>
        <w:t>การลงทุน ระดับความรู้ความเข้าใจและประ</w:t>
      </w:r>
      <w:r w:rsidR="00D627A0" w:rsidRPr="00922FD5">
        <w:rPr>
          <w:rFonts w:hint="cs"/>
          <w:color w:val="000000"/>
          <w:spacing w:val="2"/>
          <w:cs/>
        </w:rPr>
        <w:t>สบ</w:t>
      </w:r>
      <w:r w:rsidRPr="00922FD5">
        <w:rPr>
          <w:rFonts w:hint="cs"/>
          <w:color w:val="000000"/>
          <w:spacing w:val="2"/>
          <w:cs/>
        </w:rPr>
        <w:t xml:space="preserve">การณ์เกี่ยวกับการลงทุนของลูกค้า </w:t>
      </w:r>
      <w:r w:rsidR="00922FD5" w:rsidRPr="00922FD5">
        <w:rPr>
          <w:color w:val="000000"/>
          <w:spacing w:val="2"/>
        </w:rPr>
        <w:t xml:space="preserve"> </w:t>
      </w:r>
      <w:r w:rsidRPr="00922FD5">
        <w:rPr>
          <w:rFonts w:hint="cs"/>
          <w:color w:val="000000"/>
          <w:spacing w:val="2"/>
          <w:cs/>
        </w:rPr>
        <w:t>รวมทั้ง</w:t>
      </w:r>
      <w:r w:rsidR="00F85A7D">
        <w:rPr>
          <w:rFonts w:hint="cs"/>
          <w:color w:val="000000"/>
          <w:spacing w:val="2"/>
          <w:cs/>
        </w:rPr>
        <w:t>เอกสาร</w:t>
      </w:r>
      <w:r w:rsidRPr="00922FD5">
        <w:rPr>
          <w:rFonts w:hint="cs"/>
          <w:color w:val="000000"/>
          <w:spacing w:val="2"/>
          <w:cs/>
        </w:rPr>
        <w:t>หลักฐาน</w:t>
      </w:r>
      <w:r w:rsidRPr="004D27D8">
        <w:rPr>
          <w:rFonts w:hint="cs"/>
          <w:color w:val="000000"/>
          <w:spacing w:val="4"/>
          <w:cs/>
        </w:rPr>
        <w:t>ที่เกี่ยวกับกา</w:t>
      </w:r>
      <w:r w:rsidR="007E70BC" w:rsidRPr="004D27D8">
        <w:rPr>
          <w:rFonts w:hint="cs"/>
          <w:color w:val="000000"/>
          <w:spacing w:val="4"/>
          <w:cs/>
        </w:rPr>
        <w:t>ร</w:t>
      </w:r>
      <w:r w:rsidRPr="004D27D8">
        <w:rPr>
          <w:rFonts w:hint="cs"/>
          <w:color w:val="000000"/>
          <w:spacing w:val="4"/>
          <w:cs/>
        </w:rPr>
        <w:t>ปรับปรุงหรือทบทวนข้อมูลดังกล่าว ผู้ประกอบธุรกิจ</w:t>
      </w:r>
      <w:r w:rsidRPr="001668A5">
        <w:rPr>
          <w:rFonts w:hint="cs"/>
          <w:color w:val="000000"/>
          <w:spacing w:val="4"/>
          <w:cs/>
        </w:rPr>
        <w:t>ต้องจัด</w:t>
      </w:r>
      <w:r w:rsidR="00934061" w:rsidRPr="001668A5">
        <w:rPr>
          <w:rFonts w:hint="cs"/>
          <w:color w:val="000000"/>
          <w:spacing w:val="4"/>
          <w:cs/>
        </w:rPr>
        <w:t>ให้มี</w:t>
      </w:r>
      <w:r w:rsidR="002F6830" w:rsidRPr="001668A5">
        <w:rPr>
          <w:rFonts w:hint="cs"/>
          <w:color w:val="000000"/>
          <w:spacing w:val="4"/>
          <w:cs/>
        </w:rPr>
        <w:t>เอกสาร</w:t>
      </w:r>
      <w:r w:rsidR="002F6830" w:rsidRPr="004D27D8">
        <w:rPr>
          <w:rFonts w:hint="cs"/>
          <w:color w:val="000000"/>
          <w:spacing w:val="4"/>
          <w:cs/>
        </w:rPr>
        <w:t>หลักฐาน</w:t>
      </w:r>
      <w:r w:rsidR="002F6830">
        <w:rPr>
          <w:rFonts w:hint="cs"/>
          <w:color w:val="000000"/>
          <w:cs/>
        </w:rPr>
        <w:t>ดังกล่าว</w:t>
      </w:r>
      <w:r w:rsidR="00934061">
        <w:rPr>
          <w:rFonts w:hint="cs"/>
          <w:color w:val="000000"/>
          <w:cs/>
        </w:rPr>
        <w:t>และจัดเก็บ</w:t>
      </w:r>
      <w:r w:rsidRPr="00922FD5">
        <w:rPr>
          <w:rFonts w:hint="cs"/>
          <w:color w:val="000000"/>
          <w:cs/>
        </w:rPr>
        <w:t xml:space="preserve">ในลักษณะที่พร้อมให้สำนักงานเรียกดูหรือตรวจสอบได้ทันที และต้องเก็บต่อไปอีกเป็นระยะเวลาอย่างน้อย </w:t>
      </w:r>
      <w:r w:rsidRPr="00922FD5">
        <w:rPr>
          <w:color w:val="000000"/>
        </w:rPr>
        <w:t xml:space="preserve">5 </w:t>
      </w:r>
      <w:r w:rsidRPr="00922FD5">
        <w:rPr>
          <w:rFonts w:hint="cs"/>
          <w:color w:val="000000"/>
          <w:cs/>
        </w:rPr>
        <w:t>ปีนับแต่วันที่มีการปิดบัญชีหรือเลิกสัญญากับลูกค้า</w:t>
      </w:r>
    </w:p>
    <w:p w14:paraId="0CE7D28A" w14:textId="77777777" w:rsidR="000B08F8" w:rsidRPr="00F01178" w:rsidRDefault="00BF132D" w:rsidP="009665E4">
      <w:pPr>
        <w:spacing w:after="0" w:line="240" w:lineRule="auto"/>
        <w:ind w:right="-51"/>
        <w:outlineLvl w:val="0"/>
        <w:rPr>
          <w:color w:val="000000"/>
          <w:spacing w:val="-4"/>
        </w:rPr>
      </w:pPr>
      <w:r w:rsidRPr="00276BFF">
        <w:rPr>
          <w:color w:val="000000"/>
          <w:cs/>
        </w:rPr>
        <w:tab/>
      </w:r>
      <w:r w:rsidRPr="00DE4C06">
        <w:rPr>
          <w:color w:val="000000"/>
          <w:cs/>
        </w:rPr>
        <w:tab/>
      </w:r>
      <w:r w:rsidRPr="00F01178">
        <w:rPr>
          <w:color w:val="000000"/>
        </w:rPr>
        <w:t>(2)</w:t>
      </w:r>
      <w:r w:rsidRPr="00F01178">
        <w:rPr>
          <w:rFonts w:hint="cs"/>
          <w:color w:val="000000"/>
          <w:cs/>
        </w:rPr>
        <w:t xml:space="preserve">  </w:t>
      </w:r>
      <w:r w:rsidR="001D47FF" w:rsidRPr="00F01178">
        <w:rPr>
          <w:rFonts w:hint="cs"/>
          <w:color w:val="000000"/>
          <w:spacing w:val="-4"/>
          <w:cs/>
        </w:rPr>
        <w:t>เอกสาร</w:t>
      </w:r>
      <w:r w:rsidRPr="00F01178">
        <w:rPr>
          <w:rFonts w:hint="cs"/>
          <w:color w:val="000000"/>
          <w:spacing w:val="-4"/>
          <w:cs/>
        </w:rPr>
        <w:t xml:space="preserve">หลักฐานที่เกี่ยวข้องกับการซื้อขายหลักทรัพย์หรือสัญญาซื้อขายล่วงหน้า </w:t>
      </w:r>
      <w:r w:rsidR="001D47FF" w:rsidRPr="00F01178">
        <w:rPr>
          <w:noProof/>
          <w:spacing w:val="-4"/>
          <w:cs/>
        </w:rPr>
        <w:br/>
      </w:r>
      <w:r w:rsidR="00CB4AC4" w:rsidRPr="00F01178">
        <w:rPr>
          <w:rFonts w:hint="cs"/>
          <w:noProof/>
          <w:spacing w:val="-4"/>
          <w:cs/>
        </w:rPr>
        <w:t>ไม่ว่าจะ</w:t>
      </w:r>
      <w:r w:rsidR="00CB4AC4" w:rsidRPr="00F01178">
        <w:rPr>
          <w:rFonts w:hint="cs"/>
          <w:noProof/>
          <w:cs/>
        </w:rPr>
        <w:t>ดำเนินการในรูปแบบเอกสารหรือข้อมูลอิเล็กทรอนิกส์</w:t>
      </w:r>
      <w:r w:rsidR="00CB4AC4" w:rsidRPr="00F01178">
        <w:rPr>
          <w:color w:val="000000"/>
        </w:rPr>
        <w:t xml:space="preserve"> </w:t>
      </w:r>
      <w:r w:rsidRPr="00F01178">
        <w:rPr>
          <w:rFonts w:hint="cs"/>
          <w:color w:val="000000"/>
          <w:cs/>
        </w:rPr>
        <w:t>ผู้ประกอบธุรกิจต้องจัดให้มี</w:t>
      </w:r>
      <w:r w:rsidR="000B08F8" w:rsidRPr="00F01178">
        <w:rPr>
          <w:rFonts w:hint="cs"/>
          <w:color w:val="000000"/>
          <w:cs/>
        </w:rPr>
        <w:t>เอกสาร</w:t>
      </w:r>
      <w:r w:rsidRPr="00F01178">
        <w:rPr>
          <w:rFonts w:hint="cs"/>
          <w:color w:val="000000"/>
          <w:cs/>
        </w:rPr>
        <w:t>หลักฐาน</w:t>
      </w:r>
      <w:r w:rsidRPr="00F01178">
        <w:rPr>
          <w:rFonts w:hint="cs"/>
          <w:color w:val="000000"/>
          <w:spacing w:val="-4"/>
          <w:cs/>
        </w:rPr>
        <w:t xml:space="preserve">ดังกล่าวและเก็บรักษาไว้ให้ครบถ้วนและเป็นปัจจุบันอย่างน้อยเป็นระยะเวลา </w:t>
      </w:r>
      <w:r w:rsidRPr="00F01178">
        <w:rPr>
          <w:color w:val="000000"/>
          <w:spacing w:val="-4"/>
        </w:rPr>
        <w:t xml:space="preserve">5 </w:t>
      </w:r>
      <w:r w:rsidRPr="00F01178">
        <w:rPr>
          <w:rFonts w:hint="cs"/>
          <w:color w:val="000000"/>
          <w:spacing w:val="-4"/>
          <w:cs/>
        </w:rPr>
        <w:t>ปีนับแต่วันที่</w:t>
      </w:r>
    </w:p>
    <w:p w14:paraId="3484B799" w14:textId="77777777" w:rsidR="009D6BCC" w:rsidRDefault="00BF132D" w:rsidP="009665E4">
      <w:pPr>
        <w:spacing w:after="0" w:line="240" w:lineRule="auto"/>
        <w:ind w:right="-51"/>
        <w:outlineLvl w:val="0"/>
        <w:rPr>
          <w:color w:val="000000"/>
          <w:spacing w:val="4"/>
        </w:rPr>
      </w:pPr>
      <w:r w:rsidRPr="00F01178">
        <w:rPr>
          <w:rFonts w:hint="cs"/>
          <w:color w:val="000000"/>
          <w:spacing w:val="-4"/>
          <w:cs/>
        </w:rPr>
        <w:t xml:space="preserve">มีการซื้อขาย โดยในระยะเวลา </w:t>
      </w:r>
      <w:r w:rsidRPr="00F01178">
        <w:rPr>
          <w:color w:val="000000"/>
          <w:spacing w:val="-4"/>
        </w:rPr>
        <w:t xml:space="preserve">2 </w:t>
      </w:r>
      <w:r w:rsidRPr="00F01178">
        <w:rPr>
          <w:rFonts w:hint="cs"/>
          <w:color w:val="000000"/>
          <w:spacing w:val="-4"/>
          <w:cs/>
        </w:rPr>
        <w:t>ปีแรกต้องจัดเก็บในลักษณะที่พร้อมให้สำนักงานเรียกดูหรือตรวจสอบ</w:t>
      </w:r>
      <w:r w:rsidR="003577F3" w:rsidRPr="00F01178">
        <w:rPr>
          <w:color w:val="000000"/>
          <w:spacing w:val="-4"/>
          <w:cs/>
        </w:rPr>
        <w:br/>
      </w:r>
      <w:r w:rsidRPr="00F01178">
        <w:rPr>
          <w:rFonts w:hint="cs"/>
          <w:color w:val="000000"/>
          <w:spacing w:val="-4"/>
          <w:cs/>
        </w:rPr>
        <w:t>ได้ทันที</w:t>
      </w:r>
    </w:p>
    <w:p w14:paraId="62843CA6" w14:textId="77777777" w:rsidR="00A22307" w:rsidRDefault="00A22307" w:rsidP="009665E4">
      <w:pPr>
        <w:spacing w:after="0" w:line="240" w:lineRule="auto"/>
        <w:ind w:right="-51"/>
        <w:outlineLvl w:val="0"/>
        <w:rPr>
          <w:color w:val="000000"/>
          <w:spacing w:val="4"/>
        </w:rPr>
      </w:pPr>
    </w:p>
    <w:p w14:paraId="0617A4DE" w14:textId="77777777" w:rsidR="00A22307" w:rsidRDefault="00A22307" w:rsidP="009665E4">
      <w:pPr>
        <w:spacing w:after="0" w:line="240" w:lineRule="auto"/>
        <w:ind w:right="-51"/>
        <w:outlineLvl w:val="0"/>
        <w:rPr>
          <w:color w:val="000000"/>
          <w:spacing w:val="4"/>
        </w:rPr>
      </w:pPr>
    </w:p>
    <w:p w14:paraId="541C9617" w14:textId="77777777" w:rsidR="00A22307" w:rsidRDefault="00A22307" w:rsidP="009665E4">
      <w:pPr>
        <w:spacing w:after="0" w:line="240" w:lineRule="auto"/>
        <w:ind w:right="-51"/>
        <w:outlineLvl w:val="0"/>
        <w:rPr>
          <w:color w:val="000000"/>
          <w:spacing w:val="4"/>
        </w:rPr>
      </w:pPr>
    </w:p>
    <w:p w14:paraId="67B6C818" w14:textId="77777777" w:rsidR="00A22307" w:rsidRPr="00F01178" w:rsidRDefault="00A22307" w:rsidP="009665E4">
      <w:pPr>
        <w:spacing w:after="0" w:line="240" w:lineRule="auto"/>
        <w:ind w:right="-51"/>
        <w:outlineLvl w:val="0"/>
        <w:rPr>
          <w:color w:val="000000"/>
          <w:spacing w:val="4"/>
        </w:rPr>
      </w:pPr>
    </w:p>
    <w:p w14:paraId="6A273574" w14:textId="77777777" w:rsidR="009D6BCC" w:rsidRPr="00F01178" w:rsidRDefault="004E2421" w:rsidP="00A22307">
      <w:pPr>
        <w:spacing w:after="0" w:line="240" w:lineRule="auto"/>
        <w:ind w:left="720" w:right="-51" w:firstLine="1080"/>
        <w:outlineLvl w:val="0"/>
        <w:rPr>
          <w:color w:val="000000"/>
          <w:spacing w:val="4"/>
        </w:rPr>
      </w:pPr>
      <w:r w:rsidRPr="00F01178">
        <w:rPr>
          <w:rFonts w:hint="cs"/>
          <w:color w:val="000000"/>
          <w:spacing w:val="4"/>
          <w:cs/>
        </w:rPr>
        <w:lastRenderedPageBreak/>
        <w:t>ในกรณีที่</w:t>
      </w:r>
      <w:r w:rsidR="00A43131" w:rsidRPr="00F01178">
        <w:rPr>
          <w:rFonts w:hint="cs"/>
          <w:color w:val="000000"/>
          <w:spacing w:val="4"/>
          <w:cs/>
        </w:rPr>
        <w:t>เป็น</w:t>
      </w:r>
      <w:r w:rsidR="006E5F7B" w:rsidRPr="00F01178">
        <w:rPr>
          <w:rFonts w:hint="cs"/>
          <w:color w:val="000000"/>
          <w:spacing w:val="4"/>
          <w:cs/>
        </w:rPr>
        <w:t>การ</w:t>
      </w:r>
      <w:r w:rsidR="00A43131" w:rsidRPr="00F01178">
        <w:rPr>
          <w:rFonts w:hint="cs"/>
          <w:color w:val="000000"/>
          <w:spacing w:val="4"/>
          <w:cs/>
        </w:rPr>
        <w:t>ให้คำแนะนำ การรับส่งคำสั่งซื้อขาย หรือการเจรจาตกลง</w:t>
      </w:r>
    </w:p>
    <w:p w14:paraId="7D3AA331" w14:textId="77777777" w:rsidR="001D1FA5" w:rsidRPr="00F01178" w:rsidRDefault="00A43131" w:rsidP="009665E4">
      <w:pPr>
        <w:spacing w:after="0" w:line="240" w:lineRule="auto"/>
        <w:ind w:right="-51"/>
        <w:outlineLvl w:val="0"/>
        <w:rPr>
          <w:color w:val="000000"/>
        </w:rPr>
      </w:pPr>
      <w:r w:rsidRPr="00F01178">
        <w:rPr>
          <w:rFonts w:hint="cs"/>
          <w:color w:val="000000"/>
          <w:spacing w:val="4"/>
          <w:cs/>
        </w:rPr>
        <w:t>เกี่ยวกับการลงทุน</w:t>
      </w:r>
      <w:r w:rsidRPr="00F01178">
        <w:rPr>
          <w:rFonts w:hint="cs"/>
          <w:color w:val="000000"/>
          <w:spacing w:val="-6"/>
          <w:cs/>
        </w:rPr>
        <w:t>ทางโทรศัพท์ เครื่องบันทึกเสียงหรือเครื่องมือสื่อสารอื่นใด ให้</w:t>
      </w:r>
      <w:r w:rsidR="0019618E" w:rsidRPr="00F01178">
        <w:rPr>
          <w:rFonts w:hint="cs"/>
          <w:color w:val="000000"/>
          <w:spacing w:val="-6"/>
          <w:cs/>
        </w:rPr>
        <w:t>ผู้ประกอบธุรกิจ</w:t>
      </w:r>
      <w:r w:rsidRPr="00F01178">
        <w:rPr>
          <w:rFonts w:hint="cs"/>
          <w:color w:val="000000"/>
          <w:spacing w:val="-6"/>
          <w:cs/>
        </w:rPr>
        <w:t>จัดเก็บ</w:t>
      </w:r>
      <w:r w:rsidR="00FF5E12" w:rsidRPr="00F01178">
        <w:rPr>
          <w:rFonts w:hint="cs"/>
          <w:color w:val="000000"/>
          <w:spacing w:val="-6"/>
          <w:cs/>
        </w:rPr>
        <w:t>บันทึกการดำเนินการ</w:t>
      </w:r>
      <w:r w:rsidR="00FF5E12" w:rsidRPr="00F01178">
        <w:rPr>
          <w:rFonts w:hint="cs"/>
          <w:color w:val="000000"/>
          <w:cs/>
        </w:rPr>
        <w:t>ดังกล่าว</w:t>
      </w:r>
      <w:r w:rsidR="0070305D" w:rsidRPr="00F01178">
        <w:rPr>
          <w:rFonts w:hint="cs"/>
          <w:color w:val="000000"/>
          <w:cs/>
        </w:rPr>
        <w:t>ด้วยเทปบันทึกเสียงหรือสิ่งบันทึกเสียงในรูปแบบอื่น เป็นระยะเวลา</w:t>
      </w:r>
    </w:p>
    <w:p w14:paraId="4D9378E6" w14:textId="77777777" w:rsidR="009D6BCC" w:rsidRPr="00F01178" w:rsidRDefault="0019618E" w:rsidP="009665E4">
      <w:pPr>
        <w:spacing w:after="0" w:line="240" w:lineRule="auto"/>
        <w:ind w:right="-51"/>
        <w:outlineLvl w:val="0"/>
        <w:rPr>
          <w:color w:val="000000"/>
          <w:spacing w:val="-6"/>
        </w:rPr>
      </w:pPr>
      <w:r w:rsidRPr="00F01178">
        <w:rPr>
          <w:rFonts w:hint="cs"/>
          <w:color w:val="000000"/>
          <w:cs/>
        </w:rPr>
        <w:t>อย่างน้อย 3 เดือนนับแต่</w:t>
      </w:r>
      <w:r w:rsidRPr="00F01178">
        <w:rPr>
          <w:rFonts w:hint="cs"/>
          <w:color w:val="000000"/>
          <w:spacing w:val="-6"/>
          <w:cs/>
        </w:rPr>
        <w:t>วันที่มีการดำเนินการดังกล่าว</w:t>
      </w:r>
      <w:r w:rsidR="009D6BCC" w:rsidRPr="00F01178">
        <w:rPr>
          <w:rFonts w:hint="cs"/>
          <w:color w:val="000000"/>
          <w:spacing w:val="-6"/>
          <w:cs/>
        </w:rPr>
        <w:t xml:space="preserve"> </w:t>
      </w:r>
      <w:r w:rsidR="00F97ADD" w:rsidRPr="00F01178">
        <w:rPr>
          <w:rFonts w:hint="cs"/>
          <w:color w:val="000000"/>
          <w:spacing w:val="-4"/>
          <w:cs/>
        </w:rPr>
        <w:t>โดย</w:t>
      </w:r>
      <w:r w:rsidR="00CE55BD" w:rsidRPr="00F01178">
        <w:rPr>
          <w:rFonts w:hint="cs"/>
          <w:color w:val="000000"/>
          <w:spacing w:val="-4"/>
          <w:cs/>
        </w:rPr>
        <w:t>หาก</w:t>
      </w:r>
      <w:r w:rsidR="00F97ADD" w:rsidRPr="00F01178">
        <w:rPr>
          <w:rFonts w:hint="cs"/>
          <w:color w:val="000000"/>
          <w:spacing w:val="-4"/>
          <w:cs/>
        </w:rPr>
        <w:t>มีข้อร้องเรียนและ</w:t>
      </w:r>
      <w:r w:rsidR="00CE0CAF" w:rsidRPr="00F01178">
        <w:rPr>
          <w:rFonts w:hint="cs"/>
          <w:color w:val="000000"/>
          <w:spacing w:val="-4"/>
          <w:cs/>
        </w:rPr>
        <w:t>การดำเนินการเกี่ยวกับข้อร้องเรีย</w:t>
      </w:r>
      <w:r w:rsidR="00F97ADD" w:rsidRPr="00F01178">
        <w:rPr>
          <w:rFonts w:hint="cs"/>
          <w:color w:val="000000"/>
          <w:spacing w:val="-4"/>
          <w:cs/>
        </w:rPr>
        <w:t>น</w:t>
      </w:r>
      <w:r w:rsidR="00CE0CAF" w:rsidRPr="00F01178">
        <w:rPr>
          <w:rFonts w:hint="cs"/>
          <w:color w:val="000000"/>
          <w:spacing w:val="-6"/>
          <w:cs/>
        </w:rPr>
        <w:t>ยังไม่แล้วเสร็จ</w:t>
      </w:r>
      <w:r w:rsidR="001B2F2D" w:rsidRPr="00F01178">
        <w:rPr>
          <w:rFonts w:hint="cs"/>
          <w:color w:val="000000"/>
          <w:spacing w:val="-6"/>
          <w:cs/>
        </w:rPr>
        <w:t xml:space="preserve"> </w:t>
      </w:r>
      <w:r w:rsidR="00CE0CAF" w:rsidRPr="00F01178">
        <w:rPr>
          <w:rFonts w:hint="cs"/>
          <w:color w:val="000000"/>
          <w:spacing w:val="-6"/>
          <w:cs/>
        </w:rPr>
        <w:t>ให้ผู้ประกอบธุรกิจจัดเก็</w:t>
      </w:r>
      <w:r w:rsidR="00CE0CAF" w:rsidRPr="00F01178">
        <w:rPr>
          <w:rFonts w:hint="cs"/>
          <w:spacing w:val="-6"/>
          <w:cs/>
        </w:rPr>
        <w:t>บ</w:t>
      </w:r>
      <w:r w:rsidR="009D6BCC" w:rsidRPr="00F01178">
        <w:rPr>
          <w:rFonts w:hint="cs"/>
          <w:spacing w:val="-6"/>
          <w:cs/>
        </w:rPr>
        <w:t>บันทึก</w:t>
      </w:r>
      <w:r w:rsidR="001668A5" w:rsidRPr="00F01178">
        <w:rPr>
          <w:rFonts w:hint="cs"/>
          <w:color w:val="000000"/>
          <w:spacing w:val="-6"/>
          <w:cs/>
        </w:rPr>
        <w:t>ดังกล่าว</w:t>
      </w:r>
      <w:r w:rsidR="00CE0CAF" w:rsidRPr="00F01178">
        <w:rPr>
          <w:rFonts w:hint="cs"/>
          <w:color w:val="000000"/>
          <w:spacing w:val="-6"/>
          <w:cs/>
        </w:rPr>
        <w:t>ไว้ต่อไปจนกว่า</w:t>
      </w:r>
      <w:r w:rsidR="00F97ADD" w:rsidRPr="00F01178">
        <w:rPr>
          <w:rFonts w:hint="cs"/>
          <w:color w:val="000000"/>
          <w:spacing w:val="-6"/>
          <w:cs/>
        </w:rPr>
        <w:t>จะ</w:t>
      </w:r>
      <w:r w:rsidR="00CE0CAF" w:rsidRPr="00F01178">
        <w:rPr>
          <w:rFonts w:hint="cs"/>
          <w:color w:val="000000"/>
          <w:spacing w:val="-6"/>
          <w:cs/>
        </w:rPr>
        <w:t>ดำเนินการเกี่ยวกับ</w:t>
      </w:r>
    </w:p>
    <w:p w14:paraId="2D91F130" w14:textId="77777777" w:rsidR="00CE0CAF" w:rsidRPr="001668A5" w:rsidRDefault="00CE0CAF" w:rsidP="009665E4">
      <w:pPr>
        <w:spacing w:after="0" w:line="240" w:lineRule="auto"/>
        <w:ind w:right="-51"/>
        <w:outlineLvl w:val="0"/>
        <w:rPr>
          <w:color w:val="000000"/>
          <w:spacing w:val="-6"/>
          <w:cs/>
        </w:rPr>
      </w:pPr>
      <w:r w:rsidRPr="00F01178">
        <w:rPr>
          <w:rFonts w:hint="cs"/>
          <w:color w:val="000000"/>
          <w:spacing w:val="-6"/>
          <w:cs/>
        </w:rPr>
        <w:t>ข้อร้องเรียนแล้วเสร็จ</w:t>
      </w:r>
    </w:p>
    <w:p w14:paraId="52DE8BEA" w14:textId="77777777" w:rsidR="003577F3" w:rsidRPr="001668A5" w:rsidRDefault="00BF132D" w:rsidP="009665E4">
      <w:pPr>
        <w:spacing w:after="0" w:line="240" w:lineRule="auto"/>
        <w:ind w:left="720" w:right="-51" w:firstLine="720"/>
        <w:outlineLvl w:val="0"/>
        <w:rPr>
          <w:color w:val="000000"/>
        </w:rPr>
      </w:pPr>
      <w:r w:rsidRPr="001668A5">
        <w:rPr>
          <w:color w:val="000000"/>
        </w:rPr>
        <w:t xml:space="preserve">(3)  </w:t>
      </w:r>
      <w:r w:rsidR="003577F3" w:rsidRPr="001668A5">
        <w:rPr>
          <w:rFonts w:hint="cs"/>
          <w:color w:val="000000"/>
          <w:cs/>
        </w:rPr>
        <w:t>รายงานหรือบทความการ</w:t>
      </w:r>
      <w:r w:rsidRPr="001668A5">
        <w:rPr>
          <w:rFonts w:hint="cs"/>
          <w:color w:val="000000"/>
          <w:cs/>
        </w:rPr>
        <w:t>วิเคราะห์การลงทุน</w:t>
      </w:r>
      <w:r w:rsidRPr="001668A5">
        <w:rPr>
          <w:color w:val="000000"/>
        </w:rPr>
        <w:t xml:space="preserve"> </w:t>
      </w:r>
      <w:r w:rsidRPr="001668A5">
        <w:rPr>
          <w:rFonts w:hint="cs"/>
          <w:color w:val="000000"/>
          <w:cs/>
        </w:rPr>
        <w:t>ผู้ประกอบธุรกิจต้องจัดเก็บไว้</w:t>
      </w:r>
    </w:p>
    <w:p w14:paraId="3EAA62CE" w14:textId="77777777" w:rsidR="00BF132D" w:rsidRPr="001668A5" w:rsidRDefault="00BF132D" w:rsidP="009665E4">
      <w:pPr>
        <w:spacing w:after="0" w:line="240" w:lineRule="auto"/>
        <w:ind w:right="-51"/>
        <w:outlineLvl w:val="0"/>
        <w:rPr>
          <w:color w:val="000000"/>
        </w:rPr>
      </w:pPr>
      <w:r w:rsidRPr="001668A5">
        <w:rPr>
          <w:rFonts w:hint="cs"/>
          <w:color w:val="000000"/>
          <w:cs/>
        </w:rPr>
        <w:t xml:space="preserve">อย่างน้อยเป็นระยะเวลา </w:t>
      </w:r>
      <w:r w:rsidRPr="001668A5">
        <w:rPr>
          <w:color w:val="000000"/>
        </w:rPr>
        <w:t xml:space="preserve">2 </w:t>
      </w:r>
      <w:r w:rsidRPr="001668A5">
        <w:rPr>
          <w:rFonts w:hint="cs"/>
          <w:color w:val="000000"/>
          <w:cs/>
        </w:rPr>
        <w:t>ปีนับแต่วันที่เผยแพร่รายงานหรือบทความการวิเคราะห์ดังกล่าวให้แก่ลูกค้าโดยจัดเก็บไว้ในลักษณะที่พร้อมให้สำนักงานเรียกดูหรือตรวจสอบได้ทันที</w:t>
      </w:r>
    </w:p>
    <w:p w14:paraId="299D47AA" w14:textId="77777777" w:rsidR="00F35B26" w:rsidRDefault="00BF132D" w:rsidP="00A22307">
      <w:pPr>
        <w:spacing w:after="0" w:line="240" w:lineRule="auto"/>
        <w:ind w:left="1440" w:right="-51" w:firstLine="360"/>
        <w:outlineLvl w:val="0"/>
        <w:rPr>
          <w:color w:val="000000"/>
        </w:rPr>
      </w:pPr>
      <w:r w:rsidRPr="00F35B26">
        <w:rPr>
          <w:rFonts w:hint="cs"/>
          <w:color w:val="000000"/>
          <w:spacing w:val="-4"/>
          <w:cs/>
        </w:rPr>
        <w:t>ในกรณีที่เป็นการให้คำแนะนำโดยผู้ประกอบธุรกิ</w:t>
      </w:r>
      <w:r w:rsidR="00F35B26" w:rsidRPr="00F35B26">
        <w:rPr>
          <w:rFonts w:hint="cs"/>
          <w:color w:val="000000"/>
          <w:spacing w:val="-4"/>
          <w:cs/>
        </w:rPr>
        <w:t>จ</w:t>
      </w:r>
      <w:r w:rsidRPr="00F35B26">
        <w:rPr>
          <w:rFonts w:hint="cs"/>
          <w:color w:val="000000"/>
          <w:spacing w:val="-4"/>
          <w:cs/>
        </w:rPr>
        <w:t>ต่างประเทศ ให้ผู้ประกอบธุรกิจ</w:t>
      </w:r>
    </w:p>
    <w:p w14:paraId="11D2FB89" w14:textId="77777777" w:rsidR="005D7641" w:rsidRPr="002E3260" w:rsidRDefault="00BF132D" w:rsidP="009665E4">
      <w:pPr>
        <w:spacing w:after="0" w:line="240" w:lineRule="auto"/>
        <w:ind w:right="-51"/>
        <w:outlineLvl w:val="0"/>
        <w:rPr>
          <w:color w:val="000000"/>
        </w:rPr>
      </w:pPr>
      <w:r w:rsidRPr="001668A5">
        <w:rPr>
          <w:rFonts w:hint="cs"/>
          <w:color w:val="000000"/>
          <w:cs/>
        </w:rPr>
        <w:t>จัดเก็บเอกสาร</w:t>
      </w:r>
      <w:r w:rsidR="00FE1737" w:rsidRPr="00F01178">
        <w:rPr>
          <w:rFonts w:hint="cs"/>
          <w:color w:val="000000"/>
          <w:cs/>
        </w:rPr>
        <w:t>หลักฐาน</w:t>
      </w:r>
      <w:r w:rsidRPr="001668A5">
        <w:rPr>
          <w:rFonts w:hint="cs"/>
          <w:color w:val="000000"/>
          <w:cs/>
        </w:rPr>
        <w:t xml:space="preserve">เกี่ยวกับการให้คำแนะนำ ทั้งบทวิเคราะห์หรือเอกสารประกอบการให้คำแนะนำอื่นใดไว้อย่างน้อยเป็นระยะเวลา </w:t>
      </w:r>
      <w:r w:rsidRPr="001668A5">
        <w:rPr>
          <w:color w:val="000000"/>
        </w:rPr>
        <w:t xml:space="preserve">2 </w:t>
      </w:r>
      <w:r w:rsidRPr="001668A5">
        <w:rPr>
          <w:rFonts w:hint="cs"/>
          <w:color w:val="000000"/>
          <w:cs/>
        </w:rPr>
        <w:t>ปีนับแต่วันที่มีการให้คำแนะนำดังกล่าวในประเทศไทย</w:t>
      </w:r>
      <w:bookmarkEnd w:id="4"/>
    </w:p>
    <w:p w14:paraId="660861C7" w14:textId="77777777" w:rsidR="00285818" w:rsidRPr="00F77D91" w:rsidRDefault="00285818" w:rsidP="009665E4">
      <w:pPr>
        <w:spacing w:before="240" w:after="0" w:line="240" w:lineRule="auto"/>
        <w:ind w:right="-28"/>
        <w:jc w:val="center"/>
        <w:rPr>
          <w:rFonts w:eastAsia="Times New Roman"/>
          <w:color w:val="000000"/>
        </w:rPr>
      </w:pPr>
      <w:r w:rsidRPr="001668A5">
        <w:rPr>
          <w:rFonts w:hint="cs"/>
          <w:cs/>
        </w:rPr>
        <w:t>หมวด</w:t>
      </w:r>
      <w:r w:rsidR="00A35B67" w:rsidRPr="001668A5">
        <w:rPr>
          <w:cs/>
        </w:rPr>
        <w:t xml:space="preserve"> </w:t>
      </w:r>
      <w:r w:rsidR="00F77D91" w:rsidRPr="001668A5">
        <w:rPr>
          <w:rFonts w:hint="cs"/>
          <w:cs/>
        </w:rPr>
        <w:t>2</w:t>
      </w:r>
      <w:r w:rsidR="00A35B67" w:rsidRPr="00276BFF">
        <w:rPr>
          <w:cs/>
        </w:rPr>
        <w:br/>
      </w:r>
      <w:r w:rsidR="00A35B67" w:rsidRPr="00276BFF">
        <w:rPr>
          <w:rFonts w:hint="cs"/>
          <w:cs/>
        </w:rPr>
        <w:t>การให้บริการ</w:t>
      </w:r>
      <w:r w:rsidRPr="00276BFF">
        <w:rPr>
          <w:rFonts w:hint="cs"/>
          <w:cs/>
        </w:rPr>
        <w:t>ที่เกี่ยวข้องกับ</w:t>
      </w:r>
      <w:r w:rsidR="00A35B67" w:rsidRPr="00276BFF">
        <w:rPr>
          <w:rFonts w:hint="cs"/>
          <w:cs/>
        </w:rPr>
        <w:t>ผลิตภัณฑ์</w:t>
      </w:r>
    </w:p>
    <w:p w14:paraId="6A9BF32C" w14:textId="77777777" w:rsidR="00A35B67" w:rsidRPr="00276BFF" w:rsidRDefault="00A35B67" w:rsidP="009665E4">
      <w:pPr>
        <w:spacing w:after="0" w:line="240" w:lineRule="auto"/>
        <w:ind w:right="-28"/>
        <w:jc w:val="center"/>
        <w:rPr>
          <w:cs/>
        </w:rPr>
      </w:pPr>
      <w:r w:rsidRPr="00276BFF">
        <w:rPr>
          <w:rFonts w:hint="cs"/>
          <w:cs/>
        </w:rPr>
        <w:t>ในตลาดทุน</w:t>
      </w:r>
      <w:r w:rsidR="00767CD3" w:rsidRPr="00276BFF">
        <w:rPr>
          <w:rFonts w:hint="cs"/>
          <w:cs/>
        </w:rPr>
        <w:t>ที่เป็น</w:t>
      </w:r>
      <w:r w:rsidRPr="00276BFF">
        <w:rPr>
          <w:rFonts w:hint="cs"/>
          <w:cs/>
        </w:rPr>
        <w:t>หน่วยลงทุน</w:t>
      </w:r>
    </w:p>
    <w:p w14:paraId="7BCCBDB1" w14:textId="77777777" w:rsidR="000E53B6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</w:rPr>
      </w:pPr>
      <w:r>
        <w:t>______________________</w:t>
      </w:r>
    </w:p>
    <w:p w14:paraId="78961FEA" w14:textId="77777777" w:rsidR="000E53B6" w:rsidRPr="00276BFF" w:rsidRDefault="000E53B6" w:rsidP="009665E4">
      <w:pPr>
        <w:spacing w:before="240" w:after="0" w:line="240" w:lineRule="auto"/>
        <w:ind w:right="-28"/>
        <w:jc w:val="center"/>
        <w:rPr>
          <w:cs/>
        </w:rPr>
      </w:pPr>
      <w:r w:rsidRPr="00276BFF">
        <w:rPr>
          <w:rFonts w:hint="cs"/>
          <w:cs/>
        </w:rPr>
        <w:t>ส่วนที่</w:t>
      </w:r>
      <w:r w:rsidRPr="00276BFF">
        <w:rPr>
          <w:cs/>
        </w:rPr>
        <w:t xml:space="preserve"> </w:t>
      </w:r>
      <w:r w:rsidRPr="00276BFF">
        <w:rPr>
          <w:rFonts w:hint="cs"/>
          <w:cs/>
        </w:rPr>
        <w:t>1</w:t>
      </w:r>
      <w:r w:rsidRPr="00276BFF">
        <w:rPr>
          <w:cs/>
        </w:rPr>
        <w:br/>
      </w:r>
      <w:r w:rsidR="00C906A1" w:rsidRPr="00276BFF">
        <w:rPr>
          <w:rFonts w:hint="cs"/>
          <w:cs/>
        </w:rPr>
        <w:t>ข้อกำหนดทั่วไป</w:t>
      </w:r>
    </w:p>
    <w:p w14:paraId="32535483" w14:textId="77777777" w:rsidR="00B31B9B" w:rsidRPr="003D3D9A" w:rsidRDefault="003D3D9A" w:rsidP="009665E4">
      <w:pPr>
        <w:spacing w:after="0" w:line="240" w:lineRule="auto"/>
        <w:ind w:right="-28"/>
        <w:jc w:val="center"/>
      </w:pPr>
      <w:r>
        <w:t>_____________________</w:t>
      </w:r>
    </w:p>
    <w:p w14:paraId="41DDECD9" w14:textId="77777777" w:rsidR="00DB2F56" w:rsidRDefault="000D1F26" w:rsidP="009665E4">
      <w:pPr>
        <w:spacing w:before="240" w:after="0" w:line="240" w:lineRule="auto"/>
        <w:ind w:left="720" w:right="-28" w:firstLine="720"/>
      </w:pPr>
      <w:r w:rsidRPr="00276BFF">
        <w:rPr>
          <w:cs/>
        </w:rPr>
        <w:t xml:space="preserve">ข้อ </w:t>
      </w:r>
      <w:r w:rsidR="00F77D91">
        <w:rPr>
          <w:rFonts w:hint="cs"/>
          <w:cs/>
        </w:rPr>
        <w:t>9</w:t>
      </w:r>
      <w:r w:rsidRPr="00276BFF">
        <w:rPr>
          <w:cs/>
        </w:rPr>
        <w:t xml:space="preserve">   </w:t>
      </w:r>
      <w:r w:rsidR="00DB2F56">
        <w:rPr>
          <w:rFonts w:hint="cs"/>
          <w:cs/>
        </w:rPr>
        <w:t>ผู้ประกอบธุรกิจต้องจัดให้มีหลักฐานที่ลูกค้าสามารถใช้แสดงสิทธิในความเป็น</w:t>
      </w:r>
    </w:p>
    <w:p w14:paraId="79D410B4" w14:textId="77777777" w:rsidR="00F1724A" w:rsidRDefault="00DB2F56" w:rsidP="009665E4">
      <w:pPr>
        <w:spacing w:after="0" w:line="240" w:lineRule="auto"/>
        <w:ind w:right="-28"/>
      </w:pPr>
      <w:r>
        <w:rPr>
          <w:rFonts w:hint="cs"/>
          <w:cs/>
        </w:rPr>
        <w:t xml:space="preserve">เจ้าของหน่วยลงทุนและใช้อ้างอิงต่อบริษัทจัดการกองทุนรวมและบุคคลอื่นได้ </w:t>
      </w:r>
      <w:r w:rsidR="000D1F26" w:rsidRPr="00276BFF">
        <w:rPr>
          <w:cs/>
        </w:rPr>
        <w:t>ในกรณีที่</w:t>
      </w:r>
      <w:r w:rsidR="000D1F26" w:rsidRPr="00276BFF">
        <w:rPr>
          <w:rFonts w:hint="cs"/>
          <w:cs/>
        </w:rPr>
        <w:t>ลูกค้า</w:t>
      </w:r>
      <w:r w:rsidR="000D1F26" w:rsidRPr="00276BFF">
        <w:rPr>
          <w:cs/>
        </w:rPr>
        <w:t>ไม่ได้รับเอกส</w:t>
      </w:r>
      <w:r w:rsidR="006D1C94" w:rsidRPr="00276BFF">
        <w:rPr>
          <w:cs/>
        </w:rPr>
        <w:t>ารแสดงสิทธิในหน่วยลงทุนที่ออกให้</w:t>
      </w:r>
      <w:r w:rsidR="006D1C94" w:rsidRPr="00276BFF">
        <w:rPr>
          <w:rFonts w:hint="cs"/>
          <w:cs/>
        </w:rPr>
        <w:t>โ</w:t>
      </w:r>
      <w:r w:rsidR="000D1F26" w:rsidRPr="00276BFF">
        <w:rPr>
          <w:cs/>
        </w:rPr>
        <w:t>ดยบริษัทจัดการกองทุนรวม และในกรณีที่มีข้อจำกัดสิทธิของ</w:t>
      </w:r>
      <w:r w:rsidR="000D1F26" w:rsidRPr="0005318D">
        <w:rPr>
          <w:rFonts w:hint="cs"/>
          <w:cs/>
        </w:rPr>
        <w:t>ลูกค้า</w:t>
      </w:r>
      <w:r w:rsidR="000D1F26" w:rsidRPr="0005318D">
        <w:rPr>
          <w:cs/>
        </w:rPr>
        <w:t xml:space="preserve"> ให้</w:t>
      </w:r>
      <w:r w:rsidR="00076372" w:rsidRPr="0005318D">
        <w:rPr>
          <w:rFonts w:hint="cs"/>
          <w:cs/>
        </w:rPr>
        <w:t>ผู้ประกอบธุรกิจ</w:t>
      </w:r>
      <w:r w:rsidR="000D1F26" w:rsidRPr="0005318D">
        <w:rPr>
          <w:cs/>
        </w:rPr>
        <w:t>ระบุข้อจำกัดสิทธิเช่นว่านั้นในหลักฐานดังกล่าวด้ว</w:t>
      </w:r>
      <w:r w:rsidR="00AF458C" w:rsidRPr="0005318D">
        <w:rPr>
          <w:rFonts w:hint="cs"/>
          <w:cs/>
        </w:rPr>
        <w:t>ย</w:t>
      </w:r>
    </w:p>
    <w:p w14:paraId="5791BB5B" w14:textId="77777777" w:rsidR="00A22307" w:rsidRDefault="00A22307" w:rsidP="009665E4">
      <w:pPr>
        <w:spacing w:after="0" w:line="240" w:lineRule="auto"/>
        <w:ind w:right="-28"/>
      </w:pPr>
    </w:p>
    <w:p w14:paraId="0CCD768A" w14:textId="77777777" w:rsidR="003B32D7" w:rsidRPr="003B32D7" w:rsidRDefault="003B32D7" w:rsidP="003B32D7">
      <w:pPr>
        <w:spacing w:before="240" w:after="0" w:line="240" w:lineRule="auto"/>
        <w:ind w:right="-29" w:firstLine="1440"/>
      </w:pPr>
      <w:r w:rsidRPr="003B32D7">
        <w:rPr>
          <w:cs/>
        </w:rPr>
        <w:lastRenderedPageBreak/>
        <w:t>ข้อ</w:t>
      </w:r>
      <w:r>
        <w:rPr>
          <w:rFonts w:hint="cs"/>
          <w:cs/>
        </w:rPr>
        <w:t xml:space="preserve"> 9/1</w:t>
      </w:r>
      <w:r w:rsidRPr="003B32D7">
        <w:rPr>
          <w:rStyle w:val="FootnoteReference"/>
          <w:sz w:val="23"/>
          <w:szCs w:val="23"/>
          <w:cs/>
        </w:rPr>
        <w:footnoteReference w:customMarkFollows="1" w:id="4"/>
        <w:sym w:font="Symbol" w:char="F034"/>
      </w:r>
      <w:r>
        <w:rPr>
          <w:rFonts w:hint="cs"/>
          <w:cs/>
        </w:rPr>
        <w:t xml:space="preserve">   </w:t>
      </w:r>
      <w:r w:rsidRPr="003B32D7">
        <w:rPr>
          <w:cs/>
        </w:rPr>
        <w:t>ผู้ประกอบธุรกิจต้องจัดทำเอกสารประกอบการขายหน่วยลงทุนเพิ่มเติม</w:t>
      </w:r>
      <w:r w:rsidRPr="003B32D7">
        <w:rPr>
          <w:cs/>
        </w:rPr>
        <w:br/>
        <w:t>เพื่อแจกจ่ายให้กับลูกค้านอกเหนือจากการแจกจ่ายหนังสือชี้ชวน โดยเอกสารประกอบการขาย</w:t>
      </w:r>
      <w:r w:rsidRPr="003B32D7">
        <w:rPr>
          <w:cs/>
        </w:rPr>
        <w:br/>
        <w:t>หน่วยลงทุนดังกล่าวต้องมีความถูกต้อง ครบถ้วน เหมาะสมกับช่องทางการขายหน่วยลงทุน และ</w:t>
      </w:r>
      <w:r>
        <w:rPr>
          <w:cs/>
        </w:rPr>
        <w:br/>
      </w:r>
      <w:r w:rsidRPr="003B32D7">
        <w:rPr>
          <w:cs/>
        </w:rPr>
        <w:t>มีการปรับปรุงข้อมูลในเอกสารให้เป็นปัจจุบันอย่างสม่ำเสมอ โดยอย่างน้อยต้องมีข้อมูล ดังต่อไปนี้</w:t>
      </w:r>
    </w:p>
    <w:p w14:paraId="414955DD" w14:textId="77777777" w:rsidR="003B32D7" w:rsidRPr="003B32D7" w:rsidRDefault="003B32D7" w:rsidP="003B32D7">
      <w:pPr>
        <w:spacing w:after="0" w:line="240" w:lineRule="auto"/>
        <w:ind w:right="-29" w:firstLine="1440"/>
        <w:rPr>
          <w:cs/>
        </w:rPr>
      </w:pPr>
      <w:r w:rsidRPr="003B32D7">
        <w:rPr>
          <w:cs/>
        </w:rPr>
        <w:t>(</w:t>
      </w:r>
      <w:r>
        <w:rPr>
          <w:rFonts w:hint="cs"/>
          <w:cs/>
        </w:rPr>
        <w:t>1</w:t>
      </w:r>
      <w:r w:rsidRPr="003B32D7">
        <w:rPr>
          <w:cs/>
        </w:rPr>
        <w:t>)</w:t>
      </w:r>
      <w:r>
        <w:rPr>
          <w:rFonts w:hint="cs"/>
          <w:cs/>
        </w:rPr>
        <w:t xml:space="preserve">  </w:t>
      </w:r>
      <w:r w:rsidRPr="003B32D7">
        <w:rPr>
          <w:cs/>
        </w:rPr>
        <w:t>ค่าตอบแทนหรือผลประโยชน์อื่นใด ที่ผู้ประกอบธุรกิจได้รับจากบริษัทจัดการกองทุนรวม</w:t>
      </w:r>
    </w:p>
    <w:p w14:paraId="356FCEEF" w14:textId="77777777" w:rsidR="003B32D7" w:rsidRPr="003B32D7" w:rsidRDefault="003B32D7" w:rsidP="003B32D7">
      <w:pPr>
        <w:spacing w:after="0" w:line="240" w:lineRule="auto"/>
        <w:ind w:right="-29" w:firstLine="1440"/>
        <w:rPr>
          <w:cs/>
        </w:rPr>
      </w:pPr>
      <w:r w:rsidRPr="003B32D7">
        <w:rPr>
          <w:cs/>
        </w:rPr>
        <w:t>(</w:t>
      </w:r>
      <w:r>
        <w:rPr>
          <w:rFonts w:hint="cs"/>
          <w:cs/>
        </w:rPr>
        <w:t>2</w:t>
      </w:r>
      <w:r w:rsidRPr="003B32D7">
        <w:rPr>
          <w:cs/>
        </w:rPr>
        <w:t>)</w:t>
      </w:r>
      <w:r>
        <w:rPr>
          <w:rFonts w:hint="cs"/>
          <w:cs/>
        </w:rPr>
        <w:t xml:space="preserve">  </w:t>
      </w:r>
      <w:r w:rsidRPr="003B32D7">
        <w:rPr>
          <w:cs/>
        </w:rPr>
        <w:t>การให้คำแนะนำหรือบริการอื่นใด ที่ผู้ประกอบธุรกิจจัดไว้ให้ลูกค้าเนื่องจาก</w:t>
      </w:r>
      <w:r>
        <w:rPr>
          <w:cs/>
        </w:rPr>
        <w:br/>
      </w:r>
      <w:r w:rsidRPr="003B32D7">
        <w:rPr>
          <w:cs/>
        </w:rPr>
        <w:t>การได้รับค่าตอบแทนหรือผลประโยชน์ตาม (</w:t>
      </w:r>
      <w:r>
        <w:rPr>
          <w:rFonts w:hint="cs"/>
          <w:cs/>
        </w:rPr>
        <w:t>1</w:t>
      </w:r>
      <w:r w:rsidRPr="003B32D7">
        <w:rPr>
          <w:cs/>
        </w:rPr>
        <w:t xml:space="preserve">) </w:t>
      </w:r>
    </w:p>
    <w:p w14:paraId="1D6283E3" w14:textId="77777777" w:rsidR="003B32D7" w:rsidRPr="003B32D7" w:rsidRDefault="003B32D7" w:rsidP="003B32D7">
      <w:pPr>
        <w:spacing w:after="0" w:line="240" w:lineRule="auto"/>
        <w:ind w:right="-29" w:firstLine="1440"/>
      </w:pPr>
      <w:r w:rsidRPr="003B32D7">
        <w:rPr>
          <w:cs/>
        </w:rPr>
        <w:t>(</w:t>
      </w:r>
      <w:r>
        <w:rPr>
          <w:rFonts w:hint="cs"/>
          <w:cs/>
        </w:rPr>
        <w:t>3</w:t>
      </w:r>
      <w:r w:rsidRPr="003B32D7">
        <w:rPr>
          <w:cs/>
        </w:rPr>
        <w:t>)</w:t>
      </w:r>
      <w:r>
        <w:rPr>
          <w:rFonts w:hint="cs"/>
          <w:cs/>
        </w:rPr>
        <w:t xml:space="preserve">  </w:t>
      </w:r>
      <w:r w:rsidRPr="003B32D7">
        <w:rPr>
          <w:cs/>
        </w:rPr>
        <w:t xml:space="preserve">ความขัดแย้งทางผลประโยชน์ระหว่างการให้บริการซื้อขายหน่วยลงทุนแก่ลูกค้ากับการคำนึงถึงผลประโยชน์ที่ดีที่สุดของลูกค้า (ถ้ามี) </w:t>
      </w:r>
    </w:p>
    <w:p w14:paraId="676A65DE" w14:textId="77777777" w:rsidR="003B32D7" w:rsidRPr="003B32D7" w:rsidRDefault="003B32D7" w:rsidP="003B32D7">
      <w:pPr>
        <w:spacing w:before="240" w:after="0" w:line="240" w:lineRule="auto"/>
        <w:ind w:right="-29" w:firstLine="1440"/>
        <w:rPr>
          <w:cs/>
        </w:rPr>
      </w:pPr>
      <w:r w:rsidRPr="003B32D7">
        <w:rPr>
          <w:cs/>
        </w:rPr>
        <w:t>ข้</w:t>
      </w:r>
      <w:r>
        <w:rPr>
          <w:rFonts w:hint="cs"/>
          <w:cs/>
        </w:rPr>
        <w:t>อ 9/2</w:t>
      </w:r>
      <w:r w:rsidRPr="003B32D7">
        <w:rPr>
          <w:rStyle w:val="FootnoteReference"/>
          <w:sz w:val="23"/>
          <w:szCs w:val="23"/>
          <w:cs/>
        </w:rPr>
        <w:footnoteReference w:customMarkFollows="1" w:id="5"/>
        <w:sym w:font="Symbol" w:char="F034"/>
      </w:r>
      <w:r>
        <w:rPr>
          <w:rFonts w:hint="cs"/>
          <w:cs/>
        </w:rPr>
        <w:t xml:space="preserve">   </w:t>
      </w:r>
      <w:r w:rsidRPr="003B32D7">
        <w:rPr>
          <w:cs/>
        </w:rPr>
        <w:t xml:space="preserve">ผู้ประกอบธุรกิจต้องจัดให้มีมาตรการป้องกันความขัดแย้งทางผลประโยชน์ </w:t>
      </w:r>
      <w:r w:rsidRPr="003B32D7">
        <w:rPr>
          <w:cs/>
        </w:rPr>
        <w:br/>
        <w:t xml:space="preserve">ระหว่างการให้บริการซื้อขายหน่วยลงทุนของกองทุนรวมที่ได้รับค่าตอบแทนหรือผลประโยชน์อื่นใด </w:t>
      </w:r>
      <w:r w:rsidRPr="003B32D7">
        <w:rPr>
          <w:cs/>
        </w:rPr>
        <w:br/>
      </w:r>
      <w:r w:rsidRPr="003B32D7">
        <w:rPr>
          <w:spacing w:val="-4"/>
          <w:cs/>
        </w:rPr>
        <w:t>กับการให้บริการซื้อขายหน่วยลงทุนของกองทุนรวมที่มีลักษณะหรือประเภทเดียวกัน แต่ผู้ประกอบธุรกิจ</w:t>
      </w:r>
      <w:r w:rsidRPr="003B32D7">
        <w:rPr>
          <w:spacing w:val="-6"/>
          <w:cs/>
        </w:rPr>
        <w:t>ไม่ได้รับหรือได้รับค่าตอบแทนหรือผลประโยชน์ที่น้อยกว่า รวมทั้งการจ่ายค่าตอบแทนให้แก่บุคลากรของ</w:t>
      </w:r>
      <w:r w:rsidRPr="003B32D7">
        <w:rPr>
          <w:spacing w:val="-2"/>
          <w:cs/>
        </w:rPr>
        <w:t>ผู้ประกอบธุรกิจที่ทำหน้าที่ให้บริการซื้อขายหน่วยลงทุน ต้องไม่ก่อให้เกิดความขัดแย้งทางผลประโยชน์</w:t>
      </w:r>
      <w:r w:rsidRPr="003B32D7">
        <w:rPr>
          <w:cs/>
        </w:rPr>
        <w:t>ในลักษณะดังกล่าวด้วย</w:t>
      </w:r>
    </w:p>
    <w:p w14:paraId="77D2DDA5" w14:textId="77777777" w:rsidR="003B32D7" w:rsidRPr="003B32D7" w:rsidRDefault="003B32D7" w:rsidP="003B32D7">
      <w:pPr>
        <w:spacing w:before="240" w:after="0" w:line="240" w:lineRule="auto"/>
        <w:ind w:right="-29" w:firstLine="1440"/>
      </w:pPr>
      <w:r w:rsidRPr="003B32D7">
        <w:rPr>
          <w:cs/>
        </w:rPr>
        <w:t>ข้อ</w:t>
      </w:r>
      <w:r>
        <w:rPr>
          <w:rFonts w:hint="cs"/>
          <w:cs/>
        </w:rPr>
        <w:t xml:space="preserve"> 9/3</w:t>
      </w:r>
      <w:r w:rsidRPr="003B32D7">
        <w:rPr>
          <w:rStyle w:val="FootnoteReference"/>
          <w:sz w:val="23"/>
          <w:szCs w:val="23"/>
          <w:cs/>
        </w:rPr>
        <w:footnoteReference w:customMarkFollows="1" w:id="6"/>
        <w:sym w:font="Symbol" w:char="F034"/>
      </w:r>
      <w:r>
        <w:rPr>
          <w:rFonts w:hint="cs"/>
          <w:cs/>
        </w:rPr>
        <w:t xml:space="preserve">   </w:t>
      </w:r>
      <w:r w:rsidRPr="003B32D7">
        <w:rPr>
          <w:cs/>
        </w:rPr>
        <w:t>ในกรณีที่ผู้ประกอบธุรกิจได้รับค่าตอบแทนจากบริษัทจัดการกองทุนรวม</w:t>
      </w:r>
      <w:r w:rsidRPr="003B32D7">
        <w:rPr>
          <w:cs/>
        </w:rPr>
        <w:br/>
      </w:r>
      <w:r w:rsidRPr="00CF4929">
        <w:rPr>
          <w:spacing w:val="-6"/>
          <w:cs/>
        </w:rPr>
        <w:t>เพื่อเป็นตัวแทนซื้อขายหน่วยลงทุน (</w:t>
      </w:r>
      <w:r w:rsidRPr="00CF4929">
        <w:rPr>
          <w:spacing w:val="-6"/>
        </w:rPr>
        <w:t>trailer fee</w:t>
      </w:r>
      <w:r w:rsidRPr="00CF4929">
        <w:rPr>
          <w:spacing w:val="-6"/>
          <w:cs/>
        </w:rPr>
        <w:t>) ผู้ประกอบธุรกิจต้องจัดให้มีบุคลากรที่ได้รับความเห็นชอบ</w:t>
      </w:r>
      <w:r w:rsidRPr="003B32D7">
        <w:rPr>
          <w:cs/>
        </w:rPr>
        <w:t>จากสำนักงานเพื่อทำหน้าที่ให้คำแนะนำแก่ลูกค้าอย่างต่อเนื่อง</w:t>
      </w:r>
    </w:p>
    <w:p w14:paraId="6F8E07A3" w14:textId="77777777" w:rsidR="003B32D7" w:rsidRPr="00A22307" w:rsidRDefault="003B32D7" w:rsidP="00A22307">
      <w:pPr>
        <w:spacing w:after="0" w:line="240" w:lineRule="auto"/>
        <w:ind w:right="-43" w:firstLine="1440"/>
        <w:rPr>
          <w:rFonts w:eastAsia="Aptos"/>
          <w:kern w:val="2"/>
        </w:rPr>
      </w:pPr>
      <w:r w:rsidRPr="00A22307">
        <w:rPr>
          <w:cs/>
        </w:rPr>
        <w:t>ในกรณีที่ไม่สามารถ</w:t>
      </w:r>
      <w:r w:rsidRPr="00A22307">
        <w:rPr>
          <w:rFonts w:eastAsia="Aptos"/>
          <w:kern w:val="2"/>
          <w:cs/>
        </w:rPr>
        <w:t>ดำเนินการตามวรรคหนึ่งได้ ห้ามมิให้ผู้ประกอบธุรกิจ</w:t>
      </w:r>
      <w:r w:rsidR="00A22307">
        <w:rPr>
          <w:rFonts w:eastAsia="Aptos"/>
          <w:kern w:val="2"/>
          <w:cs/>
        </w:rPr>
        <w:br/>
      </w:r>
      <w:r w:rsidRPr="00A22307">
        <w:rPr>
          <w:rFonts w:eastAsia="Aptos"/>
          <w:kern w:val="2"/>
          <w:cs/>
        </w:rPr>
        <w:t>รับ</w:t>
      </w:r>
      <w:r w:rsidRPr="00A22307">
        <w:rPr>
          <w:cs/>
        </w:rPr>
        <w:t>ค่าตอบแทน</w:t>
      </w:r>
      <w:r w:rsidRPr="003B32D7">
        <w:rPr>
          <w:cs/>
        </w:rPr>
        <w:t xml:space="preserve">จากบริษัทจัดการกองทุนรวม </w:t>
      </w:r>
      <w:r w:rsidR="00A22307">
        <w:rPr>
          <w:rFonts w:hint="cs"/>
          <w:cs/>
        </w:rPr>
        <w:t xml:space="preserve"> </w:t>
      </w:r>
      <w:r w:rsidRPr="003B32D7">
        <w:rPr>
          <w:rFonts w:eastAsia="Aptos"/>
          <w:kern w:val="2"/>
          <w:cs/>
        </w:rPr>
        <w:t>ทั้งนี้ หากได้</w:t>
      </w:r>
      <w:r w:rsidRPr="003B32D7">
        <w:rPr>
          <w:cs/>
        </w:rPr>
        <w:t>รับค่าตอบแทนนั้นไว้แล้ว ให้ดำเนินการคืนโดยไม่ชักช้า</w:t>
      </w:r>
    </w:p>
    <w:p w14:paraId="36C7EC6E" w14:textId="77777777" w:rsidR="001577CF" w:rsidRPr="00276BFF" w:rsidRDefault="003F36BC" w:rsidP="009665E4">
      <w:pPr>
        <w:spacing w:before="240" w:after="0" w:line="240" w:lineRule="auto"/>
        <w:ind w:right="-28"/>
        <w:jc w:val="center"/>
      </w:pPr>
      <w:r w:rsidRPr="00276BFF">
        <w:rPr>
          <w:rFonts w:hint="cs"/>
          <w:cs/>
        </w:rPr>
        <w:lastRenderedPageBreak/>
        <w:t>ส่วนที่</w:t>
      </w:r>
      <w:r w:rsidRPr="00276BFF">
        <w:rPr>
          <w:cs/>
        </w:rPr>
        <w:t xml:space="preserve"> </w:t>
      </w:r>
      <w:r w:rsidRPr="00276BFF">
        <w:rPr>
          <w:rFonts w:hint="cs"/>
          <w:cs/>
        </w:rPr>
        <w:t>2</w:t>
      </w:r>
      <w:r w:rsidRPr="00276BFF">
        <w:rPr>
          <w:cs/>
        </w:rPr>
        <w:br/>
      </w:r>
      <w:r w:rsidRPr="00276BFF">
        <w:rPr>
          <w:rFonts w:hint="cs"/>
          <w:cs/>
        </w:rPr>
        <w:t>การให้บริการเป็นนายหน้าซื้อขาย</w:t>
      </w:r>
    </w:p>
    <w:p w14:paraId="2EC60750" w14:textId="77777777" w:rsidR="003F36BC" w:rsidRPr="00276BFF" w:rsidRDefault="003F36BC" w:rsidP="009665E4">
      <w:pPr>
        <w:spacing w:after="0" w:line="240" w:lineRule="auto"/>
        <w:ind w:right="-28"/>
        <w:jc w:val="center"/>
        <w:rPr>
          <w:cs/>
        </w:rPr>
      </w:pPr>
      <w:r w:rsidRPr="00276BFF">
        <w:rPr>
          <w:rFonts w:hint="cs"/>
          <w:cs/>
        </w:rPr>
        <w:t>หน่วยลงทุน</w:t>
      </w:r>
    </w:p>
    <w:p w14:paraId="7E13493F" w14:textId="77777777" w:rsidR="003F36BC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</w:rPr>
      </w:pPr>
      <w:r>
        <w:t>____________________</w:t>
      </w:r>
    </w:p>
    <w:p w14:paraId="44EDF723" w14:textId="77777777" w:rsidR="00CF08B6" w:rsidRPr="00276BFF" w:rsidRDefault="003F36BC" w:rsidP="009665E4">
      <w:pPr>
        <w:spacing w:before="240" w:after="0" w:line="240" w:lineRule="auto"/>
        <w:ind w:right="-51"/>
        <w:outlineLvl w:val="0"/>
      </w:pPr>
      <w:r w:rsidRPr="00276BFF">
        <w:rPr>
          <w:cs/>
        </w:rPr>
        <w:tab/>
      </w:r>
      <w:r w:rsidR="00DA164C" w:rsidRPr="00276BFF">
        <w:tab/>
      </w:r>
      <w:r w:rsidR="00CF08B6" w:rsidRPr="00276BFF">
        <w:rPr>
          <w:rFonts w:hint="cs"/>
          <w:cs/>
        </w:rPr>
        <w:t xml:space="preserve">ข้อ </w:t>
      </w:r>
      <w:r w:rsidR="00891BD5" w:rsidRPr="00276BFF">
        <w:rPr>
          <w:rFonts w:hint="cs"/>
          <w:cs/>
        </w:rPr>
        <w:t>1</w:t>
      </w:r>
      <w:r w:rsidR="00F77D91">
        <w:rPr>
          <w:rFonts w:hint="cs"/>
          <w:cs/>
        </w:rPr>
        <w:t>0</w:t>
      </w:r>
      <w:r w:rsidR="00CF08B6" w:rsidRPr="00276BFF">
        <w:rPr>
          <w:rFonts w:hint="cs"/>
          <w:cs/>
        </w:rPr>
        <w:t xml:space="preserve">   ในกรณีที่โครงการจัดการกองทุนและหนังสือชี้ชวนกำหนดให้ระยะเวลา</w:t>
      </w:r>
    </w:p>
    <w:p w14:paraId="782EE04A" w14:textId="77777777" w:rsidR="00353F5D" w:rsidRPr="00276BFF" w:rsidRDefault="00CF08B6" w:rsidP="009665E4">
      <w:pPr>
        <w:spacing w:after="0" w:line="240" w:lineRule="auto"/>
        <w:ind w:right="-51"/>
        <w:outlineLvl w:val="0"/>
      </w:pPr>
      <w:r w:rsidRPr="00276BFF">
        <w:rPr>
          <w:rFonts w:hint="cs"/>
          <w:cs/>
        </w:rPr>
        <w:t>การขายหรือรับซื้อคืนหน่วยลงทุนของผู้ประกอบธุรกิจที่</w:t>
      </w:r>
      <w:r w:rsidR="00356221" w:rsidRPr="00276BFF">
        <w:rPr>
          <w:rFonts w:hint="cs"/>
          <w:cs/>
        </w:rPr>
        <w:t xml:space="preserve">ให้บริการเป็นนายหน้าซื้อขายหน่วยลงทุน </w:t>
      </w:r>
      <w:r w:rsidRPr="00276BFF">
        <w:rPr>
          <w:rFonts w:hint="cs"/>
          <w:spacing w:val="-7"/>
          <w:cs/>
        </w:rPr>
        <w:t>แตกต่างจาก</w:t>
      </w:r>
      <w:r w:rsidR="00872667" w:rsidRPr="00276BFF">
        <w:rPr>
          <w:rFonts w:hint="cs"/>
          <w:spacing w:val="-7"/>
          <w:cs/>
        </w:rPr>
        <w:t>ระยะ</w:t>
      </w:r>
      <w:r w:rsidRPr="00276BFF">
        <w:rPr>
          <w:rFonts w:hint="cs"/>
          <w:spacing w:val="-7"/>
          <w:cs/>
        </w:rPr>
        <w:t>เวลาที่กำหนดไว้</w:t>
      </w:r>
      <w:r w:rsidR="0057090B" w:rsidRPr="00276BFF">
        <w:rPr>
          <w:rFonts w:hint="cs"/>
          <w:spacing w:val="-7"/>
          <w:cs/>
        </w:rPr>
        <w:t>สำหรับการขายหรือรับซื้อคืนหน่วยลงทุนของบริษัทจัดการกองทุนรวม</w:t>
      </w:r>
      <w:r w:rsidR="00BF72D9" w:rsidRPr="00276BFF">
        <w:rPr>
          <w:rFonts w:hint="cs"/>
          <w:cs/>
        </w:rPr>
        <w:t xml:space="preserve"> </w:t>
      </w:r>
      <w:r w:rsidR="00C47FBB" w:rsidRPr="00276BFF">
        <w:rPr>
          <w:cs/>
        </w:rPr>
        <w:br/>
      </w:r>
      <w:r w:rsidR="00872667" w:rsidRPr="00276BFF">
        <w:rPr>
          <w:rFonts w:hint="cs"/>
          <w:cs/>
        </w:rPr>
        <w:t>ให้</w:t>
      </w:r>
      <w:r w:rsidRPr="00276BFF">
        <w:rPr>
          <w:rFonts w:hint="cs"/>
          <w:cs/>
        </w:rPr>
        <w:t>ผู้ประกอบธุรกิจ</w:t>
      </w:r>
      <w:r w:rsidR="00872667" w:rsidRPr="00276BFF">
        <w:rPr>
          <w:rFonts w:hint="cs"/>
          <w:cs/>
        </w:rPr>
        <w:t>ปฏิบัติตามหลักเกณฑ์ดังต่อไปนี้</w:t>
      </w:r>
    </w:p>
    <w:p w14:paraId="395F6A46" w14:textId="77777777" w:rsidR="00BF72D9" w:rsidRPr="00276BFF" w:rsidRDefault="00A21C1A" w:rsidP="009665E4">
      <w:pPr>
        <w:spacing w:after="0" w:line="240" w:lineRule="auto"/>
        <w:ind w:left="720" w:right="-51" w:firstLine="720"/>
        <w:outlineLvl w:val="0"/>
      </w:pPr>
      <w:r w:rsidRPr="00276BFF">
        <w:t>(1)</w:t>
      </w:r>
      <w:r w:rsidRPr="00276BFF">
        <w:rPr>
          <w:rFonts w:hint="cs"/>
          <w:cs/>
        </w:rPr>
        <w:t xml:space="preserve">  </w:t>
      </w:r>
      <w:r w:rsidR="00CF08B6" w:rsidRPr="00276BFF">
        <w:rPr>
          <w:rFonts w:hint="cs"/>
          <w:cs/>
        </w:rPr>
        <w:t>แจ้งให้ลูกค้าทราบ</w:t>
      </w:r>
      <w:r w:rsidR="00BF72D9" w:rsidRPr="00276BFF">
        <w:rPr>
          <w:rFonts w:hint="cs"/>
          <w:cs/>
        </w:rPr>
        <w:t>อย่างชัดเจน</w:t>
      </w:r>
      <w:r w:rsidR="00CF08B6" w:rsidRPr="00276BFF">
        <w:rPr>
          <w:rFonts w:hint="cs"/>
          <w:cs/>
        </w:rPr>
        <w:t>ถึงเวลาเปิดและปิดรับคำสั่งซื้อขายหน่วยลงทุน</w:t>
      </w:r>
    </w:p>
    <w:p w14:paraId="1C7CCEC8" w14:textId="77777777" w:rsidR="00CF08B6" w:rsidRPr="00276BFF" w:rsidRDefault="00872667" w:rsidP="009665E4">
      <w:pPr>
        <w:spacing w:after="0" w:line="240" w:lineRule="auto"/>
        <w:ind w:right="-51"/>
        <w:outlineLvl w:val="0"/>
        <w:rPr>
          <w:cs/>
        </w:rPr>
      </w:pPr>
      <w:r w:rsidRPr="00276BFF">
        <w:rPr>
          <w:rFonts w:hint="cs"/>
          <w:cs/>
        </w:rPr>
        <w:t>ที่แตกต่างจากระยะเวลาที่กำหน</w:t>
      </w:r>
      <w:r w:rsidR="00BF72D9" w:rsidRPr="00276BFF">
        <w:rPr>
          <w:rFonts w:hint="cs"/>
          <w:cs/>
        </w:rPr>
        <w:t>ด</w:t>
      </w:r>
      <w:r w:rsidRPr="00276BFF">
        <w:rPr>
          <w:rFonts w:hint="cs"/>
          <w:cs/>
        </w:rPr>
        <w:t>ไว้ใน</w:t>
      </w:r>
      <w:r w:rsidR="00CF08B6" w:rsidRPr="00276BFF">
        <w:rPr>
          <w:rFonts w:hint="cs"/>
          <w:cs/>
        </w:rPr>
        <w:t>โครงการจัดการกองทุนและหนังสือชี้ชวน</w:t>
      </w:r>
      <w:r w:rsidRPr="00276BFF">
        <w:rPr>
          <w:rFonts w:hint="cs"/>
          <w:cs/>
        </w:rPr>
        <w:t xml:space="preserve"> </w:t>
      </w:r>
      <w:r w:rsidR="000C1DCE" w:rsidRPr="00276BFF">
        <w:rPr>
          <w:rFonts w:hint="cs"/>
          <w:cs/>
        </w:rPr>
        <w:t>สำหรับการขาย</w:t>
      </w:r>
      <w:r w:rsidR="000C1DCE" w:rsidRPr="00276BFF">
        <w:rPr>
          <w:cs/>
        </w:rPr>
        <w:br/>
      </w:r>
      <w:r w:rsidR="000C1DCE" w:rsidRPr="00276BFF">
        <w:rPr>
          <w:rFonts w:hint="cs"/>
          <w:cs/>
        </w:rPr>
        <w:t>หรือรับซื้อคืนหน่วยลงทุนกับบริษัทจัดการกองทุนรวม</w:t>
      </w:r>
    </w:p>
    <w:p w14:paraId="7B158FD7" w14:textId="77777777" w:rsidR="00891B8F" w:rsidRPr="00276BFF" w:rsidRDefault="00A21C1A" w:rsidP="009665E4">
      <w:pPr>
        <w:spacing w:after="0" w:line="240" w:lineRule="auto"/>
        <w:ind w:left="720" w:right="-51" w:firstLine="720"/>
        <w:outlineLvl w:val="0"/>
      </w:pPr>
      <w:r w:rsidRPr="00276BFF">
        <w:t xml:space="preserve">(2)  </w:t>
      </w:r>
      <w:r w:rsidR="00891B8F" w:rsidRPr="00276BFF">
        <w:rPr>
          <w:rFonts w:hint="cs"/>
          <w:cs/>
        </w:rPr>
        <w:t>ในกรณีที่ลูกค้ามีคำสั่งซื้อหรือขายคืนหน่วยลงทุน</w:t>
      </w:r>
      <w:r w:rsidR="00CF08B6" w:rsidRPr="00276BFF">
        <w:rPr>
          <w:rFonts w:hint="cs"/>
          <w:cs/>
        </w:rPr>
        <w:t>เกินกว่า</w:t>
      </w:r>
      <w:r w:rsidR="006B186A" w:rsidRPr="00276BFF">
        <w:rPr>
          <w:rFonts w:hint="cs"/>
          <w:cs/>
        </w:rPr>
        <w:t>ระยะ</w:t>
      </w:r>
      <w:r w:rsidR="00CF08B6" w:rsidRPr="00276BFF">
        <w:rPr>
          <w:rFonts w:hint="cs"/>
          <w:cs/>
        </w:rPr>
        <w:t>เวลาที่กำหนดไว้</w:t>
      </w:r>
    </w:p>
    <w:p w14:paraId="053C2C5C" w14:textId="77777777" w:rsidR="009665E4" w:rsidRPr="00276BFF" w:rsidRDefault="00891B8F" w:rsidP="009665E4">
      <w:pPr>
        <w:spacing w:after="0" w:line="240" w:lineRule="auto"/>
        <w:ind w:right="-51"/>
        <w:outlineLvl w:val="0"/>
      </w:pPr>
      <w:r w:rsidRPr="00276BFF">
        <w:rPr>
          <w:rFonts w:hint="cs"/>
          <w:cs/>
        </w:rPr>
        <w:t>สำหรับการซื้อข</w:t>
      </w:r>
      <w:r w:rsidR="00C47FBB" w:rsidRPr="00276BFF">
        <w:rPr>
          <w:rFonts w:hint="cs"/>
          <w:cs/>
        </w:rPr>
        <w:t xml:space="preserve">ายหน่วยลงทุนกับผู้ประกอบธุรกิจ </w:t>
      </w:r>
      <w:r w:rsidRPr="00276BFF">
        <w:rPr>
          <w:rFonts w:hint="cs"/>
          <w:cs/>
        </w:rPr>
        <w:t>ให้ผู้ประกอบธุรกิจแจ้งให้ลูกค้าทราบว่าการส่งคำสั่งดังกล่าวจะมีผลเป็นการส่งคำสั่งของวันทำการถัดไป</w:t>
      </w:r>
    </w:p>
    <w:p w14:paraId="707E85A2" w14:textId="77777777" w:rsidR="000D1F26" w:rsidRPr="00276BFF" w:rsidRDefault="000D1F26" w:rsidP="009665E4">
      <w:pPr>
        <w:spacing w:before="240" w:after="0" w:line="240" w:lineRule="auto"/>
        <w:ind w:right="-28"/>
        <w:jc w:val="center"/>
        <w:rPr>
          <w:cs/>
        </w:rPr>
      </w:pPr>
      <w:r w:rsidRPr="00276BFF">
        <w:rPr>
          <w:rFonts w:hint="cs"/>
          <w:cs/>
        </w:rPr>
        <w:t>ส่วนที่</w:t>
      </w:r>
      <w:r w:rsidRPr="00276BFF">
        <w:rPr>
          <w:cs/>
        </w:rPr>
        <w:t xml:space="preserve"> </w:t>
      </w:r>
      <w:r w:rsidR="003F36BC" w:rsidRPr="00276BFF">
        <w:rPr>
          <w:rFonts w:hint="cs"/>
          <w:cs/>
        </w:rPr>
        <w:t>3</w:t>
      </w:r>
      <w:r w:rsidRPr="00276BFF">
        <w:rPr>
          <w:cs/>
        </w:rPr>
        <w:br/>
      </w:r>
      <w:r w:rsidRPr="00276BFF">
        <w:rPr>
          <w:rFonts w:hint="cs"/>
          <w:cs/>
        </w:rPr>
        <w:t>การให้บริการค้าหน่วยลงทุน</w:t>
      </w:r>
    </w:p>
    <w:p w14:paraId="40D98B3E" w14:textId="77777777" w:rsidR="000D1F26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</w:rPr>
      </w:pPr>
      <w:r>
        <w:rPr>
          <w:rFonts w:eastAsia="Times New Roman"/>
        </w:rPr>
        <w:t>_________________</w:t>
      </w:r>
    </w:p>
    <w:p w14:paraId="74BF98DF" w14:textId="77777777" w:rsidR="008F6BC9" w:rsidRPr="00276BFF" w:rsidRDefault="005826BC" w:rsidP="009665E4">
      <w:pPr>
        <w:spacing w:before="240" w:after="0" w:line="240" w:lineRule="auto"/>
        <w:ind w:right="-51"/>
        <w:outlineLvl w:val="0"/>
      </w:pPr>
      <w:r>
        <w:rPr>
          <w:color w:val="000000"/>
        </w:rPr>
        <w:tab/>
      </w:r>
      <w:r>
        <w:rPr>
          <w:color w:val="000000"/>
        </w:rPr>
        <w:tab/>
      </w:r>
      <w:r w:rsidR="00C906A1" w:rsidRPr="00276BFF">
        <w:rPr>
          <w:rFonts w:hint="cs"/>
          <w:cs/>
        </w:rPr>
        <w:t xml:space="preserve">ข้อ </w:t>
      </w:r>
      <w:r w:rsidR="00891BD5" w:rsidRPr="00276BFF">
        <w:rPr>
          <w:rFonts w:hint="cs"/>
          <w:cs/>
        </w:rPr>
        <w:t>1</w:t>
      </w:r>
      <w:r w:rsidR="00F77D91">
        <w:rPr>
          <w:rFonts w:hint="cs"/>
          <w:cs/>
        </w:rPr>
        <w:t>1</w:t>
      </w:r>
      <w:r w:rsidR="00F44D04" w:rsidRPr="00276BFF">
        <w:rPr>
          <w:rFonts w:hint="cs"/>
          <w:cs/>
        </w:rPr>
        <w:t xml:space="preserve">   ใน</w:t>
      </w:r>
      <w:r w:rsidR="006601A6" w:rsidRPr="00276BFF">
        <w:rPr>
          <w:rFonts w:hint="cs"/>
          <w:cs/>
        </w:rPr>
        <w:t>กรณีที่ผู้ประกอบธุรกิจ</w:t>
      </w:r>
      <w:r w:rsidR="008B16CF" w:rsidRPr="00276BFF">
        <w:rPr>
          <w:rFonts w:hint="cs"/>
          <w:cs/>
        </w:rPr>
        <w:t>ให้บริการ</w:t>
      </w:r>
      <w:r w:rsidR="00F44D04" w:rsidRPr="00276BFF">
        <w:rPr>
          <w:rFonts w:hint="cs"/>
          <w:cs/>
        </w:rPr>
        <w:t>ค้าหน่วยลงทุน ให้ผู้ประกอบธุรกิจปฏิบัติ</w:t>
      </w:r>
    </w:p>
    <w:p w14:paraId="75588A8F" w14:textId="77777777" w:rsidR="00F44D04" w:rsidRPr="00276BFF" w:rsidRDefault="00F44D04" w:rsidP="009665E4">
      <w:pPr>
        <w:spacing w:after="0" w:line="240" w:lineRule="auto"/>
        <w:ind w:right="-51"/>
        <w:outlineLvl w:val="0"/>
        <w:rPr>
          <w:cs/>
        </w:rPr>
      </w:pPr>
      <w:r w:rsidRPr="00276BFF">
        <w:rPr>
          <w:rFonts w:hint="cs"/>
          <w:cs/>
        </w:rPr>
        <w:t>ตามหลักเกณฑ์ดังต่อไปนี้</w:t>
      </w:r>
    </w:p>
    <w:p w14:paraId="60C89159" w14:textId="77777777" w:rsidR="00F44D04" w:rsidRPr="00276BFF" w:rsidRDefault="00460EB5" w:rsidP="009665E4">
      <w:pPr>
        <w:spacing w:after="0" w:line="240" w:lineRule="auto"/>
        <w:ind w:right="-51" w:firstLine="1440"/>
        <w:outlineLvl w:val="0"/>
      </w:pPr>
      <w:r w:rsidRPr="00276BFF">
        <w:rPr>
          <w:rFonts w:hint="cs"/>
          <w:cs/>
        </w:rPr>
        <w:t>(</w:t>
      </w:r>
      <w:r w:rsidR="00A21C1A" w:rsidRPr="00276BFF">
        <w:t>1</w:t>
      </w:r>
      <w:r w:rsidRPr="00276BFF">
        <w:rPr>
          <w:rFonts w:hint="cs"/>
          <w:cs/>
        </w:rPr>
        <w:t xml:space="preserve">)  </w:t>
      </w:r>
      <w:r w:rsidR="00976804" w:rsidRPr="00276BFF">
        <w:rPr>
          <w:rFonts w:hint="cs"/>
          <w:cs/>
        </w:rPr>
        <w:t>แจ้งราคาเสนอซื้อขายและกำหนดเ</w:t>
      </w:r>
      <w:r w:rsidR="005C7246" w:rsidRPr="00276BFF">
        <w:rPr>
          <w:rFonts w:hint="cs"/>
          <w:cs/>
        </w:rPr>
        <w:t>วลาที่ราคาเสนอซื้อขายจะสิ้นผลให้</w:t>
      </w:r>
      <w:r w:rsidR="006601A6" w:rsidRPr="00276BFF">
        <w:rPr>
          <w:rFonts w:hint="cs"/>
          <w:cs/>
        </w:rPr>
        <w:t>ลูกค้า</w:t>
      </w:r>
      <w:r w:rsidR="00976804" w:rsidRPr="00276BFF">
        <w:rPr>
          <w:rFonts w:hint="cs"/>
          <w:cs/>
        </w:rPr>
        <w:t>ทราบ</w:t>
      </w:r>
      <w:r w:rsidR="007829A4" w:rsidRPr="00276BFF">
        <w:rPr>
          <w:rFonts w:hint="cs"/>
          <w:cs/>
        </w:rPr>
        <w:t xml:space="preserve"> โดยใน</w:t>
      </w:r>
      <w:r w:rsidRPr="00276BFF">
        <w:rPr>
          <w:rFonts w:hint="cs"/>
          <w:cs/>
        </w:rPr>
        <w:t>กรณีที</w:t>
      </w:r>
      <w:r w:rsidR="005C7246" w:rsidRPr="00276BFF">
        <w:rPr>
          <w:rFonts w:hint="cs"/>
          <w:cs/>
        </w:rPr>
        <w:t>่</w:t>
      </w:r>
      <w:r w:rsidR="00F37CBA" w:rsidRPr="00276BFF">
        <w:rPr>
          <w:rFonts w:hint="cs"/>
          <w:cs/>
        </w:rPr>
        <w:t>การ</w:t>
      </w:r>
      <w:r w:rsidR="0065399E" w:rsidRPr="00276BFF">
        <w:rPr>
          <w:rFonts w:hint="cs"/>
          <w:cs/>
        </w:rPr>
        <w:t>ซื้อ</w:t>
      </w:r>
      <w:r w:rsidR="00976804" w:rsidRPr="00276BFF">
        <w:rPr>
          <w:rFonts w:hint="cs"/>
          <w:cs/>
        </w:rPr>
        <w:t>ขาย</w:t>
      </w:r>
      <w:r w:rsidR="007829A4" w:rsidRPr="00276BFF">
        <w:rPr>
          <w:rFonts w:hint="cs"/>
          <w:cs/>
        </w:rPr>
        <w:t>ดังกล่าว</w:t>
      </w:r>
      <w:r w:rsidR="00976804" w:rsidRPr="00276BFF">
        <w:rPr>
          <w:rFonts w:hint="cs"/>
          <w:cs/>
        </w:rPr>
        <w:t>มีเงื่อนไข ผู้ประกอบธุรกิจต้องชี้แจงเงื่อนไขให้</w:t>
      </w:r>
      <w:r w:rsidR="006601A6" w:rsidRPr="00276BFF">
        <w:rPr>
          <w:rFonts w:hint="cs"/>
          <w:cs/>
        </w:rPr>
        <w:t>ลูกค้า</w:t>
      </w:r>
      <w:r w:rsidR="00976804" w:rsidRPr="00276BFF">
        <w:rPr>
          <w:rFonts w:hint="cs"/>
          <w:cs/>
        </w:rPr>
        <w:t>ทราบโดยชัดเจน</w:t>
      </w:r>
    </w:p>
    <w:p w14:paraId="097CF7D9" w14:textId="77777777" w:rsidR="00460EB5" w:rsidRPr="00016D89" w:rsidRDefault="00460EB5" w:rsidP="009665E4">
      <w:pPr>
        <w:spacing w:after="0" w:line="240" w:lineRule="auto"/>
        <w:ind w:right="-51"/>
        <w:outlineLvl w:val="0"/>
      </w:pPr>
      <w:r w:rsidRPr="00276BFF">
        <w:rPr>
          <w:rFonts w:hint="cs"/>
          <w:spacing w:val="-4"/>
          <w:cs/>
        </w:rPr>
        <w:tab/>
      </w:r>
      <w:r w:rsidRPr="00276BFF">
        <w:rPr>
          <w:rFonts w:hint="cs"/>
          <w:spacing w:val="-4"/>
          <w:cs/>
        </w:rPr>
        <w:tab/>
      </w:r>
      <w:r w:rsidRPr="00016D89">
        <w:rPr>
          <w:rFonts w:hint="cs"/>
          <w:cs/>
        </w:rPr>
        <w:t>(</w:t>
      </w:r>
      <w:r w:rsidR="00A21C1A" w:rsidRPr="00016D89">
        <w:t>2</w:t>
      </w:r>
      <w:r w:rsidRPr="00016D89">
        <w:rPr>
          <w:rFonts w:hint="cs"/>
          <w:cs/>
        </w:rPr>
        <w:t xml:space="preserve">)  </w:t>
      </w:r>
      <w:r w:rsidR="00597DA7" w:rsidRPr="00016D89">
        <w:rPr>
          <w:rFonts w:hint="cs"/>
          <w:cs/>
        </w:rPr>
        <w:t>รับซื้อหรือเสนอขายตามราคาเสนอซื้อขาย</w:t>
      </w:r>
      <w:r w:rsidR="005C7246" w:rsidRPr="00016D89">
        <w:rPr>
          <w:rFonts w:hint="cs"/>
          <w:cs/>
        </w:rPr>
        <w:t xml:space="preserve"> </w:t>
      </w:r>
      <w:r w:rsidR="00597DA7" w:rsidRPr="00016D89">
        <w:rPr>
          <w:rFonts w:hint="cs"/>
          <w:cs/>
        </w:rPr>
        <w:t>โดยผู้ประกอบธุรกิจจะปฏิเสธ</w:t>
      </w:r>
      <w:r w:rsidR="00016D89">
        <w:br/>
      </w:r>
      <w:r w:rsidR="00597DA7" w:rsidRPr="00016D89">
        <w:rPr>
          <w:rFonts w:hint="cs"/>
          <w:cs/>
        </w:rPr>
        <w:t>ไม่รับซื้อหรือขายได้</w:t>
      </w:r>
      <w:r w:rsidR="005C7246" w:rsidRPr="00016D89">
        <w:rPr>
          <w:cs/>
        </w:rPr>
        <w:t>เฉ</w:t>
      </w:r>
      <w:r w:rsidR="00BB2998" w:rsidRPr="00016D89">
        <w:rPr>
          <w:cs/>
        </w:rPr>
        <w:t>พาะ</w:t>
      </w:r>
      <w:r w:rsidR="00597DA7" w:rsidRPr="00016D89">
        <w:rPr>
          <w:rFonts w:hint="cs"/>
          <w:cs/>
        </w:rPr>
        <w:t>กรณีที่กำหนดไว้เป็นเงื่อนไขและเปิดเผยให้</w:t>
      </w:r>
      <w:r w:rsidR="006601A6" w:rsidRPr="00016D89">
        <w:rPr>
          <w:rFonts w:hint="cs"/>
          <w:cs/>
        </w:rPr>
        <w:t>ลูกค้า</w:t>
      </w:r>
      <w:r w:rsidR="0065399E" w:rsidRPr="00016D89">
        <w:rPr>
          <w:rFonts w:hint="cs"/>
          <w:cs/>
        </w:rPr>
        <w:t>ทราบล่วงหน้า</w:t>
      </w:r>
      <w:r w:rsidR="00597DA7" w:rsidRPr="00016D89">
        <w:rPr>
          <w:rFonts w:hint="cs"/>
          <w:cs/>
        </w:rPr>
        <w:t>เท่านั้น</w:t>
      </w:r>
      <w:r w:rsidR="00A906D7" w:rsidRPr="00016D89">
        <w:t xml:space="preserve"> </w:t>
      </w:r>
      <w:r w:rsidR="00A22307">
        <w:t xml:space="preserve"> </w:t>
      </w:r>
      <w:r w:rsidR="00016D89">
        <w:br/>
      </w:r>
      <w:r w:rsidR="00A83F8B" w:rsidRPr="00016D89">
        <w:rPr>
          <w:rFonts w:hint="cs"/>
          <w:cs/>
        </w:rPr>
        <w:t>ทั้งนี้ ผู้ประกอบธุรกิจต้องแสดงข้อเท็จจริงที่เป็นเหตุแห่งการปฏิเสธแก่</w:t>
      </w:r>
      <w:r w:rsidR="006601A6" w:rsidRPr="00016D89">
        <w:rPr>
          <w:rFonts w:hint="cs"/>
          <w:cs/>
        </w:rPr>
        <w:t>ลูกค้า</w:t>
      </w:r>
      <w:r w:rsidR="00A83F8B" w:rsidRPr="00016D89">
        <w:rPr>
          <w:rFonts w:hint="cs"/>
          <w:cs/>
        </w:rPr>
        <w:t>ได้อย่างชัดเจน</w:t>
      </w:r>
    </w:p>
    <w:p w14:paraId="1A3D049E" w14:textId="77777777" w:rsidR="00DA164C" w:rsidRPr="00016D89" w:rsidRDefault="00A83F8B" w:rsidP="009665E4">
      <w:pPr>
        <w:spacing w:after="0" w:line="240" w:lineRule="auto"/>
        <w:ind w:right="-51"/>
        <w:outlineLvl w:val="0"/>
      </w:pPr>
      <w:r w:rsidRPr="00276BFF">
        <w:rPr>
          <w:rFonts w:hint="cs"/>
          <w:cs/>
        </w:rPr>
        <w:tab/>
      </w:r>
      <w:r w:rsidRPr="00276BFF">
        <w:rPr>
          <w:rFonts w:hint="cs"/>
          <w:cs/>
        </w:rPr>
        <w:tab/>
      </w:r>
      <w:r w:rsidRPr="00016D89">
        <w:rPr>
          <w:rFonts w:hint="cs"/>
          <w:cs/>
        </w:rPr>
        <w:t>(</w:t>
      </w:r>
      <w:r w:rsidR="00A21C1A" w:rsidRPr="00016D89">
        <w:t>3</w:t>
      </w:r>
      <w:r w:rsidRPr="00016D89">
        <w:rPr>
          <w:rFonts w:hint="cs"/>
          <w:cs/>
        </w:rPr>
        <w:t>)  ในกรณีที่ได้รับแต่งตั้งจากบริษัทจัดการ</w:t>
      </w:r>
      <w:r w:rsidR="007829A4" w:rsidRPr="00016D89">
        <w:rPr>
          <w:rFonts w:hint="cs"/>
          <w:cs/>
        </w:rPr>
        <w:t>กองทุนรวม</w:t>
      </w:r>
      <w:r w:rsidRPr="00016D89">
        <w:rPr>
          <w:rFonts w:hint="cs"/>
          <w:cs/>
        </w:rPr>
        <w:t>ให้เป็นผู้ดูแลสภาพคล่อง</w:t>
      </w:r>
      <w:r w:rsidR="005D38FB" w:rsidRPr="00016D89">
        <w:rPr>
          <w:cs/>
        </w:rPr>
        <w:br/>
      </w:r>
      <w:r w:rsidRPr="00016D89">
        <w:rPr>
          <w:rFonts w:hint="cs"/>
          <w:cs/>
        </w:rPr>
        <w:t>ให้แก่หน่วยลงทุนของกองทุนรวมใด หากโครงการจัดการกองทุนรวมนั้นมีการกำหนด</w:t>
      </w:r>
      <w:r w:rsidR="00B909F8" w:rsidRPr="00016D89">
        <w:rPr>
          <w:rFonts w:hint="cs"/>
          <w:cs/>
        </w:rPr>
        <w:t>สิทธิ</w:t>
      </w:r>
      <w:r w:rsidR="007829A4" w:rsidRPr="00016D89">
        <w:rPr>
          <w:rFonts w:hint="cs"/>
          <w:cs/>
        </w:rPr>
        <w:t>หน้าที่</w:t>
      </w:r>
      <w:r w:rsidR="007507B4" w:rsidRPr="00016D89">
        <w:br/>
      </w:r>
      <w:r w:rsidR="00B909F8" w:rsidRPr="00016D89">
        <w:rPr>
          <w:rFonts w:hint="cs"/>
          <w:cs/>
        </w:rPr>
        <w:t xml:space="preserve">และความรับผิดชอบของผู้ดูแลสภาพคล่องไว้ </w:t>
      </w:r>
      <w:r w:rsidR="007829A4" w:rsidRPr="00016D89">
        <w:rPr>
          <w:rFonts w:hint="cs"/>
          <w:cs/>
        </w:rPr>
        <w:t>ผู้ประกอบธุรกิจ</w:t>
      </w:r>
      <w:r w:rsidR="00B909F8" w:rsidRPr="00016D89">
        <w:rPr>
          <w:rFonts w:hint="cs"/>
          <w:cs/>
        </w:rPr>
        <w:t>ต้องปฏิบัติให้เป็นไปตามที่กำหนดไว้</w:t>
      </w:r>
      <w:r w:rsidR="008D42AB" w:rsidRPr="00016D89">
        <w:br/>
      </w:r>
      <w:r w:rsidR="00B909F8" w:rsidRPr="00016D89">
        <w:rPr>
          <w:rFonts w:hint="cs"/>
          <w:cs/>
        </w:rPr>
        <w:t>ในโครงการจัดการกองทุนรวมดังกล่าว</w:t>
      </w:r>
    </w:p>
    <w:p w14:paraId="31E6F17F" w14:textId="77777777" w:rsidR="000E53B6" w:rsidRPr="00276BFF" w:rsidRDefault="000E53B6" w:rsidP="009665E4">
      <w:pPr>
        <w:spacing w:before="240" w:after="0" w:line="240" w:lineRule="auto"/>
        <w:ind w:right="-28"/>
        <w:jc w:val="center"/>
        <w:rPr>
          <w:cs/>
        </w:rPr>
      </w:pPr>
      <w:r w:rsidRPr="00276BFF">
        <w:rPr>
          <w:rFonts w:hint="cs"/>
          <w:cs/>
        </w:rPr>
        <w:lastRenderedPageBreak/>
        <w:t>ส่วนที่</w:t>
      </w:r>
      <w:r w:rsidRPr="00276BFF">
        <w:rPr>
          <w:cs/>
        </w:rPr>
        <w:t xml:space="preserve"> </w:t>
      </w:r>
      <w:r w:rsidR="003F36BC" w:rsidRPr="00276BFF">
        <w:rPr>
          <w:rFonts w:hint="cs"/>
          <w:cs/>
        </w:rPr>
        <w:t>4</w:t>
      </w:r>
      <w:r w:rsidRPr="00276BFF">
        <w:rPr>
          <w:cs/>
        </w:rPr>
        <w:br/>
      </w:r>
      <w:r w:rsidRPr="00276BFF">
        <w:rPr>
          <w:rFonts w:hint="cs"/>
          <w:cs/>
        </w:rPr>
        <w:t>การให้บริการจัดจำหน่ายหน่วยลงทุน</w:t>
      </w:r>
    </w:p>
    <w:p w14:paraId="03CB75A6" w14:textId="77777777" w:rsidR="000E53B6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  <w:cs/>
        </w:rPr>
      </w:pPr>
      <w:r>
        <w:t>___________________</w:t>
      </w:r>
    </w:p>
    <w:p w14:paraId="2F6D12FC" w14:textId="77777777" w:rsidR="009677D7" w:rsidRPr="00016D89" w:rsidRDefault="00E23FDD" w:rsidP="009665E4">
      <w:pPr>
        <w:spacing w:before="240" w:after="0" w:line="240" w:lineRule="auto"/>
        <w:ind w:right="-51"/>
        <w:outlineLvl w:val="0"/>
      </w:pPr>
      <w:r>
        <w:rPr>
          <w:rFonts w:hint="cs"/>
          <w:color w:val="000000"/>
          <w:cs/>
        </w:rPr>
        <w:tab/>
      </w:r>
      <w:r>
        <w:rPr>
          <w:rFonts w:hint="cs"/>
          <w:color w:val="000000"/>
          <w:spacing w:val="7"/>
          <w:cs/>
        </w:rPr>
        <w:tab/>
      </w:r>
      <w:r w:rsidR="00B909F8" w:rsidRPr="00016D89">
        <w:rPr>
          <w:rFonts w:hint="cs"/>
          <w:cs/>
        </w:rPr>
        <w:t xml:space="preserve">ข้อ </w:t>
      </w:r>
      <w:r w:rsidR="00891BD5" w:rsidRPr="00016D89">
        <w:rPr>
          <w:rFonts w:hint="cs"/>
          <w:cs/>
        </w:rPr>
        <w:t>1</w:t>
      </w:r>
      <w:r w:rsidR="00F77D91">
        <w:rPr>
          <w:rFonts w:hint="cs"/>
          <w:cs/>
        </w:rPr>
        <w:t>2</w:t>
      </w:r>
      <w:r w:rsidRPr="00016D89">
        <w:rPr>
          <w:rFonts w:hint="cs"/>
          <w:cs/>
        </w:rPr>
        <w:t xml:space="preserve">  </w:t>
      </w:r>
      <w:r w:rsidR="00B909F8" w:rsidRPr="00016D89">
        <w:rPr>
          <w:rFonts w:hint="cs"/>
          <w:cs/>
        </w:rPr>
        <w:t xml:space="preserve"> </w:t>
      </w:r>
      <w:r w:rsidR="00B909F8" w:rsidRPr="00016D89">
        <w:rPr>
          <w:rFonts w:hint="cs"/>
          <w:spacing w:val="-4"/>
          <w:cs/>
        </w:rPr>
        <w:t>ใน</w:t>
      </w:r>
      <w:r w:rsidR="007829A4" w:rsidRPr="00016D89">
        <w:rPr>
          <w:rFonts w:hint="cs"/>
          <w:spacing w:val="-4"/>
          <w:cs/>
        </w:rPr>
        <w:t>กรณีที่ผู้ประกอบธุรกิจ</w:t>
      </w:r>
      <w:r w:rsidR="008B16CF" w:rsidRPr="00016D89">
        <w:rPr>
          <w:rFonts w:hint="cs"/>
          <w:spacing w:val="-4"/>
          <w:cs/>
        </w:rPr>
        <w:t>ให้บริการ</w:t>
      </w:r>
      <w:r w:rsidR="00B909F8" w:rsidRPr="00016D89">
        <w:rPr>
          <w:rFonts w:hint="cs"/>
          <w:spacing w:val="-4"/>
          <w:cs/>
        </w:rPr>
        <w:t>จัดจำหน่ายหน่วยลงทุน ให้ผู้ประกอบธุรกิจ</w:t>
      </w:r>
      <w:r w:rsidR="00B909F8" w:rsidRPr="00016D89">
        <w:rPr>
          <w:rFonts w:hint="cs"/>
          <w:cs/>
        </w:rPr>
        <w:t>ดำเนินการดังต่อไปนี้</w:t>
      </w:r>
    </w:p>
    <w:p w14:paraId="067E1170" w14:textId="77777777" w:rsidR="005D7641" w:rsidRPr="00016D89" w:rsidRDefault="00B909F8" w:rsidP="009665E4">
      <w:pPr>
        <w:spacing w:after="0" w:line="240" w:lineRule="auto"/>
        <w:ind w:right="-51"/>
        <w:outlineLvl w:val="0"/>
      </w:pPr>
      <w:r w:rsidRPr="00276BFF">
        <w:rPr>
          <w:rFonts w:hint="cs"/>
          <w:cs/>
        </w:rPr>
        <w:tab/>
      </w:r>
      <w:r w:rsidRPr="00276BFF">
        <w:rPr>
          <w:rFonts w:hint="cs"/>
          <w:spacing w:val="4"/>
          <w:cs/>
        </w:rPr>
        <w:tab/>
      </w:r>
      <w:r w:rsidRPr="00961C77">
        <w:rPr>
          <w:rFonts w:hint="cs"/>
          <w:spacing w:val="4"/>
          <w:cs/>
        </w:rPr>
        <w:t>(</w:t>
      </w:r>
      <w:r w:rsidR="00D2383F" w:rsidRPr="00961C77">
        <w:rPr>
          <w:spacing w:val="4"/>
        </w:rPr>
        <w:t>1</w:t>
      </w:r>
      <w:r w:rsidRPr="00961C77">
        <w:rPr>
          <w:rFonts w:hint="cs"/>
          <w:spacing w:val="4"/>
          <w:cs/>
        </w:rPr>
        <w:t xml:space="preserve">)  </w:t>
      </w:r>
      <w:r w:rsidR="00552214" w:rsidRPr="00961C77">
        <w:rPr>
          <w:rFonts w:hint="cs"/>
          <w:spacing w:val="4"/>
          <w:cs/>
        </w:rPr>
        <w:t>เพื่อให้</w:t>
      </w:r>
      <w:r w:rsidR="00E94618" w:rsidRPr="00961C77">
        <w:rPr>
          <w:rFonts w:hint="cs"/>
          <w:spacing w:val="4"/>
          <w:cs/>
        </w:rPr>
        <w:t>การจัดจำหน่ายหน่วยลงทุนเป็นไปตามโครงการจัดการกองทุน</w:t>
      </w:r>
      <w:r w:rsidR="007507B4" w:rsidRPr="00961C77">
        <w:rPr>
          <w:spacing w:val="4"/>
        </w:rPr>
        <w:br/>
      </w:r>
      <w:r w:rsidR="00552214" w:rsidRPr="00016D89">
        <w:rPr>
          <w:rFonts w:hint="cs"/>
          <w:cs/>
        </w:rPr>
        <w:t>ตาม</w:t>
      </w:r>
      <w:r w:rsidR="00647FB7" w:rsidRPr="00016D89">
        <w:rPr>
          <w:rFonts w:hint="cs"/>
          <w:cs/>
        </w:rPr>
        <w:t xml:space="preserve">ข้อกำหนดในข้อ </w:t>
      </w:r>
      <w:r w:rsidR="00D2383F" w:rsidRPr="00016D89">
        <w:t>56</w:t>
      </w:r>
      <w:r w:rsidR="00552214" w:rsidRPr="00016D89">
        <w:rPr>
          <w:rFonts w:hint="cs"/>
          <w:cs/>
        </w:rPr>
        <w:t>(</w:t>
      </w:r>
      <w:r w:rsidR="00D2383F" w:rsidRPr="00016D89">
        <w:t>1</w:t>
      </w:r>
      <w:r w:rsidR="00552214" w:rsidRPr="00016D89">
        <w:rPr>
          <w:rFonts w:hint="cs"/>
          <w:cs/>
        </w:rPr>
        <w:t>) แห่ง</w:t>
      </w:r>
      <w:r w:rsidR="0065399E" w:rsidRPr="00016D89">
        <w:rPr>
          <w:rFonts w:hint="cs"/>
          <w:cs/>
        </w:rPr>
        <w:t>ประกาศ</w:t>
      </w:r>
      <w:r w:rsidR="00552214" w:rsidRPr="00016D89">
        <w:rPr>
          <w:rFonts w:hint="cs"/>
          <w:cs/>
        </w:rPr>
        <w:t>มาต</w:t>
      </w:r>
      <w:r w:rsidR="00BC4B48" w:rsidRPr="00016D89">
        <w:rPr>
          <w:rFonts w:hint="cs"/>
          <w:cs/>
        </w:rPr>
        <w:t xml:space="preserve">รฐานการประกอบธุรกิจ </w:t>
      </w:r>
      <w:r w:rsidR="00552214" w:rsidRPr="00016D89">
        <w:rPr>
          <w:rFonts w:hint="cs"/>
          <w:cs/>
        </w:rPr>
        <w:t>ให้ผู้ประกอบธุรกิจ</w:t>
      </w:r>
      <w:r w:rsidRPr="00016D89">
        <w:rPr>
          <w:rFonts w:hint="cs"/>
          <w:cs/>
        </w:rPr>
        <w:t>จัดจำหน่าย</w:t>
      </w:r>
      <w:r w:rsidR="005D38FB" w:rsidRPr="00016D89">
        <w:rPr>
          <w:cs/>
        </w:rPr>
        <w:br/>
      </w:r>
      <w:r w:rsidRPr="00016D89">
        <w:rPr>
          <w:rFonts w:hint="cs"/>
          <w:cs/>
        </w:rPr>
        <w:t>หน่วยลงทุนตาม</w:t>
      </w:r>
      <w:r w:rsidR="00F33C7A" w:rsidRPr="00016D89">
        <w:rPr>
          <w:rFonts w:hint="cs"/>
          <w:cs/>
        </w:rPr>
        <w:t>หลักเกณฑ์และวิธีการที่กำหนดไว้ใน</w:t>
      </w:r>
      <w:r w:rsidR="00552214" w:rsidRPr="00016D89">
        <w:rPr>
          <w:rFonts w:hint="cs"/>
          <w:cs/>
        </w:rPr>
        <w:t>โครงการ</w:t>
      </w:r>
      <w:r w:rsidRPr="00016D89">
        <w:rPr>
          <w:rFonts w:hint="cs"/>
          <w:cs/>
        </w:rPr>
        <w:t>จัดการกองทุนรวมและหนังสือชี้ชวน</w:t>
      </w:r>
      <w:r w:rsidR="00A22307">
        <w:rPr>
          <w:rFonts w:hint="cs"/>
          <w:cs/>
        </w:rPr>
        <w:t xml:space="preserve">  </w:t>
      </w:r>
      <w:r w:rsidR="005D38FB" w:rsidRPr="00016D89">
        <w:rPr>
          <w:cs/>
        </w:rPr>
        <w:br/>
      </w:r>
      <w:r w:rsidRPr="0005318D">
        <w:rPr>
          <w:rFonts w:hint="cs"/>
          <w:spacing w:val="4"/>
          <w:cs/>
        </w:rPr>
        <w:t>ทั้งนี้ ในกรณีที่ในหนังสือชี้ชวนไม่กำหนดหลักเกณฑ์และวิธีการจัดจำหน่ายหน่วยลงทุนไว้</w:t>
      </w:r>
      <w:r w:rsidR="0005318D" w:rsidRPr="0005318D">
        <w:rPr>
          <w:spacing w:val="4"/>
          <w:cs/>
        </w:rPr>
        <w:br/>
      </w:r>
      <w:r w:rsidRPr="00016D89">
        <w:rPr>
          <w:rFonts w:hint="cs"/>
          <w:spacing w:val="3"/>
          <w:cs/>
        </w:rPr>
        <w:t>ให้</w:t>
      </w:r>
      <w:r w:rsidRPr="00016D89">
        <w:rPr>
          <w:rFonts w:hint="cs"/>
          <w:cs/>
        </w:rPr>
        <w:t>ผู้</w:t>
      </w:r>
      <w:r w:rsidR="007829A4" w:rsidRPr="00016D89">
        <w:rPr>
          <w:rFonts w:hint="cs"/>
          <w:cs/>
        </w:rPr>
        <w:t>ประกอบธุรกิจ</w:t>
      </w:r>
      <w:r w:rsidRPr="00016D89">
        <w:rPr>
          <w:rFonts w:hint="cs"/>
          <w:cs/>
        </w:rPr>
        <w:t>กำหนดรายละเอียด ขั้นตอน วิธีการจองซื้อ</w:t>
      </w:r>
      <w:r w:rsidR="00F33C7A" w:rsidRPr="00016D89">
        <w:rPr>
          <w:rFonts w:hint="cs"/>
          <w:cs/>
        </w:rPr>
        <w:t xml:space="preserve"> </w:t>
      </w:r>
      <w:r w:rsidRPr="00016D89">
        <w:rPr>
          <w:rFonts w:hint="cs"/>
          <w:cs/>
        </w:rPr>
        <w:t>และเงื่อนไข</w:t>
      </w:r>
      <w:r w:rsidR="005D61BE" w:rsidRPr="00016D89">
        <w:rPr>
          <w:rFonts w:hint="cs"/>
          <w:cs/>
        </w:rPr>
        <w:t>ในการจัดสรรหน่วยลงทุน</w:t>
      </w:r>
      <w:r w:rsidR="005D38FB" w:rsidRPr="00016D89">
        <w:rPr>
          <w:cs/>
        </w:rPr>
        <w:br/>
      </w:r>
      <w:r w:rsidR="005D61BE" w:rsidRPr="00016D89">
        <w:rPr>
          <w:rFonts w:hint="cs"/>
          <w:cs/>
        </w:rPr>
        <w:t>โดยเปิดเผยให้</w:t>
      </w:r>
      <w:r w:rsidR="006601A6" w:rsidRPr="00016D89">
        <w:rPr>
          <w:rFonts w:hint="cs"/>
          <w:cs/>
        </w:rPr>
        <w:t>ลูกค้า</w:t>
      </w:r>
      <w:r w:rsidR="00552214" w:rsidRPr="00016D89">
        <w:rPr>
          <w:rFonts w:hint="cs"/>
          <w:cs/>
        </w:rPr>
        <w:t>ทราบก่อนการจัดจำหน่าย</w:t>
      </w:r>
      <w:r w:rsidR="005D61BE" w:rsidRPr="00016D89">
        <w:rPr>
          <w:rFonts w:hint="cs"/>
          <w:cs/>
        </w:rPr>
        <w:t>หน่วยลงทุน</w:t>
      </w:r>
      <w:r w:rsidR="00BC4B48" w:rsidRPr="00016D89">
        <w:rPr>
          <w:rFonts w:hint="cs"/>
          <w:cs/>
        </w:rPr>
        <w:t>และ</w:t>
      </w:r>
      <w:r w:rsidR="007829A4" w:rsidRPr="00016D89">
        <w:rPr>
          <w:rFonts w:hint="cs"/>
          <w:cs/>
        </w:rPr>
        <w:t>ต้องปฏิบัติให้เป็นไปตามที่กำหนด</w:t>
      </w:r>
      <w:r w:rsidR="005D38FB" w:rsidRPr="00016D89">
        <w:rPr>
          <w:cs/>
        </w:rPr>
        <w:br/>
      </w:r>
      <w:r w:rsidR="007829A4" w:rsidRPr="00016D89">
        <w:rPr>
          <w:rFonts w:hint="cs"/>
          <w:cs/>
        </w:rPr>
        <w:t>ไว้นั้นด้วย</w:t>
      </w:r>
    </w:p>
    <w:p w14:paraId="2D6F9888" w14:textId="77777777" w:rsidR="00955A99" w:rsidRPr="00276BFF" w:rsidRDefault="005D61BE" w:rsidP="009665E4">
      <w:pPr>
        <w:spacing w:after="0" w:line="240" w:lineRule="auto"/>
        <w:ind w:right="-51"/>
        <w:outlineLvl w:val="0"/>
      </w:pPr>
      <w:r w:rsidRPr="00276BFF">
        <w:rPr>
          <w:rFonts w:hint="cs"/>
          <w:cs/>
        </w:rPr>
        <w:tab/>
      </w:r>
      <w:r w:rsidRPr="00276BFF">
        <w:rPr>
          <w:rFonts w:hint="cs"/>
          <w:cs/>
        </w:rPr>
        <w:tab/>
        <w:t>(</w:t>
      </w:r>
      <w:r w:rsidR="00D2383F" w:rsidRPr="00276BFF">
        <w:t>2</w:t>
      </w:r>
      <w:r w:rsidRPr="00276BFF">
        <w:rPr>
          <w:rFonts w:hint="cs"/>
          <w:cs/>
        </w:rPr>
        <w:t xml:space="preserve">)  </w:t>
      </w:r>
      <w:r w:rsidR="00552214" w:rsidRPr="00276BFF">
        <w:rPr>
          <w:rFonts w:hint="cs"/>
          <w:cs/>
        </w:rPr>
        <w:t>เพื่อให้</w:t>
      </w:r>
      <w:r w:rsidR="00E94618" w:rsidRPr="00276BFF">
        <w:rPr>
          <w:rFonts w:hint="cs"/>
          <w:cs/>
        </w:rPr>
        <w:t>การจัดการและจัดเก็บเงินค่าจองซื้อหน่วยลงทุน</w:t>
      </w:r>
      <w:r w:rsidR="00552214" w:rsidRPr="00276BFF">
        <w:rPr>
          <w:rFonts w:hint="cs"/>
          <w:cs/>
        </w:rPr>
        <w:t>เป็นไปตามข้อกำหนด</w:t>
      </w:r>
      <w:r w:rsidR="005D38FB" w:rsidRPr="00276BFF">
        <w:rPr>
          <w:cs/>
        </w:rPr>
        <w:br/>
      </w:r>
      <w:r w:rsidR="00647FB7" w:rsidRPr="00016D89">
        <w:rPr>
          <w:rFonts w:hint="cs"/>
          <w:spacing w:val="-2"/>
          <w:cs/>
        </w:rPr>
        <w:t xml:space="preserve">ในข้อ </w:t>
      </w:r>
      <w:r w:rsidR="00D2383F" w:rsidRPr="00016D89">
        <w:rPr>
          <w:spacing w:val="-2"/>
        </w:rPr>
        <w:t>56</w:t>
      </w:r>
      <w:r w:rsidR="00552214" w:rsidRPr="00016D89">
        <w:rPr>
          <w:rFonts w:hint="cs"/>
          <w:spacing w:val="-2"/>
          <w:cs/>
        </w:rPr>
        <w:t>(</w:t>
      </w:r>
      <w:r w:rsidR="00D2383F" w:rsidRPr="00016D89">
        <w:rPr>
          <w:spacing w:val="-2"/>
        </w:rPr>
        <w:t>4</w:t>
      </w:r>
      <w:r w:rsidR="00552214" w:rsidRPr="00016D89">
        <w:rPr>
          <w:rFonts w:hint="cs"/>
          <w:spacing w:val="-2"/>
          <w:cs/>
        </w:rPr>
        <w:t>)</w:t>
      </w:r>
      <w:r w:rsidR="00BC4B48" w:rsidRPr="00016D89">
        <w:rPr>
          <w:rFonts w:hint="cs"/>
          <w:spacing w:val="-2"/>
          <w:cs/>
        </w:rPr>
        <w:t xml:space="preserve"> แห่ง</w:t>
      </w:r>
      <w:r w:rsidR="0065399E" w:rsidRPr="00016D89">
        <w:rPr>
          <w:rFonts w:hint="cs"/>
          <w:spacing w:val="-2"/>
          <w:cs/>
        </w:rPr>
        <w:t>ประกาศ</w:t>
      </w:r>
      <w:r w:rsidR="00BC4B48" w:rsidRPr="00016D89">
        <w:rPr>
          <w:rFonts w:hint="cs"/>
          <w:spacing w:val="-2"/>
          <w:cs/>
        </w:rPr>
        <w:t xml:space="preserve">มาตรฐานการประกอบธุรกิจ </w:t>
      </w:r>
      <w:r w:rsidR="00552214" w:rsidRPr="00016D89">
        <w:rPr>
          <w:rFonts w:hint="cs"/>
          <w:spacing w:val="-2"/>
          <w:cs/>
        </w:rPr>
        <w:t>ให้ผู้ประกอบธุรกิจ</w:t>
      </w:r>
      <w:r w:rsidRPr="00016D89">
        <w:rPr>
          <w:rFonts w:hint="cs"/>
          <w:spacing w:val="-2"/>
          <w:cs/>
        </w:rPr>
        <w:t>นำเงินค่าจองซื้อหน่วยลงทุน</w:t>
      </w:r>
      <w:r w:rsidR="005D38FB" w:rsidRPr="00276BFF">
        <w:rPr>
          <w:cs/>
        </w:rPr>
        <w:br/>
      </w:r>
      <w:r w:rsidRPr="00276BFF">
        <w:rPr>
          <w:rFonts w:hint="cs"/>
          <w:cs/>
        </w:rPr>
        <w:t>เข้าบัญชีเพื่อการจองซื้อหน่วยลงทุนของผู้เสนอขายหน่วยลงทุน หรือแยกเงินค่าจองซื้อหน่วยลงทุ</w:t>
      </w:r>
      <w:r w:rsidR="0065399E" w:rsidRPr="00276BFF">
        <w:rPr>
          <w:rFonts w:hint="cs"/>
          <w:cs/>
        </w:rPr>
        <w:t>น</w:t>
      </w:r>
      <w:r w:rsidR="005D38FB" w:rsidRPr="00276BFF">
        <w:rPr>
          <w:cs/>
        </w:rPr>
        <w:br/>
      </w:r>
      <w:r w:rsidR="0065399E" w:rsidRPr="00276BFF">
        <w:rPr>
          <w:rFonts w:hint="cs"/>
          <w:cs/>
        </w:rPr>
        <w:t>ออก</w:t>
      </w:r>
      <w:r w:rsidR="005C7246" w:rsidRPr="00276BFF">
        <w:rPr>
          <w:rFonts w:hint="cs"/>
          <w:cs/>
        </w:rPr>
        <w:t>จากบัญชีทรัพย์สิน</w:t>
      </w:r>
      <w:r w:rsidR="00552214" w:rsidRPr="00276BFF">
        <w:rPr>
          <w:rFonts w:hint="cs"/>
          <w:cs/>
        </w:rPr>
        <w:t>ของ</w:t>
      </w:r>
      <w:r w:rsidR="005C7246" w:rsidRPr="00276BFF">
        <w:rPr>
          <w:rFonts w:hint="cs"/>
          <w:cs/>
        </w:rPr>
        <w:t>ผู้</w:t>
      </w:r>
      <w:r w:rsidR="007829A4" w:rsidRPr="00276BFF">
        <w:rPr>
          <w:rFonts w:hint="cs"/>
          <w:cs/>
        </w:rPr>
        <w:t>ประกอบธุรกิจ</w:t>
      </w:r>
      <w:r w:rsidR="00F33C7A" w:rsidRPr="00276BFF">
        <w:rPr>
          <w:rFonts w:hint="cs"/>
          <w:cs/>
        </w:rPr>
        <w:t>ภายใน</w:t>
      </w:r>
      <w:r w:rsidRPr="00276BFF">
        <w:rPr>
          <w:rFonts w:hint="cs"/>
          <w:cs/>
        </w:rPr>
        <w:t>วันทำการถัดจากวันที่</w:t>
      </w:r>
      <w:r w:rsidR="000E53B6" w:rsidRPr="00276BFF">
        <w:rPr>
          <w:rFonts w:hint="cs"/>
          <w:cs/>
        </w:rPr>
        <w:t>ผู้ประกอบธุรกิจ</w:t>
      </w:r>
      <w:r w:rsidRPr="00276BFF">
        <w:rPr>
          <w:rFonts w:hint="cs"/>
          <w:cs/>
        </w:rPr>
        <w:t>เรียกเก็บเงิน</w:t>
      </w:r>
      <w:r w:rsidR="005D38FB" w:rsidRPr="00276BFF">
        <w:rPr>
          <w:cs/>
        </w:rPr>
        <w:br/>
      </w:r>
      <w:r w:rsidRPr="00276BFF">
        <w:rPr>
          <w:rFonts w:hint="cs"/>
          <w:cs/>
        </w:rPr>
        <w:t>จาก</w:t>
      </w:r>
      <w:r w:rsidR="00F60E3B" w:rsidRPr="00276BFF">
        <w:rPr>
          <w:rFonts w:hint="cs"/>
          <w:cs/>
        </w:rPr>
        <w:t>ลูกค้าที่</w:t>
      </w:r>
      <w:r w:rsidR="00552214" w:rsidRPr="00276BFF">
        <w:rPr>
          <w:rFonts w:hint="cs"/>
          <w:cs/>
        </w:rPr>
        <w:t>จองซื้อ</w:t>
      </w:r>
      <w:r w:rsidRPr="00276BFF">
        <w:rPr>
          <w:rFonts w:hint="cs"/>
          <w:cs/>
        </w:rPr>
        <w:t>หน่วยลงทุนได้</w:t>
      </w:r>
      <w:r w:rsidR="00F37CBA" w:rsidRPr="00276BFF">
        <w:rPr>
          <w:rFonts w:hint="cs"/>
          <w:cs/>
        </w:rPr>
        <w:t xml:space="preserve"> </w:t>
      </w:r>
      <w:r w:rsidR="00797D41" w:rsidRPr="00276BFF">
        <w:rPr>
          <w:rFonts w:hint="cs"/>
          <w:cs/>
        </w:rPr>
        <w:t>โดย</w:t>
      </w:r>
      <w:r w:rsidR="000E53B6" w:rsidRPr="00276BFF">
        <w:rPr>
          <w:rFonts w:hint="cs"/>
          <w:cs/>
        </w:rPr>
        <w:t>ต้อง</w:t>
      </w:r>
      <w:r w:rsidR="00797D41" w:rsidRPr="00276BFF">
        <w:rPr>
          <w:rFonts w:hint="cs"/>
          <w:cs/>
        </w:rPr>
        <w:t>ไม่นำเงินค่าจองซื้อหน่วยลงทุนดังกล่าวไปใช้ในกิจการใด</w:t>
      </w:r>
      <w:r w:rsidR="00B33C53" w:rsidRPr="00276BFF">
        <w:rPr>
          <w:rFonts w:hint="cs"/>
          <w:cs/>
        </w:rPr>
        <w:t xml:space="preserve"> </w:t>
      </w:r>
      <w:r w:rsidR="00797D41" w:rsidRPr="00276BFF">
        <w:rPr>
          <w:rFonts w:hint="cs"/>
          <w:cs/>
        </w:rPr>
        <w:t>ๆ</w:t>
      </w:r>
    </w:p>
    <w:p w14:paraId="2D3B5EA4" w14:textId="77777777" w:rsidR="00A96558" w:rsidRPr="00016D89" w:rsidRDefault="00734228" w:rsidP="009665E4">
      <w:pPr>
        <w:spacing w:after="0" w:line="240" w:lineRule="auto"/>
        <w:ind w:right="-51" w:firstLine="1418"/>
        <w:outlineLvl w:val="0"/>
      </w:pPr>
      <w:r w:rsidRPr="00016D89">
        <w:t xml:space="preserve">(3)  </w:t>
      </w:r>
      <w:r w:rsidR="00552214" w:rsidRPr="00016D89">
        <w:rPr>
          <w:rFonts w:hint="cs"/>
          <w:cs/>
        </w:rPr>
        <w:t>เพื่อให้</w:t>
      </w:r>
      <w:r w:rsidR="00E94618" w:rsidRPr="00016D89">
        <w:rPr>
          <w:rFonts w:hint="cs"/>
          <w:cs/>
        </w:rPr>
        <w:t>การคืนเงินค่าจองซื้อหน่วยลงทุนให้แก่ลูกค้า</w:t>
      </w:r>
      <w:r w:rsidR="00552214" w:rsidRPr="00016D89">
        <w:rPr>
          <w:rFonts w:hint="cs"/>
          <w:cs/>
        </w:rPr>
        <w:t>เป็นไปตามข้อกำหนด</w:t>
      </w:r>
      <w:r w:rsidR="005D38FB" w:rsidRPr="00016D89">
        <w:rPr>
          <w:cs/>
        </w:rPr>
        <w:br/>
      </w:r>
      <w:r w:rsidR="00552214" w:rsidRPr="00016D89">
        <w:rPr>
          <w:rFonts w:hint="cs"/>
          <w:cs/>
        </w:rPr>
        <w:t xml:space="preserve">ในข้อ </w:t>
      </w:r>
      <w:r w:rsidR="00D2383F" w:rsidRPr="00016D89">
        <w:t>56</w:t>
      </w:r>
      <w:r w:rsidR="00552214" w:rsidRPr="00016D89">
        <w:rPr>
          <w:rFonts w:hint="cs"/>
          <w:cs/>
        </w:rPr>
        <w:t>(</w:t>
      </w:r>
      <w:r w:rsidR="00D2383F" w:rsidRPr="00016D89">
        <w:t>5</w:t>
      </w:r>
      <w:r w:rsidR="00552214" w:rsidRPr="00016D89">
        <w:rPr>
          <w:rFonts w:hint="cs"/>
          <w:cs/>
        </w:rPr>
        <w:t>) แห่ง</w:t>
      </w:r>
      <w:r w:rsidR="0065399E" w:rsidRPr="00016D89">
        <w:rPr>
          <w:rFonts w:hint="cs"/>
          <w:cs/>
        </w:rPr>
        <w:t>ประกาศ</w:t>
      </w:r>
      <w:r w:rsidR="00552214" w:rsidRPr="00016D89">
        <w:rPr>
          <w:rFonts w:hint="cs"/>
          <w:cs/>
        </w:rPr>
        <w:t>มาตรฐานการประกอบธุร</w:t>
      </w:r>
      <w:r w:rsidR="00BC4B48" w:rsidRPr="00016D89">
        <w:rPr>
          <w:rFonts w:hint="cs"/>
          <w:cs/>
        </w:rPr>
        <w:t xml:space="preserve">กิจ </w:t>
      </w:r>
      <w:r w:rsidR="00552214" w:rsidRPr="00016D89">
        <w:rPr>
          <w:rFonts w:hint="cs"/>
          <w:cs/>
        </w:rPr>
        <w:t>ให้ผู้ประกอบธุรกิจ</w:t>
      </w:r>
      <w:r w:rsidRPr="00016D89">
        <w:rPr>
          <w:rFonts w:hint="cs"/>
          <w:cs/>
        </w:rPr>
        <w:t>คืนเ</w:t>
      </w:r>
      <w:r w:rsidR="00F60E3B" w:rsidRPr="00016D89">
        <w:rPr>
          <w:rFonts w:hint="cs"/>
          <w:cs/>
        </w:rPr>
        <w:t>งินค่าจองซื้อหน่วยลงทุน</w:t>
      </w:r>
    </w:p>
    <w:p w14:paraId="59AA8D1F" w14:textId="77777777" w:rsidR="00A96558" w:rsidRPr="00016D89" w:rsidRDefault="00F60E3B" w:rsidP="009665E4">
      <w:pPr>
        <w:spacing w:after="0" w:line="240" w:lineRule="auto"/>
        <w:ind w:right="-51"/>
        <w:outlineLvl w:val="0"/>
      </w:pPr>
      <w:r w:rsidRPr="00016D89">
        <w:rPr>
          <w:rFonts w:hint="cs"/>
          <w:cs/>
        </w:rPr>
        <w:t>ให้แก่ลูกค้าที่</w:t>
      </w:r>
      <w:r w:rsidR="00BC4B48" w:rsidRPr="00016D89">
        <w:rPr>
          <w:rFonts w:hint="cs"/>
          <w:cs/>
        </w:rPr>
        <w:t>จองซื้อหน่วยลงทุนที่ไม่ได้รับ</w:t>
      </w:r>
      <w:r w:rsidR="00734228" w:rsidRPr="00016D89">
        <w:rPr>
          <w:rFonts w:hint="cs"/>
          <w:cs/>
        </w:rPr>
        <w:t>การจัดสรรภายใน</w:t>
      </w:r>
      <w:r w:rsidR="003923A4">
        <w:rPr>
          <w:rFonts w:hint="cs"/>
          <w:cs/>
        </w:rPr>
        <w:t xml:space="preserve"> 14 </w:t>
      </w:r>
      <w:r w:rsidR="00734228" w:rsidRPr="00016D89">
        <w:rPr>
          <w:rFonts w:hint="cs"/>
          <w:cs/>
        </w:rPr>
        <w:t>วันทำการนับแต่วันปิดการเสนอขาย</w:t>
      </w:r>
    </w:p>
    <w:p w14:paraId="7EF4CC67" w14:textId="77777777" w:rsidR="003C0819" w:rsidRDefault="00734228" w:rsidP="009665E4">
      <w:pPr>
        <w:spacing w:after="0" w:line="240" w:lineRule="auto"/>
        <w:ind w:right="-51"/>
        <w:outlineLvl w:val="0"/>
      </w:pPr>
      <w:r w:rsidRPr="00016D89">
        <w:rPr>
          <w:rFonts w:hint="cs"/>
          <w:spacing w:val="-4"/>
          <w:cs/>
        </w:rPr>
        <w:t>หากผู้ประกอบธุรกิจไม่สามารถคืนเงินให้แก่ผู้จองซื้อหน่ว</w:t>
      </w:r>
      <w:r w:rsidR="005D38FB" w:rsidRPr="00016D89">
        <w:rPr>
          <w:rFonts w:hint="cs"/>
          <w:spacing w:val="-4"/>
          <w:cs/>
        </w:rPr>
        <w:t>ยลงทุนได้ภายในกำหนดเวลาดังกล่าว</w:t>
      </w:r>
      <w:r w:rsidR="00016D89" w:rsidRPr="00016D89">
        <w:rPr>
          <w:spacing w:val="-4"/>
        </w:rPr>
        <w:t xml:space="preserve"> </w:t>
      </w:r>
      <w:r w:rsidRPr="00016D89">
        <w:rPr>
          <w:rFonts w:hint="cs"/>
          <w:spacing w:val="-4"/>
          <w:cs/>
        </w:rPr>
        <w:t>จะต้อง</w:t>
      </w:r>
      <w:r w:rsidRPr="00016D89">
        <w:rPr>
          <w:rFonts w:hint="cs"/>
          <w:cs/>
        </w:rPr>
        <w:t>มีข้อกำหนดให้ผู้จองซื้อหน่วยลงทุนที่ไม่ได้รับการจัดสรรมีสิทธิได้รับดอกเบี้ยในอัตราไม่ต่ำกว่าร้อยละ</w:t>
      </w:r>
      <w:r w:rsidR="003923A4">
        <w:rPr>
          <w:rFonts w:hint="cs"/>
          <w:cs/>
        </w:rPr>
        <w:t xml:space="preserve"> 7.5 </w:t>
      </w:r>
      <w:r w:rsidRPr="00016D89">
        <w:rPr>
          <w:rFonts w:hint="cs"/>
          <w:cs/>
        </w:rPr>
        <w:t>ต่อปีนับแต่วันที่พ้นกำหนดเวลานั้น</w:t>
      </w:r>
    </w:p>
    <w:p w14:paraId="10528C13" w14:textId="77777777" w:rsidR="00A22307" w:rsidRDefault="00A22307" w:rsidP="009665E4">
      <w:pPr>
        <w:spacing w:after="0" w:line="240" w:lineRule="auto"/>
        <w:ind w:right="-51"/>
        <w:outlineLvl w:val="0"/>
      </w:pPr>
    </w:p>
    <w:p w14:paraId="49D463BB" w14:textId="77777777" w:rsidR="00A22307" w:rsidRDefault="00A22307" w:rsidP="009665E4">
      <w:pPr>
        <w:spacing w:after="0" w:line="240" w:lineRule="auto"/>
        <w:ind w:right="-51"/>
        <w:outlineLvl w:val="0"/>
      </w:pPr>
    </w:p>
    <w:p w14:paraId="7402EAED" w14:textId="77777777" w:rsidR="00A22307" w:rsidRDefault="00A22307" w:rsidP="009665E4">
      <w:pPr>
        <w:spacing w:after="0" w:line="240" w:lineRule="auto"/>
        <w:ind w:right="-51"/>
        <w:outlineLvl w:val="0"/>
      </w:pPr>
    </w:p>
    <w:p w14:paraId="2EFB78D0" w14:textId="77777777" w:rsidR="00A22307" w:rsidRPr="00016D89" w:rsidRDefault="00A22307" w:rsidP="009665E4">
      <w:pPr>
        <w:spacing w:after="0" w:line="240" w:lineRule="auto"/>
        <w:ind w:right="-51"/>
        <w:outlineLvl w:val="0"/>
      </w:pPr>
    </w:p>
    <w:p w14:paraId="0056A101" w14:textId="77777777" w:rsidR="000E53B6" w:rsidRPr="00276BFF" w:rsidRDefault="000E53B6" w:rsidP="009665E4">
      <w:pPr>
        <w:spacing w:before="240" w:after="0" w:line="240" w:lineRule="auto"/>
        <w:ind w:right="-28"/>
        <w:jc w:val="center"/>
        <w:rPr>
          <w:cs/>
        </w:rPr>
      </w:pPr>
      <w:r w:rsidRPr="00276BFF">
        <w:rPr>
          <w:rFonts w:hint="cs"/>
          <w:cs/>
        </w:rPr>
        <w:lastRenderedPageBreak/>
        <w:t>ส่วนที่</w:t>
      </w:r>
      <w:r w:rsidRPr="00276BFF">
        <w:rPr>
          <w:cs/>
        </w:rPr>
        <w:t xml:space="preserve"> </w:t>
      </w:r>
      <w:r w:rsidR="008D6AC6" w:rsidRPr="00276BFF">
        <w:rPr>
          <w:rFonts w:hint="cs"/>
          <w:cs/>
        </w:rPr>
        <w:t>5</w:t>
      </w:r>
      <w:r w:rsidRPr="00276BFF">
        <w:rPr>
          <w:cs/>
        </w:rPr>
        <w:br/>
      </w:r>
      <w:r w:rsidRPr="00276BFF">
        <w:rPr>
          <w:rFonts w:hint="cs"/>
          <w:cs/>
        </w:rPr>
        <w:t>การให้บริการเป็นนายหน้าซื้อขายหน่วยลงทุน</w:t>
      </w:r>
      <w:r w:rsidR="00016D89">
        <w:br/>
      </w:r>
      <w:r w:rsidRPr="00276BFF">
        <w:rPr>
          <w:rFonts w:hint="cs"/>
          <w:cs/>
        </w:rPr>
        <w:t>แบบไม่เปิดเผยชื่อ</w:t>
      </w:r>
    </w:p>
    <w:p w14:paraId="166B43E3" w14:textId="77777777" w:rsidR="000E53B6" w:rsidRPr="003D3D9A" w:rsidRDefault="003D3D9A" w:rsidP="009665E4">
      <w:pPr>
        <w:spacing w:after="0" w:line="240" w:lineRule="auto"/>
        <w:ind w:right="-28"/>
        <w:jc w:val="center"/>
        <w:rPr>
          <w:rFonts w:eastAsia="Times New Roman"/>
        </w:rPr>
      </w:pPr>
      <w:r>
        <w:t>________________________</w:t>
      </w:r>
    </w:p>
    <w:p w14:paraId="2C180880" w14:textId="77777777" w:rsidR="00734228" w:rsidRPr="00016D89" w:rsidRDefault="005826BC" w:rsidP="009665E4">
      <w:pPr>
        <w:spacing w:before="240" w:after="0" w:line="240" w:lineRule="auto"/>
        <w:ind w:right="-51"/>
        <w:outlineLvl w:val="0"/>
        <w:rPr>
          <w:cs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016D89">
        <w:rPr>
          <w:cs/>
        </w:rPr>
        <w:t xml:space="preserve">ข้อ </w:t>
      </w:r>
      <w:r w:rsidR="00891BD5" w:rsidRPr="00016D89">
        <w:rPr>
          <w:rFonts w:hint="cs"/>
          <w:cs/>
        </w:rPr>
        <w:t>1</w:t>
      </w:r>
      <w:r w:rsidR="00F77D91">
        <w:rPr>
          <w:rFonts w:hint="cs"/>
          <w:cs/>
        </w:rPr>
        <w:t>3</w:t>
      </w:r>
      <w:r w:rsidRPr="00016D89">
        <w:rPr>
          <w:cs/>
        </w:rPr>
        <w:t xml:space="preserve">   </w:t>
      </w:r>
      <w:r w:rsidR="00734228" w:rsidRPr="00016D89">
        <w:rPr>
          <w:rFonts w:hint="cs"/>
          <w:cs/>
        </w:rPr>
        <w:t>ใน</w:t>
      </w:r>
      <w:r w:rsidR="000E53B6" w:rsidRPr="00016D89">
        <w:rPr>
          <w:rFonts w:hint="cs"/>
          <w:cs/>
        </w:rPr>
        <w:t>กรณีที่ผู้ประกอบธุรกิจ</w:t>
      </w:r>
      <w:r w:rsidR="00734228" w:rsidRPr="00016D89">
        <w:rPr>
          <w:rFonts w:hint="cs"/>
          <w:cs/>
        </w:rPr>
        <w:t>ให้บริการเป็นนายหน้าซื้อขายหน่วยลงทุน</w:t>
      </w:r>
      <w:r w:rsidR="005D38FB" w:rsidRPr="00016D89">
        <w:rPr>
          <w:cs/>
        </w:rPr>
        <w:br/>
      </w:r>
      <w:r w:rsidR="00734228" w:rsidRPr="00016D89">
        <w:rPr>
          <w:rFonts w:hint="cs"/>
          <w:spacing w:val="3"/>
          <w:cs/>
        </w:rPr>
        <w:t xml:space="preserve">แบบไม่เปิดเผยชื่อผู้ถือหน่วยลงทุน </w:t>
      </w:r>
      <w:r w:rsidR="00734228" w:rsidRPr="00016D89">
        <w:rPr>
          <w:spacing w:val="3"/>
        </w:rPr>
        <w:t>(omnibus account)</w:t>
      </w:r>
      <w:r w:rsidR="008B16CF" w:rsidRPr="00016D89">
        <w:rPr>
          <w:spacing w:val="3"/>
        </w:rPr>
        <w:t xml:space="preserve"> </w:t>
      </w:r>
      <w:r w:rsidR="00737E79" w:rsidRPr="00016D89">
        <w:rPr>
          <w:rFonts w:eastAsia="Times New Roman" w:hint="cs"/>
          <w:spacing w:val="3"/>
          <w:cs/>
        </w:rPr>
        <w:t xml:space="preserve">ตามข้อ </w:t>
      </w:r>
      <w:r w:rsidR="00D2383F" w:rsidRPr="00016D89">
        <w:rPr>
          <w:rFonts w:eastAsia="Times New Roman"/>
          <w:spacing w:val="3"/>
        </w:rPr>
        <w:t>57</w:t>
      </w:r>
      <w:r w:rsidR="008B16CF" w:rsidRPr="00016D89">
        <w:rPr>
          <w:rFonts w:eastAsia="Times New Roman" w:hint="cs"/>
          <w:spacing w:val="3"/>
          <w:cs/>
        </w:rPr>
        <w:t xml:space="preserve"> แห่งประกาศมาตรฐาน</w:t>
      </w:r>
      <w:r w:rsidR="005D38FB" w:rsidRPr="00016D89">
        <w:rPr>
          <w:rFonts w:eastAsia="Times New Roman"/>
          <w:cs/>
        </w:rPr>
        <w:br/>
      </w:r>
      <w:r w:rsidR="008B16CF" w:rsidRPr="00016D89">
        <w:rPr>
          <w:rFonts w:eastAsia="Times New Roman" w:hint="cs"/>
          <w:cs/>
        </w:rPr>
        <w:t>การประกอบธุรกิจ</w:t>
      </w:r>
      <w:r w:rsidR="00F37CBA" w:rsidRPr="00016D89">
        <w:rPr>
          <w:rFonts w:eastAsia="Times New Roman" w:hint="cs"/>
          <w:cs/>
        </w:rPr>
        <w:t xml:space="preserve"> </w:t>
      </w:r>
      <w:r w:rsidR="00734228" w:rsidRPr="00016D89">
        <w:rPr>
          <w:rFonts w:hint="cs"/>
          <w:cs/>
        </w:rPr>
        <w:t>ให้ผู้ประกอบธุรกิจ</w:t>
      </w:r>
      <w:r w:rsidR="006C6D1C" w:rsidRPr="00016D89">
        <w:rPr>
          <w:rFonts w:hint="cs"/>
          <w:cs/>
        </w:rPr>
        <w:t>จัดให้มีระบบในการปฏิบัติงานที่ทำให้มั่นใจได้ว่า</w:t>
      </w:r>
      <w:r w:rsidR="006601A6" w:rsidRPr="00016D89">
        <w:rPr>
          <w:rFonts w:hint="cs"/>
          <w:cs/>
        </w:rPr>
        <w:t>ลูกค้า</w:t>
      </w:r>
      <w:r w:rsidR="005D38FB" w:rsidRPr="00016D89">
        <w:rPr>
          <w:cs/>
        </w:rPr>
        <w:br/>
      </w:r>
      <w:r w:rsidR="006C6D1C" w:rsidRPr="00016D89">
        <w:rPr>
          <w:rFonts w:hint="cs"/>
          <w:cs/>
        </w:rPr>
        <w:t>จะได้รับการปฏิบัติอย่างสุจริตและเป็นธรรมในเรื่องดังต่อไปนี้</w:t>
      </w:r>
      <w:r w:rsidR="005077C5" w:rsidRPr="00016D89">
        <w:t xml:space="preserve"> </w:t>
      </w:r>
    </w:p>
    <w:p w14:paraId="310ADEB7" w14:textId="77777777" w:rsidR="006C6D1C" w:rsidRPr="00276BFF" w:rsidRDefault="00647FB7" w:rsidP="009665E4">
      <w:pPr>
        <w:tabs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51" w:firstLine="1418"/>
        <w:outlineLvl w:val="0"/>
      </w:pPr>
      <w:r w:rsidRPr="00276BFF">
        <w:rPr>
          <w:rFonts w:hint="cs"/>
          <w:cs/>
        </w:rPr>
        <w:t>(1</w:t>
      </w:r>
      <w:r w:rsidR="006C6D1C" w:rsidRPr="00276BFF">
        <w:rPr>
          <w:rFonts w:hint="cs"/>
          <w:cs/>
        </w:rPr>
        <w:t>)  การจัดทำบัญชีรายชื่อ</w:t>
      </w:r>
      <w:r w:rsidR="006601A6" w:rsidRPr="00276BFF">
        <w:rPr>
          <w:rFonts w:hint="cs"/>
          <w:cs/>
        </w:rPr>
        <w:t>ลูกค้า</w:t>
      </w:r>
    </w:p>
    <w:p w14:paraId="090ED1B9" w14:textId="77777777" w:rsidR="006C6D1C" w:rsidRPr="00276BFF" w:rsidRDefault="00647FB7" w:rsidP="009665E4">
      <w:pPr>
        <w:tabs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51" w:firstLine="1418"/>
        <w:outlineLvl w:val="0"/>
      </w:pPr>
      <w:r w:rsidRPr="00276BFF">
        <w:rPr>
          <w:rFonts w:hint="cs"/>
          <w:cs/>
        </w:rPr>
        <w:t>(2</w:t>
      </w:r>
      <w:r w:rsidR="006C6D1C" w:rsidRPr="00276BFF">
        <w:rPr>
          <w:rFonts w:hint="cs"/>
          <w:cs/>
        </w:rPr>
        <w:t>)  การแยกทรัพย์สินของ</w:t>
      </w:r>
      <w:r w:rsidR="006601A6" w:rsidRPr="00276BFF">
        <w:rPr>
          <w:rFonts w:hint="cs"/>
          <w:cs/>
        </w:rPr>
        <w:t>ลูกค้า</w:t>
      </w:r>
      <w:r w:rsidR="006C6D1C" w:rsidRPr="00276BFF">
        <w:rPr>
          <w:rFonts w:hint="cs"/>
          <w:cs/>
        </w:rPr>
        <w:t>ออกจากทรัพย์สินของผู้ประกอบธุรกิจ</w:t>
      </w:r>
    </w:p>
    <w:p w14:paraId="18906560" w14:textId="77777777" w:rsidR="006C6D1C" w:rsidRPr="00276BFF" w:rsidRDefault="00647FB7" w:rsidP="009665E4">
      <w:pPr>
        <w:tabs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51" w:firstLine="1418"/>
        <w:outlineLvl w:val="0"/>
      </w:pPr>
      <w:r w:rsidRPr="00276BFF">
        <w:rPr>
          <w:rFonts w:hint="cs"/>
          <w:cs/>
        </w:rPr>
        <w:t>(3</w:t>
      </w:r>
      <w:r w:rsidR="006C6D1C" w:rsidRPr="00276BFF">
        <w:rPr>
          <w:rFonts w:hint="cs"/>
          <w:cs/>
        </w:rPr>
        <w:t>)  การดูแลรักษาทรัพย์สินของ</w:t>
      </w:r>
      <w:r w:rsidR="006601A6" w:rsidRPr="00276BFF">
        <w:rPr>
          <w:rFonts w:hint="cs"/>
          <w:cs/>
        </w:rPr>
        <w:t>ลูกค้า</w:t>
      </w:r>
    </w:p>
    <w:p w14:paraId="768DCC11" w14:textId="77777777" w:rsidR="006C6D1C" w:rsidRPr="00276BFF" w:rsidRDefault="00647FB7" w:rsidP="009665E4">
      <w:pPr>
        <w:tabs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51" w:firstLine="1418"/>
        <w:outlineLvl w:val="0"/>
      </w:pPr>
      <w:r w:rsidRPr="00276BFF">
        <w:rPr>
          <w:rFonts w:hint="cs"/>
          <w:cs/>
        </w:rPr>
        <w:t>(4</w:t>
      </w:r>
      <w:r w:rsidR="006C6D1C" w:rsidRPr="00276BFF">
        <w:rPr>
          <w:rFonts w:hint="cs"/>
          <w:cs/>
        </w:rPr>
        <w:t xml:space="preserve">)  การจัดทำรายงานให้ถูกต้อง ครบถ้วน และเป็นปัจจุบัน </w:t>
      </w:r>
    </w:p>
    <w:p w14:paraId="38DAB138" w14:textId="77777777" w:rsidR="002E3260" w:rsidRPr="00276BFF" w:rsidRDefault="00647FB7" w:rsidP="00A22307">
      <w:pPr>
        <w:tabs>
          <w:tab w:val="left" w:pos="1418"/>
          <w:tab w:val="left" w:pos="1843"/>
          <w:tab w:val="left" w:pos="1985"/>
          <w:tab w:val="left" w:pos="2127"/>
        </w:tabs>
        <w:spacing w:after="0" w:line="240" w:lineRule="auto"/>
        <w:ind w:right="-51" w:firstLine="1418"/>
        <w:outlineLvl w:val="0"/>
      </w:pPr>
      <w:r w:rsidRPr="00276BFF">
        <w:rPr>
          <w:rFonts w:hint="cs"/>
          <w:cs/>
        </w:rPr>
        <w:t>(5</w:t>
      </w:r>
      <w:r w:rsidR="005077C5" w:rsidRPr="00276BFF">
        <w:rPr>
          <w:rFonts w:hint="cs"/>
          <w:cs/>
        </w:rPr>
        <w:t>)  การจัดส่งรายงานที่เกี่ยวข้องให้แก่</w:t>
      </w:r>
      <w:r w:rsidR="006601A6" w:rsidRPr="00276BFF">
        <w:rPr>
          <w:rFonts w:hint="cs"/>
          <w:cs/>
        </w:rPr>
        <w:t>ลูกค้า</w:t>
      </w:r>
      <w:r w:rsidR="005077C5" w:rsidRPr="00276BFF">
        <w:rPr>
          <w:rFonts w:hint="cs"/>
          <w:cs/>
        </w:rPr>
        <w:t>ในระยะเวลาที่เหมาะสม</w:t>
      </w:r>
    </w:p>
    <w:p w14:paraId="38CD93BA" w14:textId="77777777" w:rsidR="00411D0B" w:rsidRPr="00276BFF" w:rsidRDefault="00C47FBB" w:rsidP="009665E4">
      <w:pPr>
        <w:tabs>
          <w:tab w:val="left" w:pos="0"/>
        </w:tabs>
        <w:spacing w:before="240" w:after="0" w:line="240" w:lineRule="auto"/>
        <w:ind w:right="-51"/>
        <w:outlineLvl w:val="0"/>
      </w:pPr>
      <w:r w:rsidRPr="00276BFF">
        <w:rPr>
          <w:cs/>
        </w:rPr>
        <w:tab/>
      </w:r>
      <w:r w:rsidRPr="00276BFF">
        <w:rPr>
          <w:cs/>
        </w:rPr>
        <w:tab/>
      </w:r>
      <w:r w:rsidR="008D6AC6" w:rsidRPr="00276BFF">
        <w:rPr>
          <w:rFonts w:hint="cs"/>
          <w:cs/>
        </w:rPr>
        <w:t xml:space="preserve">ข้อ </w:t>
      </w:r>
      <w:r w:rsidR="00891BD5" w:rsidRPr="00276BFF">
        <w:rPr>
          <w:rFonts w:hint="cs"/>
          <w:cs/>
        </w:rPr>
        <w:t>1</w:t>
      </w:r>
      <w:r w:rsidR="00F77D91">
        <w:rPr>
          <w:rFonts w:hint="cs"/>
          <w:cs/>
        </w:rPr>
        <w:t>4</w:t>
      </w:r>
      <w:r w:rsidR="00411D0B" w:rsidRPr="00276BFF">
        <w:rPr>
          <w:rFonts w:hint="cs"/>
          <w:cs/>
        </w:rPr>
        <w:t xml:space="preserve">   </w:t>
      </w:r>
      <w:r w:rsidR="00D97F90" w:rsidRPr="00276BFF">
        <w:rPr>
          <w:rFonts w:hint="cs"/>
          <w:cs/>
        </w:rPr>
        <w:t>ให้ผู้ประกอบธุรกิจแจ้ง</w:t>
      </w:r>
      <w:r w:rsidR="00391E45" w:rsidRPr="00276BFF">
        <w:rPr>
          <w:rFonts w:hint="cs"/>
          <w:cs/>
        </w:rPr>
        <w:t>การเริ่มให้บริการ</w:t>
      </w:r>
      <w:r w:rsidR="00411D0B" w:rsidRPr="00276BFF">
        <w:rPr>
          <w:rFonts w:hint="cs"/>
          <w:cs/>
        </w:rPr>
        <w:t>เป็นนายหน้าซื้อขายหน่วยลงทุน</w:t>
      </w:r>
    </w:p>
    <w:p w14:paraId="41A90D01" w14:textId="77777777" w:rsidR="00FE75C2" w:rsidRPr="00276BFF" w:rsidRDefault="00411D0B" w:rsidP="009665E4">
      <w:pPr>
        <w:tabs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51"/>
        <w:outlineLvl w:val="0"/>
        <w:rPr>
          <w:cs/>
        </w:rPr>
      </w:pPr>
      <w:r w:rsidRPr="00276BFF">
        <w:rPr>
          <w:rFonts w:hint="cs"/>
          <w:cs/>
        </w:rPr>
        <w:t xml:space="preserve">แบบไม่เปิดเผยชื่อผู้ถือหน่วยลงทุน </w:t>
      </w:r>
      <w:r w:rsidRPr="00276BFF">
        <w:t xml:space="preserve">(omnibus account) </w:t>
      </w:r>
      <w:r w:rsidR="00D97F90" w:rsidRPr="00276BFF">
        <w:rPr>
          <w:rFonts w:hint="cs"/>
          <w:cs/>
        </w:rPr>
        <w:t>ต่อสำนักงานเป็นลายลักษณ์อักษรล่วงหน้า</w:t>
      </w:r>
      <w:r w:rsidR="005D38FB" w:rsidRPr="00276BFF">
        <w:rPr>
          <w:cs/>
        </w:rPr>
        <w:br/>
      </w:r>
      <w:r w:rsidR="00105875" w:rsidRPr="00276BFF">
        <w:rPr>
          <w:rFonts w:hint="cs"/>
          <w:cs/>
        </w:rPr>
        <w:t>ก่อนให้บริการแก่ลูกค้า</w:t>
      </w:r>
    </w:p>
    <w:p w14:paraId="0D64AF51" w14:textId="77777777" w:rsidR="003D3D9A" w:rsidRPr="003D3D9A" w:rsidRDefault="005826BC" w:rsidP="009665E4">
      <w:pPr>
        <w:spacing w:before="240" w:after="0" w:line="240" w:lineRule="auto"/>
        <w:ind w:right="-51"/>
        <w:outlineLvl w:val="0"/>
      </w:pPr>
      <w:r>
        <w:rPr>
          <w:rFonts w:hint="cs"/>
          <w:color w:val="000000"/>
          <w:cs/>
        </w:rPr>
        <w:tab/>
      </w:r>
      <w:r>
        <w:rPr>
          <w:rFonts w:hint="cs"/>
          <w:color w:val="000000"/>
          <w:cs/>
        </w:rPr>
        <w:tab/>
      </w:r>
      <w:r w:rsidR="003D3D9A" w:rsidRPr="003D3D9A">
        <w:rPr>
          <w:cs/>
        </w:rPr>
        <w:t xml:space="preserve">ข้อ </w:t>
      </w:r>
      <w:r w:rsidR="003D3D9A" w:rsidRPr="003D3D9A">
        <w:t>15</w:t>
      </w:r>
      <w:r w:rsidR="003D3D9A" w:rsidRPr="003D3D9A">
        <w:rPr>
          <w:rStyle w:val="FootnoteReference"/>
          <w:sz w:val="23"/>
          <w:szCs w:val="23"/>
        </w:rPr>
        <w:footnoteReference w:customMarkFollows="1" w:id="7"/>
        <w:sym w:font="Symbol" w:char="F031"/>
      </w:r>
      <w:r w:rsidR="003D3D9A" w:rsidRPr="003D3D9A">
        <w:rPr>
          <w:cs/>
        </w:rPr>
        <w:t xml:space="preserve">   ในการให้บริการเป็นนายหน้าซื้อขายหน่วยลงทุนแบบไม่เปิดเผยชื่อผู้ถือหน่วยลงทุน (</w:t>
      </w:r>
      <w:r w:rsidR="003D3D9A" w:rsidRPr="003D3D9A">
        <w:t>omnibus account</w:t>
      </w:r>
      <w:r w:rsidR="003D3D9A" w:rsidRPr="003D3D9A">
        <w:rPr>
          <w:cs/>
        </w:rPr>
        <w:t>)</w:t>
      </w:r>
      <w:r w:rsidR="003D3D9A" w:rsidRPr="003D3D9A">
        <w:rPr>
          <w:rFonts w:hint="cs"/>
          <w:cs/>
        </w:rPr>
        <w:t xml:space="preserve"> </w:t>
      </w:r>
      <w:r w:rsidR="003D3D9A" w:rsidRPr="003D3D9A">
        <w:rPr>
          <w:cs/>
        </w:rPr>
        <w:t xml:space="preserve"> </w:t>
      </w:r>
      <w:r w:rsidR="003D3D9A" w:rsidRPr="003D3D9A">
        <w:rPr>
          <w:rFonts w:hint="cs"/>
          <w:cs/>
        </w:rPr>
        <w:t>ให้ผู้ประกอบธุรกิจดำเนินการดังต่อไปนี้</w:t>
      </w:r>
    </w:p>
    <w:p w14:paraId="6AA662A2" w14:textId="77777777" w:rsidR="003D3D9A" w:rsidRDefault="003D3D9A" w:rsidP="009665E4">
      <w:pPr>
        <w:spacing w:after="0" w:line="240" w:lineRule="auto"/>
        <w:ind w:right="-51" w:firstLine="1440"/>
        <w:outlineLvl w:val="0"/>
      </w:pPr>
      <w:r w:rsidRPr="003D3D9A">
        <w:rPr>
          <w:rFonts w:hint="cs"/>
          <w:cs/>
        </w:rPr>
        <w:t>(</w:t>
      </w:r>
      <w:r w:rsidRPr="003D3D9A">
        <w:t>1</w:t>
      </w:r>
      <w:r w:rsidRPr="003D3D9A">
        <w:rPr>
          <w:rFonts w:hint="cs"/>
          <w:cs/>
        </w:rPr>
        <w:t xml:space="preserve">)  </w:t>
      </w:r>
      <w:r w:rsidRPr="003D3D9A">
        <w:rPr>
          <w:cs/>
        </w:rPr>
        <w:t>ไม่นับคะแนนเสียงตามที่ได้มีการกำหนดไว้ในข้อผูกพันระหว่างผู้ถือหน่วยลงทุนกับบริษัทจัดการกองทุนรวมว่าจะไม่นับคะแนนเสียงในส่วนที่เกินกว่าจำนวนหน่วยลงทุนเพียงใด</w:t>
      </w:r>
      <w:r w:rsidRPr="003D3D9A">
        <w:rPr>
          <w:cs/>
        </w:rPr>
        <w:br/>
        <w:t>ของกองทุนรวมนั้น</w:t>
      </w:r>
    </w:p>
    <w:p w14:paraId="0C22C123" w14:textId="77777777" w:rsidR="00A22307" w:rsidRDefault="00A22307" w:rsidP="00A22307">
      <w:pPr>
        <w:spacing w:after="0" w:line="240" w:lineRule="auto"/>
        <w:ind w:right="-51"/>
        <w:outlineLvl w:val="0"/>
      </w:pPr>
    </w:p>
    <w:p w14:paraId="2C581EDA" w14:textId="77777777" w:rsidR="00A22307" w:rsidRDefault="00A22307" w:rsidP="00A22307">
      <w:pPr>
        <w:spacing w:after="0" w:line="240" w:lineRule="auto"/>
        <w:ind w:right="-51"/>
        <w:outlineLvl w:val="0"/>
      </w:pPr>
    </w:p>
    <w:p w14:paraId="4BA46171" w14:textId="77777777" w:rsidR="00A22307" w:rsidRDefault="00A22307" w:rsidP="00A22307">
      <w:pPr>
        <w:spacing w:after="0" w:line="240" w:lineRule="auto"/>
        <w:ind w:right="-51"/>
        <w:outlineLvl w:val="0"/>
      </w:pPr>
    </w:p>
    <w:p w14:paraId="7C3B1A7E" w14:textId="3BFF40B1" w:rsidR="003D3D9A" w:rsidRPr="003D3D9A" w:rsidRDefault="003D3D9A" w:rsidP="009665E4">
      <w:pPr>
        <w:spacing w:after="0" w:line="240" w:lineRule="auto"/>
        <w:ind w:right="-51"/>
        <w:outlineLvl w:val="0"/>
        <w:rPr>
          <w:u w:val="single"/>
          <w:cs/>
        </w:rPr>
      </w:pPr>
      <w:r>
        <w:lastRenderedPageBreak/>
        <w:tab/>
      </w:r>
      <w:r>
        <w:tab/>
      </w:r>
      <w:r w:rsidRPr="003D3D9A">
        <w:rPr>
          <w:cs/>
        </w:rPr>
        <w:t>(</w:t>
      </w:r>
      <w:r w:rsidRPr="003D3D9A">
        <w:t>2</w:t>
      </w:r>
      <w:r w:rsidRPr="003D3D9A">
        <w:rPr>
          <w:cs/>
        </w:rPr>
        <w:t>)  ดำเนินการตรวจสอบและแจ้งให้บริษัทจัดการกองทุนรวมทราบ</w:t>
      </w:r>
      <w:r w:rsidRPr="003D3D9A">
        <w:rPr>
          <w:rFonts w:hint="cs"/>
          <w:cs/>
        </w:rPr>
        <w:t xml:space="preserve"> </w:t>
      </w:r>
      <w:r w:rsidRPr="003D3D9A">
        <w:rPr>
          <w:cs/>
        </w:rPr>
        <w:t>หากมีกรณี</w:t>
      </w:r>
      <w:r w:rsidRPr="003D3D9A">
        <w:rPr>
          <w:cs/>
        </w:rPr>
        <w:br/>
        <w:t>ที่บุคคลใดถือหน่วยลงทุนเกินกว่าจำนวนดังกล่าว เพื่อให้บริษัทจัดการกองทุนรวม</w:t>
      </w:r>
      <w:r w:rsidRPr="003D3D9A">
        <w:rPr>
          <w:rFonts w:hint="cs"/>
          <w:cs/>
        </w:rPr>
        <w:t>ใช้ข้อมูลดังกล่าว</w:t>
      </w:r>
      <w:r w:rsidR="009C7228">
        <w:rPr>
          <w:cs/>
        </w:rPr>
        <w:br/>
      </w:r>
      <w:r w:rsidRPr="003D3D9A">
        <w:rPr>
          <w:rFonts w:hint="cs"/>
          <w:cs/>
        </w:rPr>
        <w:t>เพื่อการเปิดเผยตามหลักเกณฑ์เกี่ยวกับการเปิดเผยข้อจำกัดในการใช้สิทธิออกเสียง</w:t>
      </w:r>
      <w:r w:rsidRPr="003D3D9A">
        <w:rPr>
          <w:cs/>
        </w:rPr>
        <w:t>ที่กำหนดไว้ในประกาศสำนักงานคณะกรรมการกำกับหลักทรัพย์และตลาดหลักทรัพย์</w:t>
      </w:r>
      <w:r w:rsidRPr="003D3D9A">
        <w:rPr>
          <w:rFonts w:hint="cs"/>
          <w:cs/>
        </w:rPr>
        <w:t>ที่ออกตามกฎหมายว่าด้วยหลักทรัพย์และตลาดหลักทรัพย์</w:t>
      </w:r>
    </w:p>
    <w:p w14:paraId="027449F0" w14:textId="77777777" w:rsidR="003D3D9A" w:rsidRPr="003D3D9A" w:rsidRDefault="003D3D9A" w:rsidP="009665E4">
      <w:pPr>
        <w:spacing w:after="0" w:line="240" w:lineRule="auto"/>
        <w:ind w:right="-51"/>
        <w:outlineLvl w:val="0"/>
      </w:pPr>
      <w:r>
        <w:rPr>
          <w:cs/>
        </w:rPr>
        <w:tab/>
      </w:r>
      <w:r>
        <w:rPr>
          <w:cs/>
        </w:rPr>
        <w:tab/>
      </w:r>
      <w:r w:rsidRPr="003D3D9A">
        <w:rPr>
          <w:rFonts w:hint="cs"/>
          <w:cs/>
        </w:rPr>
        <w:t>ความในวรรคหนึ่งมิให้ใช้บังคับกับกรณีที่เป็นการ</w:t>
      </w:r>
      <w:r w:rsidRPr="003D3D9A">
        <w:rPr>
          <w:cs/>
        </w:rPr>
        <w:t>ซื้อขายหน่วยลงทุนแบบไม่เปิดเผยชื่อผู้ถือหน่วยลงทุน</w:t>
      </w:r>
      <w:r w:rsidRPr="003D3D9A">
        <w:rPr>
          <w:rFonts w:hint="cs"/>
          <w:cs/>
        </w:rPr>
        <w:t>ของกองทุนรวมภายใต้โครงการระหว่างประเทศดังนี้ ที่อยู่ในความดูแลของตัวแทนในต่างประเทศ</w:t>
      </w:r>
    </w:p>
    <w:p w14:paraId="424540E6" w14:textId="77777777" w:rsidR="003D3D9A" w:rsidRPr="003D3D9A" w:rsidRDefault="003D3D9A" w:rsidP="009665E4">
      <w:pPr>
        <w:spacing w:after="0" w:line="240" w:lineRule="auto"/>
        <w:ind w:right="-51"/>
        <w:outlineLvl w:val="0"/>
      </w:pPr>
      <w:r>
        <w:rPr>
          <w:cs/>
        </w:rPr>
        <w:tab/>
      </w:r>
      <w:r>
        <w:rPr>
          <w:cs/>
        </w:rPr>
        <w:tab/>
      </w:r>
      <w:r w:rsidRPr="003D3D9A">
        <w:rPr>
          <w:rFonts w:hint="cs"/>
          <w:cs/>
        </w:rPr>
        <w:t>(</w:t>
      </w:r>
      <w:r w:rsidRPr="003D3D9A">
        <w:t>1</w:t>
      </w:r>
      <w:r w:rsidRPr="003D3D9A">
        <w:rPr>
          <w:rFonts w:hint="cs"/>
          <w:cs/>
        </w:rPr>
        <w:t xml:space="preserve">)  โครงการ </w:t>
      </w:r>
      <w:r w:rsidRPr="003D3D9A">
        <w:t>Cross</w:t>
      </w:r>
      <w:r w:rsidRPr="003D3D9A">
        <w:rPr>
          <w:cs/>
        </w:rPr>
        <w:t>-</w:t>
      </w:r>
      <w:r w:rsidRPr="003D3D9A">
        <w:t xml:space="preserve">border Offers of ASEAN Collective Investment Schemes to </w:t>
      </w:r>
      <w:r w:rsidRPr="003D3D9A">
        <w:br/>
        <w:t>Non</w:t>
      </w:r>
      <w:r w:rsidRPr="003D3D9A">
        <w:rPr>
          <w:cs/>
        </w:rPr>
        <w:t>-</w:t>
      </w:r>
      <w:r w:rsidRPr="003D3D9A">
        <w:t>retail Investors</w:t>
      </w:r>
    </w:p>
    <w:p w14:paraId="75D780AF" w14:textId="77777777" w:rsidR="003D3D9A" w:rsidRPr="003D3D9A" w:rsidRDefault="003D3D9A" w:rsidP="009665E4">
      <w:pPr>
        <w:spacing w:after="0" w:line="240" w:lineRule="auto"/>
        <w:ind w:right="-51"/>
        <w:outlineLvl w:val="0"/>
      </w:pPr>
      <w:r>
        <w:rPr>
          <w:cs/>
        </w:rPr>
        <w:tab/>
      </w:r>
      <w:r>
        <w:rPr>
          <w:cs/>
        </w:rPr>
        <w:tab/>
      </w:r>
      <w:r w:rsidRPr="003D3D9A">
        <w:rPr>
          <w:rFonts w:hint="cs"/>
          <w:cs/>
        </w:rPr>
        <w:t>(</w:t>
      </w:r>
      <w:r w:rsidRPr="003D3D9A">
        <w:t>2</w:t>
      </w:r>
      <w:r w:rsidRPr="003D3D9A">
        <w:rPr>
          <w:rFonts w:hint="cs"/>
          <w:cs/>
        </w:rPr>
        <w:t xml:space="preserve">)  โครงการ </w:t>
      </w:r>
      <w:r w:rsidRPr="003D3D9A">
        <w:t>Cross</w:t>
      </w:r>
      <w:r w:rsidRPr="003D3D9A">
        <w:rPr>
          <w:cs/>
        </w:rPr>
        <w:t>-</w:t>
      </w:r>
      <w:r w:rsidRPr="003D3D9A">
        <w:t>border Public Offers</w:t>
      </w:r>
      <w:r w:rsidRPr="003D3D9A">
        <w:rPr>
          <w:rFonts w:hint="cs"/>
          <w:cs/>
        </w:rPr>
        <w:t xml:space="preserve"> </w:t>
      </w:r>
      <w:r w:rsidRPr="003D3D9A">
        <w:t>of ASEAN Collective Investment Schemes</w:t>
      </w:r>
    </w:p>
    <w:p w14:paraId="6770B534" w14:textId="77777777" w:rsidR="002E3260" w:rsidRDefault="003D3D9A" w:rsidP="009665E4">
      <w:pPr>
        <w:spacing w:after="0" w:line="240" w:lineRule="auto"/>
        <w:ind w:right="-51"/>
        <w:outlineLvl w:val="0"/>
      </w:pPr>
      <w:r>
        <w:rPr>
          <w:cs/>
        </w:rPr>
        <w:tab/>
      </w:r>
      <w:r>
        <w:rPr>
          <w:cs/>
        </w:rPr>
        <w:tab/>
      </w:r>
      <w:r w:rsidRPr="003D3D9A">
        <w:rPr>
          <w:rFonts w:hint="cs"/>
          <w:cs/>
        </w:rPr>
        <w:t>(</w:t>
      </w:r>
      <w:r w:rsidRPr="003D3D9A">
        <w:t>3</w:t>
      </w:r>
      <w:r w:rsidRPr="003D3D9A">
        <w:rPr>
          <w:rFonts w:hint="cs"/>
          <w:cs/>
        </w:rPr>
        <w:t xml:space="preserve">)  โครงการ </w:t>
      </w:r>
      <w:r w:rsidRPr="003D3D9A">
        <w:t>Asia Region Funds Passport</w:t>
      </w:r>
    </w:p>
    <w:p w14:paraId="69E48100" w14:textId="77777777" w:rsidR="00B83CF6" w:rsidRPr="00276BFF" w:rsidRDefault="009F2592" w:rsidP="009665E4">
      <w:pPr>
        <w:spacing w:before="240" w:after="0" w:line="240" w:lineRule="auto"/>
        <w:ind w:right="-51"/>
        <w:jc w:val="center"/>
        <w:outlineLvl w:val="0"/>
      </w:pPr>
      <w:r w:rsidRPr="00276BFF">
        <w:rPr>
          <w:rFonts w:hint="cs"/>
          <w:cs/>
        </w:rPr>
        <w:t>หมวด</w:t>
      </w:r>
      <w:r w:rsidR="005826BC" w:rsidRPr="00276BFF">
        <w:rPr>
          <w:cs/>
        </w:rPr>
        <w:t xml:space="preserve"> </w:t>
      </w:r>
      <w:r w:rsidR="00F77D91">
        <w:rPr>
          <w:rFonts w:hint="cs"/>
          <w:cs/>
        </w:rPr>
        <w:t>3</w:t>
      </w:r>
      <w:r w:rsidR="005826BC">
        <w:rPr>
          <w:color w:val="000000"/>
          <w:cs/>
        </w:rPr>
        <w:br/>
      </w:r>
      <w:r w:rsidR="00B83CF6" w:rsidRPr="00276BFF">
        <w:rPr>
          <w:rFonts w:hint="cs"/>
          <w:cs/>
        </w:rPr>
        <w:t>การ</w:t>
      </w:r>
      <w:r w:rsidRPr="00276BFF">
        <w:rPr>
          <w:rFonts w:hint="cs"/>
          <w:cs/>
        </w:rPr>
        <w:t>ให้บริการ</w:t>
      </w:r>
      <w:r w:rsidR="00B83CF6" w:rsidRPr="00276BFF">
        <w:rPr>
          <w:rFonts w:hint="cs"/>
          <w:cs/>
        </w:rPr>
        <w:t>ค้าตราสารหนี้</w:t>
      </w:r>
    </w:p>
    <w:p w14:paraId="7E35D987" w14:textId="77777777" w:rsidR="00490E08" w:rsidRPr="003D3D9A" w:rsidRDefault="003D3D9A" w:rsidP="009665E4">
      <w:pPr>
        <w:spacing w:after="0" w:line="240" w:lineRule="auto"/>
        <w:ind w:right="-11"/>
        <w:jc w:val="center"/>
        <w:outlineLvl w:val="0"/>
        <w:rPr>
          <w:cs/>
        </w:rPr>
      </w:pPr>
      <w:r w:rsidRPr="003D3D9A">
        <w:t>________________</w:t>
      </w:r>
    </w:p>
    <w:p w14:paraId="72E70BE6" w14:textId="77777777" w:rsidR="00D660F8" w:rsidRPr="00276BFF" w:rsidRDefault="005826BC" w:rsidP="009665E4">
      <w:pPr>
        <w:spacing w:before="240" w:after="0" w:line="240" w:lineRule="auto"/>
        <w:ind w:right="-454" w:firstLine="1418"/>
        <w:outlineLvl w:val="0"/>
      </w:pPr>
      <w:r w:rsidRPr="00276BFF">
        <w:rPr>
          <w:cs/>
        </w:rPr>
        <w:t xml:space="preserve">ข้อ </w:t>
      </w:r>
      <w:r w:rsidR="00891BD5" w:rsidRPr="00276BFF">
        <w:t>1</w:t>
      </w:r>
      <w:r w:rsidR="00F77D91">
        <w:t>6</w:t>
      </w:r>
      <w:r w:rsidRPr="00276BFF">
        <w:rPr>
          <w:cs/>
        </w:rPr>
        <w:t xml:space="preserve">   </w:t>
      </w:r>
      <w:r w:rsidR="00D660F8" w:rsidRPr="00276BFF">
        <w:rPr>
          <w:rFonts w:hint="cs"/>
          <w:cs/>
        </w:rPr>
        <w:t>ในกรณีที่เป็นการให้บริการค้าตราสารหนี้</w:t>
      </w:r>
      <w:r w:rsidR="00D660F8" w:rsidRPr="00276BFF">
        <w:rPr>
          <w:rFonts w:eastAsia="Times New Roman" w:hint="cs"/>
          <w:cs/>
        </w:rPr>
        <w:t xml:space="preserve">ตามข้อ </w:t>
      </w:r>
      <w:r w:rsidR="00353F5D" w:rsidRPr="00276BFF">
        <w:rPr>
          <w:rFonts w:eastAsia="Times New Roman"/>
        </w:rPr>
        <w:t>61</w:t>
      </w:r>
      <w:r w:rsidR="00D660F8" w:rsidRPr="00276BFF">
        <w:rPr>
          <w:rFonts w:eastAsia="Times New Roman" w:hint="cs"/>
          <w:cs/>
        </w:rPr>
        <w:t xml:space="preserve"> แห่งประกาศมาตรฐาน</w:t>
      </w:r>
      <w:r w:rsidR="00A134BD" w:rsidRPr="00276BFF">
        <w:rPr>
          <w:rFonts w:eastAsia="Times New Roman"/>
          <w:cs/>
        </w:rPr>
        <w:br/>
      </w:r>
      <w:r w:rsidR="00D660F8" w:rsidRPr="00276BFF">
        <w:rPr>
          <w:rFonts w:eastAsia="Times New Roman" w:hint="cs"/>
          <w:cs/>
        </w:rPr>
        <w:t>การประกอบธุรกิจ</w:t>
      </w:r>
      <w:r w:rsidR="00D660F8" w:rsidRPr="00276BFF">
        <w:rPr>
          <w:rFonts w:hint="cs"/>
          <w:cs/>
        </w:rPr>
        <w:t xml:space="preserve"> ผู้ประกอบธุรกิจต้องแจ้งให้ลูกค้าทราบว่าราคาที่เสนอซื้อขาย</w:t>
      </w:r>
      <w:r w:rsidR="006729CA" w:rsidRPr="00276BFF">
        <w:rPr>
          <w:rFonts w:hint="cs"/>
          <w:cs/>
        </w:rPr>
        <w:t>หลักทรัพย์เป็นราคา</w:t>
      </w:r>
      <w:r w:rsidR="00BC2F09" w:rsidRPr="00276BFF">
        <w:rPr>
          <w:cs/>
        </w:rPr>
        <w:br/>
      </w:r>
      <w:r w:rsidR="00D660F8" w:rsidRPr="00276BFF">
        <w:rPr>
          <w:rFonts w:hint="cs"/>
          <w:cs/>
        </w:rPr>
        <w:t>ที่แน่นอน (</w:t>
      </w:r>
      <w:r w:rsidR="00D660F8" w:rsidRPr="00276BFF">
        <w:t xml:space="preserve">firm quotation) </w:t>
      </w:r>
      <w:r w:rsidR="00516FF0" w:rsidRPr="00276BFF">
        <w:rPr>
          <w:rFonts w:hint="cs"/>
          <w:cs/>
        </w:rPr>
        <w:t>หรือเป็นราคาที่อาจเปลี่ยนแปลง</w:t>
      </w:r>
      <w:r w:rsidR="00D660F8" w:rsidRPr="00276BFF">
        <w:rPr>
          <w:rFonts w:hint="cs"/>
          <w:cs/>
        </w:rPr>
        <w:t>ได้</w:t>
      </w:r>
      <w:r w:rsidR="006B38B8" w:rsidRPr="00276BFF">
        <w:t xml:space="preserve"> </w:t>
      </w:r>
      <w:r w:rsidR="00D660F8" w:rsidRPr="00276BFF">
        <w:t xml:space="preserve">(indicative quotation) </w:t>
      </w:r>
    </w:p>
    <w:p w14:paraId="24C05A23" w14:textId="77777777" w:rsidR="00D660F8" w:rsidRPr="00276BFF" w:rsidRDefault="00D660F8" w:rsidP="009665E4">
      <w:pPr>
        <w:spacing w:after="0" w:line="240" w:lineRule="auto"/>
        <w:ind w:right="-312" w:firstLine="1418"/>
        <w:outlineLvl w:val="0"/>
      </w:pPr>
      <w:r w:rsidRPr="00FE34B9">
        <w:rPr>
          <w:rFonts w:hint="cs"/>
          <w:spacing w:val="-6"/>
          <w:cs/>
        </w:rPr>
        <w:t>ในกรณีที่ผู้ประกอบธุรกิจเสนอราคาซื้อขายหลักทรัพย์เป็นราคาที่แน่นอน</w:t>
      </w:r>
      <w:r w:rsidR="00FE34B9" w:rsidRPr="00FE34B9">
        <w:rPr>
          <w:rFonts w:hint="cs"/>
          <w:spacing w:val="-6"/>
          <w:cs/>
        </w:rPr>
        <w:t xml:space="preserve"> </w:t>
      </w:r>
      <w:r w:rsidRPr="00FE34B9">
        <w:rPr>
          <w:rFonts w:hint="cs"/>
          <w:spacing w:val="-6"/>
          <w:cs/>
        </w:rPr>
        <w:t>ผู้ประกอบธุรกิจ</w:t>
      </w:r>
      <w:r w:rsidRPr="00276BFF">
        <w:rPr>
          <w:rFonts w:hint="cs"/>
          <w:cs/>
        </w:rPr>
        <w:t>ต้องปฏ</w:t>
      </w:r>
      <w:r w:rsidR="005C35B0" w:rsidRPr="00276BFF">
        <w:rPr>
          <w:rFonts w:hint="cs"/>
          <w:cs/>
        </w:rPr>
        <w:t>ิบัติดังต่</w:t>
      </w:r>
      <w:r w:rsidRPr="00276BFF">
        <w:rPr>
          <w:rFonts w:hint="cs"/>
          <w:cs/>
        </w:rPr>
        <w:t>อไปนี้</w:t>
      </w:r>
    </w:p>
    <w:p w14:paraId="024EB3A1" w14:textId="77777777" w:rsidR="00CE3E9C" w:rsidRPr="00276BFF" w:rsidRDefault="00D660F8" w:rsidP="009665E4">
      <w:pPr>
        <w:spacing w:after="0" w:line="240" w:lineRule="auto"/>
        <w:ind w:right="-312" w:firstLine="1418"/>
        <w:outlineLvl w:val="0"/>
      </w:pPr>
      <w:r w:rsidRPr="00276BFF">
        <w:rPr>
          <w:rFonts w:hint="cs"/>
          <w:cs/>
        </w:rPr>
        <w:t>(1)  รับซื้อหรือขายหลักทรัพย์ตา</w:t>
      </w:r>
      <w:r w:rsidR="005C35B0" w:rsidRPr="00276BFF">
        <w:rPr>
          <w:rFonts w:hint="cs"/>
          <w:cs/>
        </w:rPr>
        <w:t>มราคาเสนอซื้อขายดังกล่าว โดย</w:t>
      </w:r>
      <w:r w:rsidRPr="00276BFF">
        <w:rPr>
          <w:rFonts w:hint="cs"/>
          <w:cs/>
        </w:rPr>
        <w:t>ทำความเข้าใจ</w:t>
      </w:r>
      <w:r w:rsidR="009F2592" w:rsidRPr="00276BFF">
        <w:rPr>
          <w:rFonts w:hint="cs"/>
          <w:cs/>
        </w:rPr>
        <w:t>กับลูกค้า</w:t>
      </w:r>
      <w:r w:rsidR="00A134BD" w:rsidRPr="00276BFF">
        <w:rPr>
          <w:cs/>
        </w:rPr>
        <w:br/>
      </w:r>
      <w:r w:rsidR="005C35B0" w:rsidRPr="00276BFF">
        <w:rPr>
          <w:rFonts w:hint="cs"/>
          <w:cs/>
        </w:rPr>
        <w:t>ให้ชัดเจนเกี่ยวกับกำหนดเวลาที่ราคาเสนอซื้อขายจะสิ้นผล</w:t>
      </w:r>
    </w:p>
    <w:p w14:paraId="204DE2D5" w14:textId="77777777" w:rsidR="003D3D9A" w:rsidRDefault="005C35B0" w:rsidP="009665E4">
      <w:pPr>
        <w:spacing w:after="0" w:line="240" w:lineRule="auto"/>
        <w:ind w:right="-312" w:firstLine="1418"/>
        <w:outlineLvl w:val="0"/>
      </w:pPr>
      <w:r w:rsidRPr="00276BFF">
        <w:rPr>
          <w:rFonts w:hint="cs"/>
          <w:cs/>
        </w:rPr>
        <w:t xml:space="preserve">(2)  </w:t>
      </w:r>
      <w:r w:rsidR="00AA330B" w:rsidRPr="00016D89">
        <w:rPr>
          <w:rFonts w:hint="cs"/>
          <w:cs/>
        </w:rPr>
        <w:t>กรณีที่ราคาเสนอซื้อขายดังกล่าวมีเงื่อนไข ผู้ประกอบธุรกิจต้องชี้แจงเงื่อนไข</w:t>
      </w:r>
      <w:r w:rsidR="00AA330B" w:rsidRPr="00016D89">
        <w:rPr>
          <w:rFonts w:hint="cs"/>
          <w:spacing w:val="-6"/>
          <w:cs/>
        </w:rPr>
        <w:t>ให้</w:t>
      </w:r>
      <w:r w:rsidR="00016D89">
        <w:rPr>
          <w:spacing w:val="-6"/>
        </w:rPr>
        <w:br/>
      </w:r>
      <w:r w:rsidR="00AA330B" w:rsidRPr="00016D89">
        <w:rPr>
          <w:rFonts w:hint="cs"/>
          <w:spacing w:val="-6"/>
          <w:cs/>
        </w:rPr>
        <w:t>ลูกค้าทราบอย่างชัดเจน โดยผู้ประกอบธุรกิจจะปฏิเสธไม่รับซื้อหรือขายหลักทรัพย์ตามราคาเสนอ</w:t>
      </w:r>
      <w:r w:rsidR="0065399E" w:rsidRPr="00016D89">
        <w:rPr>
          <w:rFonts w:hint="cs"/>
          <w:spacing w:val="-6"/>
          <w:cs/>
        </w:rPr>
        <w:t>ซื้อ</w:t>
      </w:r>
      <w:r w:rsidR="00AA330B" w:rsidRPr="00016D89">
        <w:rPr>
          <w:rFonts w:hint="cs"/>
          <w:spacing w:val="-6"/>
          <w:cs/>
        </w:rPr>
        <w:t>ขาย</w:t>
      </w:r>
      <w:r w:rsidR="00AA330B" w:rsidRPr="00016D89">
        <w:rPr>
          <w:rFonts w:hint="cs"/>
          <w:cs/>
        </w:rPr>
        <w:t>ดังกล่าวได้เฉพาะกรณีที่กำหนดไว้เป็นเงื่อนไขเท่านั้น</w:t>
      </w:r>
      <w:r w:rsidR="00CE3E9C" w:rsidRPr="00016D89">
        <w:rPr>
          <w:rFonts w:hint="cs"/>
          <w:cs/>
        </w:rPr>
        <w:t xml:space="preserve">  ทั้งนี้ ผู้ประกอบธุรกิจต้องแสดง</w:t>
      </w:r>
      <w:r w:rsidR="006729CA" w:rsidRPr="00016D89">
        <w:rPr>
          <w:rFonts w:hint="cs"/>
          <w:cs/>
        </w:rPr>
        <w:t>ข้อเท็จจริง</w:t>
      </w:r>
      <w:r w:rsidR="00016D89">
        <w:br/>
      </w:r>
      <w:r w:rsidR="00CE3E9C" w:rsidRPr="00016D89">
        <w:rPr>
          <w:rFonts w:hint="cs"/>
          <w:cs/>
        </w:rPr>
        <w:t>ที่เป็นเหตุแห่งการปฏิเสธแก่ลูกค้าอย่างชัดเจนด้วย</w:t>
      </w:r>
    </w:p>
    <w:p w14:paraId="6703D9D3" w14:textId="77777777" w:rsidR="00A22307" w:rsidRDefault="00A22307" w:rsidP="00A22307">
      <w:pPr>
        <w:spacing w:after="0" w:line="240" w:lineRule="auto"/>
        <w:ind w:right="-312"/>
        <w:outlineLvl w:val="0"/>
      </w:pPr>
    </w:p>
    <w:p w14:paraId="19C85955" w14:textId="77777777" w:rsidR="00A22307" w:rsidRPr="00276BFF" w:rsidRDefault="00A22307" w:rsidP="00A22307">
      <w:pPr>
        <w:spacing w:after="0" w:line="240" w:lineRule="auto"/>
        <w:ind w:right="-312"/>
        <w:outlineLvl w:val="0"/>
      </w:pPr>
    </w:p>
    <w:p w14:paraId="3617D803" w14:textId="77777777" w:rsidR="00CD2286" w:rsidRPr="00FE34B9" w:rsidRDefault="00CE3E9C" w:rsidP="009665E4">
      <w:pPr>
        <w:spacing w:before="240" w:after="0" w:line="240" w:lineRule="auto"/>
        <w:ind w:right="-312" w:firstLine="1418"/>
        <w:outlineLvl w:val="0"/>
        <w:rPr>
          <w:spacing w:val="-6"/>
        </w:rPr>
      </w:pPr>
      <w:r w:rsidRPr="00FE34B9">
        <w:rPr>
          <w:rFonts w:hint="cs"/>
          <w:spacing w:val="-4"/>
          <w:cs/>
        </w:rPr>
        <w:lastRenderedPageBreak/>
        <w:t xml:space="preserve">ข้อ </w:t>
      </w:r>
      <w:r w:rsidR="00F77D91">
        <w:rPr>
          <w:rFonts w:hint="cs"/>
          <w:spacing w:val="-4"/>
          <w:cs/>
        </w:rPr>
        <w:t>17</w:t>
      </w:r>
      <w:r w:rsidRPr="00FE34B9">
        <w:rPr>
          <w:rFonts w:hint="cs"/>
          <w:spacing w:val="-4"/>
          <w:cs/>
        </w:rPr>
        <w:t xml:space="preserve">   </w:t>
      </w:r>
      <w:r w:rsidR="00BB568B" w:rsidRPr="00FE34B9">
        <w:rPr>
          <w:rFonts w:hint="cs"/>
          <w:spacing w:val="-4"/>
          <w:cs/>
        </w:rPr>
        <w:t>ในกรณีที่ผู้ประกอบธุรกิจรับซื้อ</w:t>
      </w:r>
      <w:r w:rsidR="009F2592" w:rsidRPr="00FE34B9">
        <w:rPr>
          <w:rFonts w:hint="cs"/>
          <w:spacing w:val="-4"/>
          <w:cs/>
        </w:rPr>
        <w:t>ตราสารหนี้</w:t>
      </w:r>
      <w:r w:rsidR="00BB568B" w:rsidRPr="00FE34B9">
        <w:rPr>
          <w:rFonts w:hint="cs"/>
          <w:spacing w:val="-4"/>
          <w:cs/>
        </w:rPr>
        <w:t>จากบริษัทที่ออกหลักทรัพย์เพื่อนำไป</w:t>
      </w:r>
      <w:r w:rsidR="00BB568B" w:rsidRPr="00FE34B9">
        <w:rPr>
          <w:rFonts w:hint="cs"/>
          <w:spacing w:val="-6"/>
          <w:cs/>
        </w:rPr>
        <w:t>จำหน่ายต่อให้แก่ลูกค้า ผู้ประกอบธุรกิจต้องแจกหนังสือชี้ชวนหรือข้อมูลอื่นเกี่ยวกับการเสนอขาย</w:t>
      </w:r>
      <w:r w:rsidR="009F2592" w:rsidRPr="00FE34B9">
        <w:rPr>
          <w:rFonts w:hint="cs"/>
          <w:spacing w:val="-6"/>
          <w:cs/>
        </w:rPr>
        <w:t>ตราสารหนี้</w:t>
      </w:r>
      <w:r w:rsidR="00BB568B" w:rsidRPr="00FE34B9">
        <w:rPr>
          <w:rFonts w:hint="cs"/>
          <w:spacing w:val="-4"/>
          <w:cs/>
        </w:rPr>
        <w:t xml:space="preserve"> </w:t>
      </w:r>
      <w:r w:rsidR="00A134BD" w:rsidRPr="00FE34B9">
        <w:rPr>
          <w:rFonts w:hint="cs"/>
          <w:spacing w:val="-4"/>
          <w:cs/>
        </w:rPr>
        <w:t xml:space="preserve"> </w:t>
      </w:r>
      <w:r w:rsidR="00BB568B" w:rsidRPr="00FE34B9">
        <w:rPr>
          <w:rFonts w:hint="cs"/>
          <w:spacing w:val="-4"/>
          <w:cs/>
        </w:rPr>
        <w:t xml:space="preserve">รวมทั้งส่งเอกสารสรุปข้อมูลสำคัญของตราสาร </w:t>
      </w:r>
      <w:r w:rsidR="00BB568B" w:rsidRPr="00FE34B9">
        <w:rPr>
          <w:spacing w:val="-4"/>
        </w:rPr>
        <w:t xml:space="preserve">(fact sheet) </w:t>
      </w:r>
      <w:r w:rsidR="00BB568B" w:rsidRPr="00FE34B9">
        <w:rPr>
          <w:rFonts w:hint="cs"/>
          <w:spacing w:val="-4"/>
          <w:cs/>
        </w:rPr>
        <w:t>ให้เป็นไปตามหน้าที่ซึ่งบริษัทที่ออกหลักทรัพย์ต้องปฏิบัติตามประกาศคณะกรรมการกำกับตลาดทุนว่าด้วยการจำหน่าย</w:t>
      </w:r>
      <w:r w:rsidR="0095406C" w:rsidRPr="00FE34B9">
        <w:rPr>
          <w:rFonts w:hint="cs"/>
          <w:spacing w:val="-4"/>
          <w:cs/>
        </w:rPr>
        <w:t>ตราสารหนี้และใบสำคัญแสดงสิทธิ</w:t>
      </w:r>
      <w:r w:rsidR="0095406C" w:rsidRPr="00016D89">
        <w:rPr>
          <w:rFonts w:hint="cs"/>
          <w:cs/>
        </w:rPr>
        <w:t>อนุพันธ์ที่ออกใหม่ของบริษัทที่ออกหลักทรัพย์</w:t>
      </w:r>
      <w:r w:rsidR="00BB568B" w:rsidRPr="00016D89">
        <w:rPr>
          <w:rFonts w:hint="cs"/>
          <w:cs/>
        </w:rPr>
        <w:t>ด้วย  ทั้งนี้ ให้ผู้ประกอบธุรกิจส่งเอกสารสรุปข้อมูลสำคัญ</w:t>
      </w:r>
      <w:r w:rsidR="00016D89">
        <w:rPr>
          <w:spacing w:val="-6"/>
        </w:rPr>
        <w:br/>
      </w:r>
      <w:r w:rsidR="00BB568B" w:rsidRPr="00FE34B9">
        <w:rPr>
          <w:rFonts w:hint="cs"/>
          <w:spacing w:val="-6"/>
          <w:cs/>
        </w:rPr>
        <w:t>ของตราสารให้ลูกค้าก่อนที่ลูกค้าจะยืนยันการทำธุรกรรม</w:t>
      </w:r>
    </w:p>
    <w:p w14:paraId="4BC6C587" w14:textId="77777777" w:rsidR="0033528C" w:rsidRPr="00276BFF" w:rsidRDefault="00D97F90" w:rsidP="009665E4">
      <w:pPr>
        <w:spacing w:before="240" w:after="0" w:line="240" w:lineRule="auto"/>
        <w:ind w:right="-312" w:firstLine="1418"/>
        <w:outlineLvl w:val="0"/>
      </w:pPr>
      <w:r w:rsidRPr="00276BFF">
        <w:rPr>
          <w:rFonts w:hint="cs"/>
          <w:cs/>
        </w:rPr>
        <w:t>ข้อ</w:t>
      </w:r>
      <w:r w:rsidR="005912D9" w:rsidRPr="00276BFF">
        <w:t xml:space="preserve"> </w:t>
      </w:r>
      <w:r w:rsidR="00F77D91">
        <w:t>18</w:t>
      </w:r>
      <w:r w:rsidR="00BB568B" w:rsidRPr="00276BFF">
        <w:rPr>
          <w:rFonts w:hint="cs"/>
          <w:cs/>
        </w:rPr>
        <w:t xml:space="preserve">   </w:t>
      </w:r>
      <w:r w:rsidR="000D1F26" w:rsidRPr="00276BFF">
        <w:rPr>
          <w:rFonts w:hint="cs"/>
          <w:cs/>
        </w:rPr>
        <w:t>เมื่อปรากฏ</w:t>
      </w:r>
      <w:r w:rsidR="009F2592" w:rsidRPr="00276BFF">
        <w:rPr>
          <w:rFonts w:hint="cs"/>
          <w:cs/>
        </w:rPr>
        <w:t>ข้อเท็จจริงดังต่อไปนี้ ผู้ประกอบธุรกิจอาจไม่เป็น</w:t>
      </w:r>
      <w:r w:rsidR="00E522BC" w:rsidRPr="00276BFF">
        <w:rPr>
          <w:rFonts w:hint="cs"/>
          <w:cs/>
        </w:rPr>
        <w:t>สมาชิก</w:t>
      </w:r>
      <w:r w:rsidR="00530CE6" w:rsidRPr="00276BFF">
        <w:rPr>
          <w:rFonts w:hint="cs"/>
          <w:cs/>
        </w:rPr>
        <w:t>ของ</w:t>
      </w:r>
      <w:r w:rsidR="00A134BD" w:rsidRPr="00276BFF">
        <w:rPr>
          <w:cs/>
        </w:rPr>
        <w:br/>
      </w:r>
      <w:r w:rsidR="00530CE6" w:rsidRPr="00276BFF">
        <w:rPr>
          <w:rFonts w:hint="cs"/>
          <w:cs/>
        </w:rPr>
        <w:t>สมาคม</w:t>
      </w:r>
      <w:r w:rsidR="00E522BC" w:rsidRPr="00276BFF">
        <w:rPr>
          <w:rFonts w:hint="cs"/>
          <w:cs/>
        </w:rPr>
        <w:t>ตลาดตราสารหนี้ไทย</w:t>
      </w:r>
      <w:r w:rsidR="00E94618" w:rsidRPr="00276BFF">
        <w:rPr>
          <w:rFonts w:hint="cs"/>
          <w:cs/>
        </w:rPr>
        <w:t>ตาม</w:t>
      </w:r>
      <w:r w:rsidR="00635FF8" w:rsidRPr="00276BFF">
        <w:rPr>
          <w:rFonts w:hint="cs"/>
          <w:cs/>
        </w:rPr>
        <w:t xml:space="preserve">ข้อ </w:t>
      </w:r>
      <w:r w:rsidR="00353F5D" w:rsidRPr="00276BFF">
        <w:t>62</w:t>
      </w:r>
      <w:r w:rsidR="00635FF8" w:rsidRPr="00276BFF">
        <w:rPr>
          <w:rFonts w:hint="cs"/>
          <w:cs/>
        </w:rPr>
        <w:t xml:space="preserve"> แห่งประกาศมาตรฐานการ</w:t>
      </w:r>
      <w:r w:rsidR="00635FF8" w:rsidRPr="00276BFF">
        <w:rPr>
          <w:rFonts w:eastAsia="Times New Roman" w:hint="cs"/>
          <w:cs/>
        </w:rPr>
        <w:t>ประกอบธุรกิจ</w:t>
      </w:r>
      <w:r w:rsidR="00530CE6" w:rsidRPr="00276BFF">
        <w:rPr>
          <w:rFonts w:eastAsia="Times New Roman" w:hint="cs"/>
          <w:cs/>
        </w:rPr>
        <w:t>ก็ได้</w:t>
      </w:r>
    </w:p>
    <w:p w14:paraId="2394AF1A" w14:textId="77777777" w:rsidR="00530CE6" w:rsidRPr="00276BFF" w:rsidRDefault="008D6AC6" w:rsidP="009665E4">
      <w:pPr>
        <w:spacing w:after="0" w:line="240" w:lineRule="auto"/>
        <w:ind w:left="698" w:right="-312" w:firstLine="720"/>
        <w:outlineLvl w:val="0"/>
      </w:pPr>
      <w:r w:rsidRPr="00276BFF">
        <w:rPr>
          <w:rFonts w:hint="cs"/>
          <w:cs/>
        </w:rPr>
        <w:t xml:space="preserve">(1)  </w:t>
      </w:r>
      <w:r w:rsidR="00530CE6" w:rsidRPr="00276BFF">
        <w:rPr>
          <w:rFonts w:hint="cs"/>
          <w:cs/>
        </w:rPr>
        <w:t>ผู้ประกอบธุรกิจหยุดประกอบธุรกิจ</w:t>
      </w:r>
      <w:r w:rsidR="00FA6011" w:rsidRPr="00276BFF">
        <w:rPr>
          <w:rFonts w:hint="cs"/>
          <w:cs/>
        </w:rPr>
        <w:t>การค้า</w:t>
      </w:r>
      <w:r w:rsidR="00530CE6" w:rsidRPr="00276BFF">
        <w:rPr>
          <w:rFonts w:hint="cs"/>
          <w:cs/>
        </w:rPr>
        <w:t>หลักทรัพย์อันเป็นตราสารแห่งหนี้</w:t>
      </w:r>
    </w:p>
    <w:p w14:paraId="1A0E30DE" w14:textId="77777777" w:rsidR="00D62668" w:rsidRPr="00276BFF" w:rsidRDefault="006729CA" w:rsidP="009665E4">
      <w:pPr>
        <w:spacing w:after="0" w:line="240" w:lineRule="auto"/>
        <w:ind w:right="-312"/>
        <w:outlineLvl w:val="0"/>
      </w:pPr>
      <w:r w:rsidRPr="00276BFF">
        <w:rPr>
          <w:rFonts w:hint="cs"/>
          <w:cs/>
        </w:rPr>
        <w:t>หรือ</w:t>
      </w:r>
      <w:r w:rsidR="00530CE6" w:rsidRPr="00276BFF">
        <w:rPr>
          <w:rFonts w:hint="cs"/>
          <w:cs/>
        </w:rPr>
        <w:t>หยุดให้บริการเกี่ยวกับตราสารหนี้</w:t>
      </w:r>
    </w:p>
    <w:p w14:paraId="2D7585DF" w14:textId="77777777" w:rsidR="00012482" w:rsidRPr="00276BFF" w:rsidRDefault="008D6AC6" w:rsidP="009665E4">
      <w:pPr>
        <w:spacing w:after="0" w:line="240" w:lineRule="auto"/>
        <w:ind w:left="720" w:right="-312" w:firstLine="720"/>
        <w:outlineLvl w:val="0"/>
      </w:pPr>
      <w:r w:rsidRPr="00276BFF">
        <w:rPr>
          <w:rFonts w:hint="cs"/>
          <w:cs/>
        </w:rPr>
        <w:t>(2)  ผู้</w:t>
      </w:r>
      <w:r w:rsidR="00530CE6" w:rsidRPr="00276BFF">
        <w:rPr>
          <w:rFonts w:hint="cs"/>
          <w:cs/>
        </w:rPr>
        <w:t>ประกอบธุรกิจได้มีหนังสื</w:t>
      </w:r>
      <w:r w:rsidR="009677D7" w:rsidRPr="00276BFF">
        <w:rPr>
          <w:rFonts w:hint="cs"/>
          <w:cs/>
        </w:rPr>
        <w:t>อแจ้งหยุดตาม (1) ต่อสำนักงานแล้ว</w:t>
      </w:r>
    </w:p>
    <w:p w14:paraId="109D91F5" w14:textId="77777777" w:rsidR="00530CE6" w:rsidRPr="00276BFF" w:rsidRDefault="008D6AC6" w:rsidP="009665E4">
      <w:pPr>
        <w:spacing w:after="0" w:line="240" w:lineRule="auto"/>
        <w:ind w:left="720" w:right="-312" w:firstLine="720"/>
        <w:outlineLvl w:val="0"/>
      </w:pPr>
      <w:r w:rsidRPr="00276BFF">
        <w:rPr>
          <w:rFonts w:hint="cs"/>
          <w:cs/>
        </w:rPr>
        <w:t xml:space="preserve">(3)  </w:t>
      </w:r>
      <w:r w:rsidR="00530CE6" w:rsidRPr="00276BFF">
        <w:rPr>
          <w:rFonts w:hint="cs"/>
          <w:cs/>
        </w:rPr>
        <w:t>ไม่มีข้อมูลเกี่ยวกับการซื้อขายตราสารหนี้คงค้างที่จะต้องรายงานต่อสมาคม</w:t>
      </w:r>
    </w:p>
    <w:p w14:paraId="07F52499" w14:textId="77777777" w:rsidR="000D1EC2" w:rsidRPr="00276BFF" w:rsidRDefault="00530CE6" w:rsidP="009665E4">
      <w:pPr>
        <w:spacing w:after="0" w:line="240" w:lineRule="auto"/>
        <w:ind w:right="-312"/>
        <w:outlineLvl w:val="0"/>
        <w:rPr>
          <w:strike/>
          <w:cs/>
        </w:rPr>
      </w:pPr>
      <w:r w:rsidRPr="00276BFF">
        <w:rPr>
          <w:rFonts w:hint="cs"/>
          <w:cs/>
        </w:rPr>
        <w:t>ตลาดตราสารหนี้ไทย</w:t>
      </w:r>
    </w:p>
    <w:p w14:paraId="6289A4B9" w14:textId="77777777" w:rsidR="000D1EC2" w:rsidRPr="00276BFF" w:rsidRDefault="000D1EC2" w:rsidP="009665E4">
      <w:pPr>
        <w:spacing w:before="240" w:after="0" w:line="240" w:lineRule="auto"/>
        <w:ind w:right="-312" w:firstLine="1440"/>
        <w:outlineLvl w:val="0"/>
        <w:rPr>
          <w:color w:val="000000"/>
        </w:rPr>
      </w:pPr>
      <w:r w:rsidRPr="00276BFF">
        <w:rPr>
          <w:rFonts w:hint="cs"/>
          <w:color w:val="000000"/>
          <w:cs/>
        </w:rPr>
        <w:t xml:space="preserve">ข้อ </w:t>
      </w:r>
      <w:r w:rsidR="00F77D91">
        <w:rPr>
          <w:rFonts w:hint="cs"/>
          <w:color w:val="000000"/>
          <w:cs/>
        </w:rPr>
        <w:t>19</w:t>
      </w:r>
      <w:r w:rsidRPr="00276BFF">
        <w:rPr>
          <w:color w:val="000000"/>
        </w:rPr>
        <w:t xml:space="preserve">   </w:t>
      </w:r>
      <w:r w:rsidRPr="00276BFF">
        <w:rPr>
          <w:rFonts w:hint="cs"/>
          <w:color w:val="000000"/>
          <w:cs/>
        </w:rPr>
        <w:t>ให้ผู้ประกอบธุรกิจรายงานข้อมูลการซื้อขายตราสารหนี้ที่ขึ้นทะเบียนกับ</w:t>
      </w:r>
      <w:r w:rsidR="002A2FCE">
        <w:rPr>
          <w:color w:val="000000"/>
        </w:rPr>
        <w:br/>
      </w:r>
      <w:r w:rsidRPr="00276BFF">
        <w:rPr>
          <w:rFonts w:hint="cs"/>
          <w:color w:val="000000"/>
          <w:cs/>
        </w:rPr>
        <w:t>สมาคมตลาดตราสารหนี้ไทย</w:t>
      </w:r>
      <w:r w:rsidR="003923A4" w:rsidRPr="003923A4">
        <w:rPr>
          <w:rFonts w:hint="cs"/>
          <w:cs/>
        </w:rPr>
        <w:t>ต่อสมาคมตลาดตราสารหนี้ไทย</w:t>
      </w:r>
      <w:r w:rsidR="003923A4">
        <w:rPr>
          <w:rFonts w:hint="cs"/>
          <w:color w:val="FF0000"/>
          <w:cs/>
        </w:rPr>
        <w:t xml:space="preserve"> </w:t>
      </w:r>
      <w:r w:rsidR="00E62E99">
        <w:rPr>
          <w:rFonts w:hint="cs"/>
          <w:color w:val="000000"/>
          <w:cs/>
        </w:rPr>
        <w:t>โดยให้เป็นไป</w:t>
      </w:r>
      <w:r w:rsidR="00E62E99" w:rsidRPr="00276BFF">
        <w:rPr>
          <w:rFonts w:hint="cs"/>
          <w:color w:val="000000"/>
          <w:cs/>
        </w:rPr>
        <w:t>ตามแบบ</w:t>
      </w:r>
      <w:r w:rsidR="00E62E99">
        <w:rPr>
          <w:rFonts w:hint="cs"/>
          <w:color w:val="000000"/>
          <w:cs/>
        </w:rPr>
        <w:t xml:space="preserve"> </w:t>
      </w:r>
      <w:r w:rsidR="00E62E99" w:rsidRPr="00276BFF">
        <w:rPr>
          <w:rFonts w:hint="cs"/>
          <w:color w:val="000000"/>
          <w:cs/>
        </w:rPr>
        <w:t>วิธีการ</w:t>
      </w:r>
      <w:r w:rsidR="00E62E99">
        <w:rPr>
          <w:rFonts w:hint="cs"/>
          <w:color w:val="000000"/>
          <w:cs/>
        </w:rPr>
        <w:t xml:space="preserve"> และ</w:t>
      </w:r>
      <w:r w:rsidR="003923A4" w:rsidRPr="00F01178">
        <w:rPr>
          <w:rFonts w:hint="cs"/>
          <w:color w:val="000000"/>
          <w:cs/>
        </w:rPr>
        <w:t>ระยะเวลา</w:t>
      </w:r>
      <w:r w:rsidR="00FE1737" w:rsidRPr="00F01178">
        <w:rPr>
          <w:rFonts w:hint="cs"/>
          <w:color w:val="000000"/>
          <w:cs/>
        </w:rPr>
        <w:t>ที่สมาคมตลาดตราสารหนี้ไทยกำหนด</w:t>
      </w:r>
    </w:p>
    <w:p w14:paraId="55812E50" w14:textId="77777777" w:rsidR="005D7641" w:rsidRPr="002E3260" w:rsidRDefault="00EF662A" w:rsidP="009665E4">
      <w:pPr>
        <w:spacing w:after="0" w:line="240" w:lineRule="auto"/>
        <w:ind w:right="-312"/>
        <w:outlineLvl w:val="0"/>
        <w:rPr>
          <w:color w:val="000000"/>
          <w:spacing w:val="-6"/>
          <w:cs/>
        </w:rPr>
      </w:pPr>
      <w:r w:rsidRPr="00276BFF">
        <w:rPr>
          <w:color w:val="000000"/>
        </w:rPr>
        <w:tab/>
      </w:r>
      <w:r w:rsidRPr="00276BFF">
        <w:rPr>
          <w:color w:val="000000"/>
        </w:rPr>
        <w:tab/>
      </w:r>
      <w:r w:rsidR="0005032C" w:rsidRPr="00276BFF">
        <w:rPr>
          <w:rFonts w:hint="cs"/>
          <w:color w:val="000000"/>
          <w:cs/>
        </w:rPr>
        <w:t>เพื่อประโยชน์ตามความในวรรคหนึ่ง ให้การ</w:t>
      </w:r>
      <w:r w:rsidRPr="00276BFF">
        <w:rPr>
          <w:rFonts w:hint="cs"/>
          <w:color w:val="000000"/>
          <w:cs/>
        </w:rPr>
        <w:t>รายงานข้อมูลการซื้อขายตราสารหนี้</w:t>
      </w:r>
      <w:r w:rsidR="002A2FCE">
        <w:rPr>
          <w:color w:val="000000"/>
        </w:rPr>
        <w:br/>
      </w:r>
      <w:r w:rsidR="0005032C" w:rsidRPr="002A2FCE">
        <w:rPr>
          <w:rFonts w:hint="cs"/>
          <w:color w:val="000000"/>
          <w:spacing w:val="-6"/>
          <w:cs/>
        </w:rPr>
        <w:t>รวมถึงการรายงานการทำธุรกรรมเกี่ยวกับตราสารหนี้ที่มีวัตถุประสงค์เพื่อการกู้ยืมด้วย</w:t>
      </w:r>
    </w:p>
    <w:p w14:paraId="57DA9C7C" w14:textId="77777777" w:rsidR="00D90851" w:rsidRPr="00276BFF" w:rsidRDefault="00D90851" w:rsidP="009665E4">
      <w:pPr>
        <w:spacing w:before="240" w:after="0" w:line="240" w:lineRule="auto"/>
        <w:jc w:val="center"/>
        <w:rPr>
          <w:color w:val="000000"/>
        </w:rPr>
      </w:pPr>
      <w:r w:rsidRPr="00276BFF">
        <w:rPr>
          <w:rFonts w:hint="cs"/>
          <w:color w:val="000000"/>
          <w:cs/>
        </w:rPr>
        <w:t xml:space="preserve">หมวด </w:t>
      </w:r>
      <w:r w:rsidR="00F77D91">
        <w:rPr>
          <w:rFonts w:hint="cs"/>
          <w:color w:val="000000"/>
          <w:cs/>
        </w:rPr>
        <w:t>4</w:t>
      </w:r>
    </w:p>
    <w:p w14:paraId="78B230B0" w14:textId="77777777" w:rsidR="00AD241A" w:rsidRDefault="00D90851" w:rsidP="009665E4">
      <w:pPr>
        <w:spacing w:after="0" w:line="240" w:lineRule="auto"/>
        <w:ind w:right="-28"/>
        <w:jc w:val="center"/>
        <w:rPr>
          <w:color w:val="000000"/>
        </w:rPr>
      </w:pPr>
      <w:r w:rsidRPr="00276BFF">
        <w:rPr>
          <w:rFonts w:hint="cs"/>
          <w:color w:val="000000"/>
          <w:cs/>
        </w:rPr>
        <w:t>การให้บริการ</w:t>
      </w:r>
      <w:bookmarkStart w:id="6" w:name="_Hlk516147037"/>
      <w:r w:rsidR="000D1EC2" w:rsidRPr="00276BFF">
        <w:rPr>
          <w:rFonts w:hint="cs"/>
          <w:color w:val="000000"/>
          <w:cs/>
        </w:rPr>
        <w:t>เป็นตัวแทนซื้อขาย</w:t>
      </w:r>
    </w:p>
    <w:p w14:paraId="6702C280" w14:textId="77777777" w:rsidR="000D1EC2" w:rsidRPr="00276BFF" w:rsidRDefault="000D1EC2" w:rsidP="009665E4">
      <w:pPr>
        <w:spacing w:after="0" w:line="240" w:lineRule="auto"/>
        <w:ind w:right="-28"/>
        <w:jc w:val="center"/>
        <w:rPr>
          <w:color w:val="000000"/>
        </w:rPr>
      </w:pPr>
      <w:r w:rsidRPr="00276BFF">
        <w:rPr>
          <w:rFonts w:hint="cs"/>
          <w:color w:val="000000"/>
          <w:cs/>
        </w:rPr>
        <w:t>สัญญาซื้อขายล่วงหน้า</w:t>
      </w:r>
    </w:p>
    <w:bookmarkEnd w:id="6"/>
    <w:p w14:paraId="6FEC9E5C" w14:textId="77777777" w:rsidR="000D1EC2" w:rsidRPr="003D3D9A" w:rsidRDefault="003D3D9A" w:rsidP="009665E4">
      <w:pPr>
        <w:spacing w:after="240" w:line="240" w:lineRule="auto"/>
        <w:ind w:right="-28"/>
        <w:jc w:val="center"/>
        <w:rPr>
          <w:color w:val="000000"/>
        </w:rPr>
      </w:pPr>
      <w:r>
        <w:rPr>
          <w:color w:val="000000"/>
        </w:rPr>
        <w:t>_____________________</w:t>
      </w:r>
    </w:p>
    <w:p w14:paraId="638424E8" w14:textId="77777777" w:rsidR="00D43044" w:rsidRPr="002A2FCE" w:rsidRDefault="000D1EC2" w:rsidP="009665E4">
      <w:pPr>
        <w:spacing w:after="0" w:line="240" w:lineRule="auto"/>
        <w:ind w:left="720" w:right="-28" w:firstLine="720"/>
        <w:rPr>
          <w:color w:val="000000"/>
        </w:rPr>
      </w:pPr>
      <w:r w:rsidRPr="002A2FCE">
        <w:rPr>
          <w:cs/>
        </w:rPr>
        <w:t xml:space="preserve">ข้อ </w:t>
      </w:r>
      <w:r w:rsidR="00891BD5" w:rsidRPr="002A2FCE">
        <w:rPr>
          <w:noProof/>
        </w:rPr>
        <w:t>2</w:t>
      </w:r>
      <w:r w:rsidR="00F77D91">
        <w:rPr>
          <w:noProof/>
        </w:rPr>
        <w:t>0</w:t>
      </w:r>
      <w:r w:rsidRPr="002A2FCE">
        <w:rPr>
          <w:noProof/>
        </w:rPr>
        <w:t xml:space="preserve">   </w:t>
      </w:r>
      <w:r w:rsidRPr="002A2FCE">
        <w:rPr>
          <w:rFonts w:hint="cs"/>
          <w:noProof/>
          <w:cs/>
        </w:rPr>
        <w:t>ในกรณีที่ผู้ประกอบธุรกิจให้บริการเป็น</w:t>
      </w:r>
      <w:r w:rsidRPr="002A2FCE">
        <w:rPr>
          <w:rFonts w:hint="cs"/>
          <w:color w:val="000000"/>
          <w:cs/>
        </w:rPr>
        <w:t>ตัวแทนซื้อขายสัญญาซื้อขายล่วงหน้า</w:t>
      </w:r>
      <w:r w:rsidRPr="002A2FCE">
        <w:rPr>
          <w:color w:val="000000"/>
        </w:rPr>
        <w:t xml:space="preserve"> </w:t>
      </w:r>
    </w:p>
    <w:p w14:paraId="5F88D14A" w14:textId="77777777" w:rsidR="00D62668" w:rsidRDefault="000D1EC2" w:rsidP="009665E4">
      <w:pPr>
        <w:spacing w:after="0" w:line="240" w:lineRule="auto"/>
        <w:ind w:right="-28"/>
        <w:rPr>
          <w:color w:val="000000"/>
        </w:rPr>
      </w:pPr>
      <w:r w:rsidRPr="002A2FCE">
        <w:rPr>
          <w:rFonts w:hint="cs"/>
          <w:noProof/>
          <w:cs/>
        </w:rPr>
        <w:t xml:space="preserve">ให้ผู้ประกอบธุรกิจปฏิบัติตามหลักเกณฑ์ดังต่อไปนี้ </w:t>
      </w:r>
    </w:p>
    <w:p w14:paraId="1ED1EB23" w14:textId="77777777" w:rsidR="009F3E4E" w:rsidRPr="00D62668" w:rsidRDefault="00D62668" w:rsidP="009665E4">
      <w:pPr>
        <w:spacing w:after="0" w:line="240" w:lineRule="auto"/>
        <w:ind w:right="-28"/>
        <w:rPr>
          <w:color w:val="000000"/>
        </w:rPr>
      </w:pPr>
      <w:r>
        <w:rPr>
          <w:spacing w:val="4"/>
        </w:rPr>
        <w:tab/>
      </w:r>
      <w:r>
        <w:rPr>
          <w:spacing w:val="4"/>
        </w:rPr>
        <w:tab/>
        <w:t>(</w:t>
      </w:r>
      <w:r>
        <w:rPr>
          <w:rFonts w:hint="cs"/>
          <w:spacing w:val="4"/>
          <w:cs/>
        </w:rPr>
        <w:t>1</w:t>
      </w:r>
      <w:r>
        <w:rPr>
          <w:spacing w:val="4"/>
        </w:rPr>
        <w:t xml:space="preserve">)  </w:t>
      </w:r>
      <w:r w:rsidR="009D0705" w:rsidRPr="00276BFF">
        <w:rPr>
          <w:rFonts w:hint="cs"/>
          <w:spacing w:val="4"/>
          <w:cs/>
        </w:rPr>
        <w:t>ผู้ประกอบธุรกิจ</w:t>
      </w:r>
      <w:r w:rsidR="00EC5549" w:rsidRPr="00276BFF">
        <w:rPr>
          <w:rFonts w:hint="cs"/>
          <w:spacing w:val="4"/>
          <w:cs/>
        </w:rPr>
        <w:t>ต้อง</w:t>
      </w:r>
      <w:r w:rsidR="000D1EC2" w:rsidRPr="00276BFF">
        <w:rPr>
          <w:spacing w:val="4"/>
          <w:cs/>
        </w:rPr>
        <w:t>ไม่รับรอง</w:t>
      </w:r>
      <w:r w:rsidR="009F3E4E" w:rsidRPr="00276BFF">
        <w:rPr>
          <w:rFonts w:hint="cs"/>
          <w:spacing w:val="4"/>
          <w:cs/>
        </w:rPr>
        <w:t>กับลูกค้า</w:t>
      </w:r>
      <w:r w:rsidR="000D1EC2" w:rsidRPr="00276BFF">
        <w:rPr>
          <w:spacing w:val="4"/>
          <w:cs/>
        </w:rPr>
        <w:t>ว่า</w:t>
      </w:r>
      <w:r w:rsidR="00FD7491" w:rsidRPr="00276BFF">
        <w:rPr>
          <w:rFonts w:hint="cs"/>
          <w:spacing w:val="4"/>
          <w:cs/>
        </w:rPr>
        <w:t>การซื้อขายสัญญาซื้อขายล่วงหน้า</w:t>
      </w:r>
      <w:r w:rsidR="000D1EC2" w:rsidRPr="00276BFF">
        <w:rPr>
          <w:spacing w:val="4"/>
          <w:cs/>
        </w:rPr>
        <w:t>จะ</w:t>
      </w:r>
    </w:p>
    <w:p w14:paraId="76365CBA" w14:textId="77777777" w:rsidR="00D62668" w:rsidRDefault="000D1EC2" w:rsidP="009665E4">
      <w:pPr>
        <w:spacing w:after="0" w:line="240" w:lineRule="auto"/>
        <w:ind w:right="-28"/>
        <w:rPr>
          <w:spacing w:val="4"/>
        </w:rPr>
      </w:pPr>
      <w:r w:rsidRPr="00276BFF">
        <w:rPr>
          <w:spacing w:val="4"/>
          <w:cs/>
        </w:rPr>
        <w:t>มีกำไรหรือผลตอบแทนในอัตราที่แน่นอน หรือรับรองว่า</w:t>
      </w:r>
      <w:r w:rsidRPr="00276BFF">
        <w:rPr>
          <w:cs/>
        </w:rPr>
        <w:t xml:space="preserve">จะไม่มีผลขาดทุนในอัตราที่กำหนดแน่นอน </w:t>
      </w:r>
      <w:r w:rsidR="003D7775" w:rsidRPr="00276BFF">
        <w:t xml:space="preserve"> </w:t>
      </w:r>
      <w:r w:rsidRPr="00276BFF">
        <w:rPr>
          <w:cs/>
        </w:rPr>
        <w:t>เว้นแต่เป็นการให้คำรับรองตามหลักเกณฑ์ที่สำนักงานประกาศกำหนด</w:t>
      </w:r>
    </w:p>
    <w:p w14:paraId="1E90428F" w14:textId="77777777" w:rsidR="003D3D9A" w:rsidRPr="003D3D9A" w:rsidRDefault="00D62668" w:rsidP="009665E4">
      <w:pPr>
        <w:spacing w:after="0" w:line="240" w:lineRule="auto"/>
        <w:ind w:right="-28"/>
        <w:rPr>
          <w:cs/>
        </w:rPr>
      </w:pPr>
      <w:r>
        <w:rPr>
          <w:spacing w:val="-4"/>
        </w:rPr>
        <w:lastRenderedPageBreak/>
        <w:tab/>
      </w:r>
      <w:r w:rsidRPr="0004666B">
        <w:rPr>
          <w:spacing w:val="-4"/>
        </w:rPr>
        <w:tab/>
        <w:t>(</w:t>
      </w:r>
      <w:r w:rsidRPr="0004666B">
        <w:rPr>
          <w:rFonts w:hint="cs"/>
          <w:spacing w:val="-4"/>
          <w:cs/>
        </w:rPr>
        <w:t>2</w:t>
      </w:r>
      <w:r w:rsidRPr="0004666B">
        <w:rPr>
          <w:spacing w:val="-4"/>
        </w:rPr>
        <w:t xml:space="preserve">)  </w:t>
      </w:r>
      <w:r w:rsidR="000D1EC2" w:rsidRPr="0004666B">
        <w:rPr>
          <w:spacing w:val="-4"/>
          <w:cs/>
        </w:rPr>
        <w:t>ในกรณีที่</w:t>
      </w:r>
      <w:r w:rsidR="0004666B" w:rsidRPr="0004666B">
        <w:rPr>
          <w:rFonts w:hint="cs"/>
          <w:spacing w:val="-4"/>
          <w:cs/>
        </w:rPr>
        <w:t>ผู้ประกอบธุรกิจเป็นผู้ค้าสัญญาซื้อขายล่วงหน้าด้วย</w:t>
      </w:r>
      <w:r w:rsidR="00260857" w:rsidRPr="0004666B">
        <w:rPr>
          <w:rFonts w:hint="cs"/>
          <w:spacing w:val="-4"/>
          <w:cs/>
        </w:rPr>
        <w:t xml:space="preserve"> </w:t>
      </w:r>
      <w:r w:rsidR="000D1EC2" w:rsidRPr="0004666B">
        <w:rPr>
          <w:spacing w:val="-4"/>
          <w:cs/>
        </w:rPr>
        <w:t>ผู้ประกอบธุรกิจ</w:t>
      </w:r>
      <w:r w:rsidR="000D1EC2" w:rsidRPr="00D62668">
        <w:rPr>
          <w:cs/>
        </w:rPr>
        <w:t>ต้องแจ้งถึงฐานะ</w:t>
      </w:r>
      <w:r w:rsidR="0054776F">
        <w:rPr>
          <w:rFonts w:hint="cs"/>
          <w:cs/>
        </w:rPr>
        <w:t>ดังกล่าว</w:t>
      </w:r>
      <w:r w:rsidR="000D1EC2" w:rsidRPr="00D62668">
        <w:rPr>
          <w:cs/>
        </w:rPr>
        <w:t>ให้ลูกค้าทราบและลูกค้าได้แสดงความยินยอมเป็นลายลักษณ์อักษร</w:t>
      </w:r>
    </w:p>
    <w:p w14:paraId="1F562C83" w14:textId="77777777" w:rsidR="000D1EC2" w:rsidRPr="00D62668" w:rsidRDefault="000D1EC2" w:rsidP="009665E4">
      <w:pPr>
        <w:spacing w:before="240" w:after="0" w:line="240" w:lineRule="auto"/>
        <w:ind w:firstLine="1315"/>
      </w:pPr>
      <w:r w:rsidRPr="00D62668">
        <w:rPr>
          <w:rFonts w:hint="cs"/>
          <w:cs/>
        </w:rPr>
        <w:t xml:space="preserve">ข้อ </w:t>
      </w:r>
      <w:r w:rsidR="00891BD5" w:rsidRPr="00D62668">
        <w:t>2</w:t>
      </w:r>
      <w:r w:rsidR="00F77D91">
        <w:t>1</w:t>
      </w:r>
      <w:r w:rsidRPr="00D62668">
        <w:t xml:space="preserve">   </w:t>
      </w:r>
      <w:r w:rsidRPr="00D62668">
        <w:rPr>
          <w:rFonts w:hint="cs"/>
          <w:cs/>
        </w:rPr>
        <w:t>ผู้ประกอบธุรกิจ</w:t>
      </w:r>
      <w:r w:rsidRPr="00D62668">
        <w:rPr>
          <w:cs/>
        </w:rPr>
        <w:t>ต้องจัดให้มีหลักฐานที่เกี่ยวข้องกับการซื้อขายสัญญา</w:t>
      </w:r>
      <w:r w:rsidR="00D62668">
        <w:br/>
      </w:r>
      <w:r w:rsidR="00B97ACA" w:rsidRPr="00D62668">
        <w:rPr>
          <w:cs/>
        </w:rPr>
        <w:t>ซื้อขายล่วงหน้า</w:t>
      </w:r>
      <w:r w:rsidR="008A24E6" w:rsidRPr="00D62668">
        <w:rPr>
          <w:cs/>
        </w:rPr>
        <w:t>ดังต่อไปนี้</w:t>
      </w:r>
      <w:r w:rsidR="00B97ACA" w:rsidRPr="00D62668">
        <w:rPr>
          <w:cs/>
        </w:rPr>
        <w:t xml:space="preserve"> </w:t>
      </w:r>
      <w:r w:rsidR="00411908" w:rsidRPr="00D62668">
        <w:rPr>
          <w:rFonts w:hint="cs"/>
          <w:cs/>
        </w:rPr>
        <w:t xml:space="preserve"> </w:t>
      </w:r>
      <w:r w:rsidR="00B97ACA" w:rsidRPr="00D62668">
        <w:rPr>
          <w:cs/>
        </w:rPr>
        <w:t xml:space="preserve">ทั้งนี้ </w:t>
      </w:r>
      <w:r w:rsidR="00B97ACA" w:rsidRPr="00D62668">
        <w:rPr>
          <w:rFonts w:hint="cs"/>
          <w:cs/>
        </w:rPr>
        <w:t>ให้</w:t>
      </w:r>
      <w:r w:rsidR="001C3FB3" w:rsidRPr="00D62668">
        <w:rPr>
          <w:rFonts w:hint="cs"/>
          <w:cs/>
        </w:rPr>
        <w:t>จัดเก็บ</w:t>
      </w:r>
      <w:r w:rsidR="008A24E6" w:rsidRPr="00D62668">
        <w:rPr>
          <w:rFonts w:hint="cs"/>
          <w:cs/>
        </w:rPr>
        <w:t>หลักฐานดังกล่าว</w:t>
      </w:r>
      <w:r w:rsidR="001C3FB3" w:rsidRPr="00D62668">
        <w:rPr>
          <w:rFonts w:hint="cs"/>
          <w:cs/>
        </w:rPr>
        <w:t>ตามระยะเวลาที่กำหนด</w:t>
      </w:r>
      <w:r w:rsidR="002219DC" w:rsidRPr="00D62668">
        <w:rPr>
          <w:rFonts w:hint="cs"/>
          <w:cs/>
        </w:rPr>
        <w:t>ไว้ใ</w:t>
      </w:r>
      <w:r w:rsidR="001C3FB3" w:rsidRPr="00D62668">
        <w:rPr>
          <w:rFonts w:hint="cs"/>
          <w:cs/>
        </w:rPr>
        <w:t xml:space="preserve">นข้อ </w:t>
      </w:r>
      <w:r w:rsidR="00891BD5" w:rsidRPr="00D62668">
        <w:t>8</w:t>
      </w:r>
      <w:r w:rsidRPr="00D62668">
        <w:rPr>
          <w:noProof/>
          <w:color w:val="FF0000"/>
        </w:rPr>
        <w:t xml:space="preserve"> </w:t>
      </w:r>
    </w:p>
    <w:p w14:paraId="47F658C8" w14:textId="77777777" w:rsidR="000D1EC2" w:rsidRPr="00276BFF" w:rsidRDefault="00CE0CAF" w:rsidP="009665E4">
      <w:pPr>
        <w:spacing w:after="0" w:line="240" w:lineRule="auto"/>
        <w:ind w:left="596" w:firstLine="720"/>
        <w:rPr>
          <w:spacing w:val="4"/>
        </w:rPr>
      </w:pPr>
      <w:bookmarkStart w:id="7" w:name="Detail18"/>
      <w:r w:rsidRPr="00276BFF">
        <w:rPr>
          <w:spacing w:val="4"/>
        </w:rPr>
        <w:t xml:space="preserve">(1)  </w:t>
      </w:r>
      <w:r w:rsidR="000D1EC2" w:rsidRPr="00276BFF">
        <w:rPr>
          <w:spacing w:val="4"/>
          <w:cs/>
        </w:rPr>
        <w:t xml:space="preserve">หลักฐานเกี่ยวกับการรับส่งคำสั่งซื้อขายสัญญาซื้อขายล่วงหน้าของลูกค้า </w:t>
      </w:r>
      <w:bookmarkEnd w:id="7"/>
    </w:p>
    <w:p w14:paraId="50B8DD87" w14:textId="77777777" w:rsidR="000D1EC2" w:rsidRPr="00276BFF" w:rsidRDefault="000D1EC2" w:rsidP="009665E4">
      <w:pPr>
        <w:spacing w:after="0" w:line="240" w:lineRule="auto"/>
        <w:ind w:firstLine="1316"/>
        <w:rPr>
          <w:noProof/>
        </w:rPr>
      </w:pPr>
      <w:r w:rsidRPr="00276BFF">
        <w:rPr>
          <w:noProof/>
          <w:cs/>
        </w:rPr>
        <w:t>(</w:t>
      </w:r>
      <w:r w:rsidR="00BD756F">
        <w:rPr>
          <w:rFonts w:hint="cs"/>
          <w:noProof/>
          <w:cs/>
        </w:rPr>
        <w:t>2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 </w:t>
      </w:r>
      <w:r w:rsidRPr="00276BFF">
        <w:rPr>
          <w:cs/>
        </w:rPr>
        <w:t>หลักฐานยืนยันการเรียกหลักประกันเพิ่มเติม ในกรณีที่</w:t>
      </w:r>
      <w:r w:rsidR="007930B4" w:rsidRPr="00276BFF">
        <w:rPr>
          <w:rFonts w:hint="cs"/>
          <w:cs/>
        </w:rPr>
        <w:t>ผู้ประกอบธุรกิจ</w:t>
      </w:r>
      <w:r w:rsidRPr="00276BFF">
        <w:rPr>
          <w:cs/>
        </w:rPr>
        <w:br/>
        <w:t>เรียกให้ลูกค้านำทรัพย์สินมาวางเป็นหลักประกันเพิ่มเติม</w:t>
      </w:r>
    </w:p>
    <w:p w14:paraId="5F175AF5" w14:textId="77777777" w:rsidR="00261D64" w:rsidRPr="00276BFF" w:rsidRDefault="000D1EC2" w:rsidP="009665E4">
      <w:pPr>
        <w:spacing w:after="0" w:line="240" w:lineRule="auto"/>
        <w:ind w:firstLine="1316"/>
      </w:pPr>
      <w:r w:rsidRPr="00276BFF">
        <w:rPr>
          <w:noProof/>
          <w:cs/>
        </w:rPr>
        <w:t>(</w:t>
      </w:r>
      <w:r w:rsidR="00BD756F">
        <w:rPr>
          <w:rFonts w:hint="cs"/>
          <w:noProof/>
          <w:cs/>
        </w:rPr>
        <w:t>3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 </w:t>
      </w:r>
      <w:r w:rsidRPr="00276BFF">
        <w:rPr>
          <w:cs/>
        </w:rPr>
        <w:t>บัญชีแสดงรายการซื้อขายสัญญาซื้อขายล่วงหน้าของลูกค้าแต่ละราย</w:t>
      </w:r>
    </w:p>
    <w:p w14:paraId="1E095DD2" w14:textId="77777777" w:rsidR="00A27DE6" w:rsidRPr="00276BFF" w:rsidRDefault="000D1EC2" w:rsidP="009665E4">
      <w:pPr>
        <w:spacing w:after="0" w:line="240" w:lineRule="auto"/>
        <w:ind w:firstLine="1315"/>
        <w:rPr>
          <w:noProof/>
        </w:rPr>
      </w:pPr>
      <w:r w:rsidRPr="00276BFF">
        <w:rPr>
          <w:cs/>
        </w:rPr>
        <w:t>ผู้ประกอบธุรกิจต้องส่ง</w:t>
      </w:r>
      <w:r w:rsidR="00CE0CAF" w:rsidRPr="00276BFF">
        <w:rPr>
          <w:rFonts w:hint="cs"/>
          <w:noProof/>
          <w:cs/>
        </w:rPr>
        <w:t>หลักฐาน</w:t>
      </w:r>
      <w:r w:rsidRPr="00276BFF">
        <w:rPr>
          <w:cs/>
        </w:rPr>
        <w:t xml:space="preserve">ยืนยันการเรียกหลักประกันเพิ่มเติมตามวรรคหนึ่ง ให้แก่ลูกค้าตามวิธีการที่ได้ตกลงไว้กับลูกค้าภายในวันทำการถัดจากวันที่มีการเรียกหลักประกันเพิ่มเติม </w:t>
      </w:r>
      <w:bookmarkStart w:id="8" w:name="Detail27"/>
    </w:p>
    <w:p w14:paraId="6860FB95" w14:textId="77777777" w:rsidR="00F77D91" w:rsidRPr="00276BFF" w:rsidRDefault="000D1EC2" w:rsidP="009665E4">
      <w:pPr>
        <w:spacing w:after="0" w:line="240" w:lineRule="auto"/>
        <w:ind w:firstLine="1315"/>
      </w:pPr>
      <w:r w:rsidRPr="002E1D9E">
        <w:rPr>
          <w:spacing w:val="-4"/>
          <w:cs/>
        </w:rPr>
        <w:t>เพื่อประโยชน์</w:t>
      </w:r>
      <w:r w:rsidR="00121304" w:rsidRPr="002E1D9E">
        <w:rPr>
          <w:rFonts w:hint="cs"/>
          <w:spacing w:val="-4"/>
          <w:cs/>
        </w:rPr>
        <w:t>ตามความในวรรคหนึ่ง</w:t>
      </w:r>
      <w:r w:rsidRPr="002E1D9E">
        <w:rPr>
          <w:spacing w:val="-4"/>
          <w:cs/>
        </w:rPr>
        <w:t xml:space="preserve"> ให้ถือว่าการซื้อขายสัญญาซื้อขายล่วงหน้าที่เกิดขึ้น</w:t>
      </w:r>
      <w:r w:rsidRPr="00276BFF">
        <w:rPr>
          <w:cs/>
        </w:rPr>
        <w:t>หลังเวลาปิดทำการซื้อขายภาคปกติ เป็นการซื้อขายสัญญาซื้อขายล่วงหน้าที่เกิดขึ้นในวันทำการถัดจากวันที่ผู้ประกอบธุรกิจได้ทำการซื้อขายสัญญาซื้อขายล่วงหน้านั้นให้แก่ลูกค้า</w:t>
      </w:r>
      <w:bookmarkEnd w:id="8"/>
    </w:p>
    <w:p w14:paraId="6BA0691B" w14:textId="77777777" w:rsidR="007133EF" w:rsidRPr="00276BFF" w:rsidRDefault="000D1EC2" w:rsidP="009665E4">
      <w:pPr>
        <w:spacing w:before="240" w:after="0" w:line="240" w:lineRule="auto"/>
        <w:ind w:left="595" w:firstLine="720"/>
      </w:pPr>
      <w:r w:rsidRPr="00276BFF">
        <w:rPr>
          <w:rFonts w:hint="cs"/>
          <w:cs/>
        </w:rPr>
        <w:t xml:space="preserve">ข้อ </w:t>
      </w:r>
      <w:r w:rsidR="003923A4">
        <w:rPr>
          <w:rFonts w:hint="cs"/>
          <w:cs/>
        </w:rPr>
        <w:t>22</w:t>
      </w:r>
      <w:r w:rsidRPr="00276BFF">
        <w:t xml:space="preserve">  </w:t>
      </w:r>
      <w:r w:rsidRPr="00276BFF">
        <w:rPr>
          <w:cs/>
        </w:rPr>
        <w:t xml:space="preserve"> </w:t>
      </w:r>
      <w:bookmarkStart w:id="9" w:name="Detail53"/>
      <w:r w:rsidR="003D7775" w:rsidRPr="00276BFF">
        <w:rPr>
          <w:cs/>
        </w:rPr>
        <w:t>ใน</w:t>
      </w:r>
      <w:r w:rsidR="003D7775" w:rsidRPr="00276BFF">
        <w:rPr>
          <w:rFonts w:hint="cs"/>
          <w:cs/>
        </w:rPr>
        <w:t>การจัดทำ</w:t>
      </w:r>
      <w:r w:rsidR="003D7775" w:rsidRPr="00276BFF">
        <w:rPr>
          <w:cs/>
        </w:rPr>
        <w:t>บัญชีแสดงรายการซื้อขายสัญญาซื้อขายล่วงหน้าของลูกค้า</w:t>
      </w:r>
    </w:p>
    <w:p w14:paraId="03ED12D2" w14:textId="77777777" w:rsidR="000D1EC2" w:rsidRPr="00276BFF" w:rsidRDefault="003D7775" w:rsidP="009665E4">
      <w:pPr>
        <w:spacing w:after="0" w:line="240" w:lineRule="auto"/>
        <w:rPr>
          <w:noProof/>
        </w:rPr>
      </w:pPr>
      <w:r w:rsidRPr="00276BFF">
        <w:rPr>
          <w:cs/>
        </w:rPr>
        <w:t>แต่ละราย</w:t>
      </w:r>
      <w:r w:rsidRPr="00276BFF">
        <w:rPr>
          <w:noProof/>
        </w:rPr>
        <w:t xml:space="preserve"> </w:t>
      </w:r>
      <w:r w:rsidR="000D1EC2" w:rsidRPr="00276BFF">
        <w:rPr>
          <w:rFonts w:hint="cs"/>
          <w:cs/>
        </w:rPr>
        <w:t>ผู้ประกอบธุรกิจ</w:t>
      </w:r>
      <w:r w:rsidR="000D1EC2" w:rsidRPr="00276BFF">
        <w:rPr>
          <w:cs/>
        </w:rPr>
        <w:t>ต้องแสดงรายละเอียดดังต่อไปนี้</w:t>
      </w:r>
      <w:bookmarkEnd w:id="9"/>
      <w:r w:rsidR="000D1EC2" w:rsidRPr="00276BFF">
        <w:rPr>
          <w:noProof/>
        </w:rPr>
        <w:t xml:space="preserve"> </w:t>
      </w:r>
    </w:p>
    <w:p w14:paraId="38F7A5E1" w14:textId="77777777" w:rsidR="00123CB2" w:rsidRPr="00276BFF" w:rsidRDefault="000D1EC2" w:rsidP="009665E4">
      <w:pPr>
        <w:spacing w:after="0" w:line="240" w:lineRule="auto"/>
        <w:ind w:firstLine="1316"/>
      </w:pPr>
      <w:r w:rsidRPr="00276BFF">
        <w:rPr>
          <w:noProof/>
          <w:cs/>
        </w:rPr>
        <w:t>(</w:t>
      </w:r>
      <w:r w:rsidRPr="00276BFF">
        <w:rPr>
          <w:noProof/>
        </w:rPr>
        <w:t>1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 </w:t>
      </w:r>
      <w:r w:rsidRPr="00D62668">
        <w:rPr>
          <w:cs/>
        </w:rPr>
        <w:t xml:space="preserve">ประเภทของลูกค้า โดยให้ระบุว่าเป็นผู้ลงทุนสถาบันหรือผู้ลงทุนรายย่อย </w:t>
      </w:r>
      <w:r w:rsidR="00D62668">
        <w:br/>
      </w:r>
      <w:r w:rsidRPr="00D62668">
        <w:rPr>
          <w:cs/>
        </w:rPr>
        <w:t>และในกรณีที่ลูกค้าเป็นผู้ดำเนินการสั่งซื้อขายเพื่อบุคคลอื่นหลายรายหรือหลายทอดผ่านบัญชี</w:t>
      </w:r>
      <w:r w:rsidR="00D62668">
        <w:br/>
      </w:r>
      <w:r w:rsidRPr="00D62668">
        <w:rPr>
          <w:cs/>
        </w:rPr>
        <w:t xml:space="preserve">แบบไม่เปิดเผยชื่อ </w:t>
      </w:r>
      <w:r w:rsidRPr="00D62668">
        <w:rPr>
          <w:noProof/>
        </w:rPr>
        <w:t xml:space="preserve">(omnibus account) </w:t>
      </w:r>
      <w:r w:rsidRPr="00D62668">
        <w:rPr>
          <w:cs/>
        </w:rPr>
        <w:t>ให้ระบุกรณีดังกล่าวไว้ด้วย</w:t>
      </w:r>
    </w:p>
    <w:p w14:paraId="0FA38D4C" w14:textId="77777777" w:rsidR="000D1EC2" w:rsidRPr="00276BFF" w:rsidRDefault="000D1EC2" w:rsidP="009665E4">
      <w:pPr>
        <w:spacing w:after="0" w:line="240" w:lineRule="auto"/>
        <w:ind w:firstLine="1316"/>
        <w:rPr>
          <w:noProof/>
        </w:rPr>
      </w:pPr>
      <w:r w:rsidRPr="00276BFF">
        <w:rPr>
          <w:noProof/>
          <w:cs/>
        </w:rPr>
        <w:t>(</w:t>
      </w:r>
      <w:r w:rsidRPr="00276BFF">
        <w:rPr>
          <w:noProof/>
        </w:rPr>
        <w:t>2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 </w:t>
      </w:r>
      <w:bookmarkStart w:id="10" w:name="Detail57"/>
      <w:r w:rsidRPr="00276BFF">
        <w:rPr>
          <w:cs/>
        </w:rPr>
        <w:t>ฐานะสัญญาซื้อขายล่วงหน้าสูงสุดที่ลูกค้าอาจมีได้ ณ ขณะใดขณะหนึ่ง</w:t>
      </w:r>
      <w:bookmarkEnd w:id="10"/>
    </w:p>
    <w:p w14:paraId="107046F2" w14:textId="77777777" w:rsidR="000D1EC2" w:rsidRPr="00276BFF" w:rsidRDefault="000D1EC2" w:rsidP="009665E4">
      <w:pPr>
        <w:spacing w:after="0" w:line="240" w:lineRule="auto"/>
        <w:ind w:firstLine="1316"/>
        <w:rPr>
          <w:noProof/>
        </w:rPr>
      </w:pPr>
      <w:r w:rsidRPr="00276BFF">
        <w:rPr>
          <w:noProof/>
          <w:cs/>
        </w:rPr>
        <w:t>(</w:t>
      </w:r>
      <w:r w:rsidRPr="00276BFF">
        <w:rPr>
          <w:noProof/>
        </w:rPr>
        <w:t>3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 </w:t>
      </w:r>
      <w:r w:rsidRPr="00276BFF">
        <w:rPr>
          <w:cs/>
        </w:rPr>
        <w:t xml:space="preserve">ฐานะสัญญาซื้อขายล่วงหน้าของลูกค้าที่คงค้างอยู่ </w:t>
      </w:r>
      <w:r w:rsidRPr="00276BFF">
        <w:rPr>
          <w:noProof/>
        </w:rPr>
        <w:t>(open interest)</w:t>
      </w:r>
    </w:p>
    <w:p w14:paraId="3E5E7D71" w14:textId="77777777" w:rsidR="00B31B9B" w:rsidRPr="00276BFF" w:rsidRDefault="000D1EC2" w:rsidP="009665E4">
      <w:pPr>
        <w:spacing w:after="0" w:line="240" w:lineRule="auto"/>
        <w:ind w:firstLine="1316"/>
        <w:rPr>
          <w:noProof/>
        </w:rPr>
      </w:pPr>
      <w:r w:rsidRPr="00276BFF">
        <w:rPr>
          <w:noProof/>
          <w:cs/>
        </w:rPr>
        <w:t>(</w:t>
      </w:r>
      <w:r w:rsidRPr="00276BFF">
        <w:rPr>
          <w:noProof/>
        </w:rPr>
        <w:t>4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</w:t>
      </w:r>
      <w:bookmarkStart w:id="11" w:name="Detail61"/>
      <w:r w:rsidRPr="00276BFF">
        <w:rPr>
          <w:noProof/>
        </w:rPr>
        <w:t xml:space="preserve"> </w:t>
      </w:r>
      <w:r w:rsidRPr="00276BFF">
        <w:rPr>
          <w:cs/>
        </w:rPr>
        <w:t>จำนวนและประเภทของทรัพย์สินที่ลูกค้านำมาวางเป็นหลักประกัน หรือเพื่อชำระราคาและส่งมอบตามสัญญาซื้อขายล่วงหน้าเมื่อสัญญาครบกำหนด</w:t>
      </w:r>
      <w:bookmarkEnd w:id="11"/>
    </w:p>
    <w:p w14:paraId="49FF357C" w14:textId="77777777" w:rsidR="000D1EC2" w:rsidRPr="00276BFF" w:rsidRDefault="000D1EC2" w:rsidP="009665E4">
      <w:pPr>
        <w:spacing w:after="0" w:line="240" w:lineRule="auto"/>
        <w:ind w:firstLine="1316"/>
        <w:rPr>
          <w:noProof/>
        </w:rPr>
      </w:pPr>
      <w:r w:rsidRPr="00276BFF">
        <w:rPr>
          <w:noProof/>
          <w:cs/>
        </w:rPr>
        <w:t>(</w:t>
      </w:r>
      <w:r w:rsidRPr="00276BFF">
        <w:rPr>
          <w:noProof/>
        </w:rPr>
        <w:t>5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</w:t>
      </w:r>
      <w:bookmarkStart w:id="12" w:name="Detail63"/>
      <w:r w:rsidRPr="00276BFF">
        <w:rPr>
          <w:noProof/>
        </w:rPr>
        <w:t xml:space="preserve"> </w:t>
      </w:r>
      <w:r w:rsidRPr="00276BFF">
        <w:rPr>
          <w:cs/>
        </w:rPr>
        <w:t>ผล</w:t>
      </w:r>
      <w:r w:rsidRPr="00F01178">
        <w:rPr>
          <w:cs/>
        </w:rPr>
        <w:t>กำไร</w:t>
      </w:r>
      <w:r w:rsidR="00FE1737" w:rsidRPr="00F01178">
        <w:rPr>
          <w:rFonts w:hint="cs"/>
          <w:cs/>
        </w:rPr>
        <w:t>ขาดทุน</w:t>
      </w:r>
      <w:r w:rsidRPr="00276BFF">
        <w:rPr>
          <w:cs/>
        </w:rPr>
        <w:t xml:space="preserve">จากฐานะสัญญาซื้อขายล่วงหน้าของลูกค้าและมูลค่าหลักประกันคงเหลือภายหลังจากการปรับมูลค่าตามราคาตลาด </w:t>
      </w:r>
      <w:r w:rsidRPr="00276BFF">
        <w:rPr>
          <w:noProof/>
        </w:rPr>
        <w:t xml:space="preserve">(mark to market) </w:t>
      </w:r>
      <w:r w:rsidRPr="00276BFF">
        <w:rPr>
          <w:cs/>
        </w:rPr>
        <w:t>ของสัญญาซื้อขายล่วงหน้า</w:t>
      </w:r>
      <w:bookmarkEnd w:id="12"/>
    </w:p>
    <w:p w14:paraId="5EB3C34A" w14:textId="77777777" w:rsidR="005D7641" w:rsidRDefault="000D1EC2" w:rsidP="009665E4">
      <w:pPr>
        <w:spacing w:after="0" w:line="240" w:lineRule="auto"/>
        <w:ind w:firstLine="1316"/>
      </w:pPr>
      <w:r w:rsidRPr="00276BFF">
        <w:rPr>
          <w:noProof/>
          <w:cs/>
        </w:rPr>
        <w:t>(</w:t>
      </w:r>
      <w:r w:rsidRPr="00276BFF">
        <w:rPr>
          <w:noProof/>
        </w:rPr>
        <w:t>6</w:t>
      </w:r>
      <w:r w:rsidRPr="00276BFF">
        <w:rPr>
          <w:noProof/>
          <w:cs/>
        </w:rPr>
        <w:t>)</w:t>
      </w:r>
      <w:r w:rsidRPr="00276BFF">
        <w:rPr>
          <w:noProof/>
        </w:rPr>
        <w:t xml:space="preserve"> </w:t>
      </w:r>
      <w:bookmarkStart w:id="13" w:name="Detail65"/>
      <w:r w:rsidRPr="00276BFF">
        <w:rPr>
          <w:noProof/>
        </w:rPr>
        <w:t xml:space="preserve"> </w:t>
      </w:r>
      <w:r w:rsidRPr="00276BFF">
        <w:rPr>
          <w:cs/>
        </w:rPr>
        <w:t>จำนวนและประเภทของทรัพย์สินที่เกินกว่ามูลค่าหลักประกันรักษาสภาพ</w:t>
      </w:r>
      <w:bookmarkEnd w:id="13"/>
    </w:p>
    <w:p w14:paraId="3157E7A4" w14:textId="77777777" w:rsidR="005D7641" w:rsidRPr="005D7641" w:rsidRDefault="005D7641" w:rsidP="009665E4">
      <w:pPr>
        <w:spacing w:before="240" w:after="0" w:line="240" w:lineRule="auto"/>
        <w:ind w:right="-28"/>
        <w:jc w:val="center"/>
        <w:rPr>
          <w:rFonts w:eastAsia="Times New Roman"/>
        </w:rPr>
      </w:pPr>
      <w:r w:rsidRPr="005D7641">
        <w:rPr>
          <w:rFonts w:eastAsia="Times New Roman"/>
          <w:cs/>
        </w:rPr>
        <w:lastRenderedPageBreak/>
        <w:t>หมวด 5</w:t>
      </w:r>
      <w:r w:rsidRPr="005D7641">
        <w:rPr>
          <w:rStyle w:val="FootnoteReference"/>
          <w:rFonts w:eastAsia="Times New Roman"/>
          <w:sz w:val="23"/>
          <w:szCs w:val="23"/>
          <w:cs/>
        </w:rPr>
        <w:footnoteReference w:customMarkFollows="1" w:id="8"/>
        <w:sym w:font="Symbol" w:char="F032"/>
      </w:r>
    </w:p>
    <w:p w14:paraId="145E5ECA" w14:textId="77777777" w:rsidR="005D7641" w:rsidRPr="005D7641" w:rsidRDefault="005D7641" w:rsidP="009665E4">
      <w:pPr>
        <w:spacing w:after="0" w:line="240" w:lineRule="auto"/>
        <w:ind w:right="-28"/>
        <w:jc w:val="center"/>
        <w:rPr>
          <w:rFonts w:eastAsia="Times New Roman"/>
          <w:spacing w:val="-4"/>
        </w:rPr>
      </w:pPr>
      <w:bookmarkStart w:id="14" w:name="_Hlk72495627"/>
      <w:r w:rsidRPr="005D7641">
        <w:rPr>
          <w:rFonts w:eastAsia="Times New Roman"/>
          <w:spacing w:val="-4"/>
          <w:cs/>
        </w:rPr>
        <w:t>การให้บริการจัดการกองทุนรวม</w:t>
      </w:r>
    </w:p>
    <w:p w14:paraId="0367278E" w14:textId="77777777" w:rsidR="005D7641" w:rsidRPr="005D7641" w:rsidRDefault="005D7641" w:rsidP="009665E4">
      <w:pPr>
        <w:spacing w:after="0" w:line="240" w:lineRule="auto"/>
        <w:ind w:right="-28"/>
        <w:jc w:val="center"/>
        <w:rPr>
          <w:rFonts w:eastAsia="Times New Roman"/>
          <w:spacing w:val="-4"/>
        </w:rPr>
      </w:pPr>
      <w:r w:rsidRPr="005D7641">
        <w:rPr>
          <w:rFonts w:eastAsia="Times New Roman"/>
          <w:spacing w:val="-4"/>
          <w:cs/>
        </w:rPr>
        <w:t>และกองทุนส่วนบุคคล</w:t>
      </w:r>
    </w:p>
    <w:bookmarkEnd w:id="14"/>
    <w:p w14:paraId="27652098" w14:textId="77777777" w:rsidR="005D7641" w:rsidRPr="005D7641" w:rsidRDefault="005D7641" w:rsidP="009665E4">
      <w:pPr>
        <w:spacing w:after="0" w:line="240" w:lineRule="auto"/>
        <w:ind w:right="-28"/>
        <w:jc w:val="center"/>
        <w:rPr>
          <w:rFonts w:eastAsia="Times New Roman"/>
        </w:rPr>
      </w:pPr>
      <w:r w:rsidRPr="005D7641">
        <w:rPr>
          <w:rFonts w:eastAsia="Times New Roman"/>
        </w:rPr>
        <w:t>___________________</w:t>
      </w:r>
    </w:p>
    <w:p w14:paraId="6DA02EEC" w14:textId="77777777" w:rsidR="005D7641" w:rsidRPr="005D7641" w:rsidRDefault="005D7641" w:rsidP="009665E4">
      <w:pPr>
        <w:spacing w:before="240" w:after="0" w:line="240" w:lineRule="auto"/>
        <w:ind w:right="-28"/>
        <w:rPr>
          <w:rFonts w:eastAsia="Times New Roman"/>
        </w:rPr>
      </w:pPr>
      <w:r w:rsidRPr="005D7641">
        <w:rPr>
          <w:rFonts w:eastAsia="Times New Roman"/>
          <w:cs/>
        </w:rPr>
        <w:tab/>
      </w:r>
      <w:r w:rsidRPr="005D7641">
        <w:rPr>
          <w:rFonts w:eastAsia="Times New Roman"/>
          <w:cs/>
        </w:rPr>
        <w:tab/>
        <w:t>ข้อ 22/1   ในหมวดนี้</w:t>
      </w:r>
    </w:p>
    <w:p w14:paraId="35350D6B" w14:textId="77777777" w:rsidR="005D7641" w:rsidRPr="005D7641" w:rsidRDefault="005D7641" w:rsidP="009665E4">
      <w:pPr>
        <w:spacing w:after="0" w:line="240" w:lineRule="auto"/>
        <w:ind w:right="-28" w:firstLine="1440"/>
        <w:rPr>
          <w:rFonts w:eastAsia="Times New Roman"/>
        </w:rPr>
      </w:pPr>
      <w:r w:rsidRPr="005D7641">
        <w:rPr>
          <w:rFonts w:eastAsia="Times New Roman"/>
          <w:cs/>
        </w:rPr>
        <w:t>“ผู้ดูแลผลประโยชน์”  หมายความว่า   ผู้ดูแลผลประโยชน์ของกองทุนรวม</w:t>
      </w:r>
    </w:p>
    <w:p w14:paraId="4F509B1C" w14:textId="77777777" w:rsidR="005D7641" w:rsidRPr="005D7641" w:rsidRDefault="005D7641" w:rsidP="009665E4">
      <w:pPr>
        <w:spacing w:after="0" w:line="24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“ผู้รับฝากทรัพย์สิน”  หมายความว่า   ผู้รับฝากทรัพย์สินของกองทุนส่วนบุคคล</w:t>
      </w:r>
    </w:p>
    <w:p w14:paraId="625B67D2" w14:textId="77777777" w:rsidR="005D7641" w:rsidRPr="005D7641" w:rsidRDefault="005D7641" w:rsidP="009665E4">
      <w:pPr>
        <w:spacing w:before="240" w:after="0" w:line="24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ข้อ 22/2   บริษัทจัดการกองทุนรวมและบริษัทจัดการกองทุนส่วนบุคคลต้องกำหนด</w:t>
      </w:r>
    </w:p>
    <w:p w14:paraId="67AADDA5" w14:textId="77777777" w:rsidR="005D7641" w:rsidRPr="005D7641" w:rsidRDefault="005D7641" w:rsidP="009665E4">
      <w:pPr>
        <w:spacing w:after="0" w:line="240" w:lineRule="auto"/>
        <w:ind w:right="-28"/>
        <w:rPr>
          <w:rFonts w:eastAsia="Times New Roman"/>
        </w:rPr>
      </w:pPr>
      <w:r w:rsidRPr="005D7641">
        <w:rPr>
          <w:rFonts w:eastAsia="Times New Roman"/>
          <w:cs/>
        </w:rPr>
        <w:t>กระบวนการและกลไกในการตัดสินใจ และจัดการลงทุนอย่างมีประสิทธิภาพโดยคำนึงถึงประโยชน์</w:t>
      </w:r>
      <w:r w:rsidRPr="005D7641">
        <w:rPr>
          <w:rFonts w:eastAsia="Times New Roman"/>
        </w:rPr>
        <w:br/>
      </w:r>
      <w:r w:rsidRPr="005D7641">
        <w:rPr>
          <w:rFonts w:eastAsia="Times New Roman"/>
          <w:cs/>
        </w:rPr>
        <w:t>ของลูกค้า โดยต้องกำหนดขั้นตอนและวิธีดำเนินการในการจัดการลงทุนดังต่อไปนี้</w:t>
      </w:r>
    </w:p>
    <w:p w14:paraId="2105F489" w14:textId="77777777" w:rsidR="005D7641" w:rsidRPr="005D7641" w:rsidRDefault="005D7641" w:rsidP="009665E4">
      <w:pPr>
        <w:spacing w:after="0" w:line="24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(1)  การกำหนดกลยุทธ์และนโยบายการลงทุน</w:t>
      </w:r>
    </w:p>
    <w:p w14:paraId="7C82ED54" w14:textId="77777777" w:rsidR="005D7641" w:rsidRPr="005D7641" w:rsidRDefault="005D7641" w:rsidP="009665E4">
      <w:pPr>
        <w:spacing w:after="0" w:line="24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(2)  การพิจารณาตัดสินใจในการจัดการลงทุน</w:t>
      </w:r>
    </w:p>
    <w:p w14:paraId="45D7AD3F" w14:textId="77777777" w:rsidR="005D7641" w:rsidRPr="005D7641" w:rsidRDefault="005D7641" w:rsidP="009665E4">
      <w:pPr>
        <w:spacing w:after="0" w:line="240" w:lineRule="auto"/>
        <w:ind w:left="720" w:right="-28" w:firstLine="720"/>
        <w:rPr>
          <w:rFonts w:eastAsia="Times New Roman"/>
          <w:cs/>
        </w:rPr>
      </w:pPr>
      <w:r w:rsidRPr="005D7641">
        <w:rPr>
          <w:rFonts w:eastAsia="Times New Roman"/>
          <w:cs/>
        </w:rPr>
        <w:t>(3)  การรับหรือส่งคำสั่งซื้อขายของกองทุน</w:t>
      </w:r>
    </w:p>
    <w:p w14:paraId="7E1E1BEE" w14:textId="77777777" w:rsidR="005D7641" w:rsidRPr="005D7641" w:rsidRDefault="005D7641" w:rsidP="009665E4">
      <w:pPr>
        <w:spacing w:after="0" w:line="24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(4)  การควบคุมดูแลการจัดการลงทุน</w:t>
      </w:r>
    </w:p>
    <w:p w14:paraId="642275B1" w14:textId="77777777" w:rsidR="005D7641" w:rsidRPr="005D7641" w:rsidRDefault="005D7641" w:rsidP="009665E4">
      <w:pPr>
        <w:spacing w:after="0" w:line="24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(5)  การปฏิบัติงานด้านการสนับสนุนการจัดการลงทุน</w:t>
      </w:r>
    </w:p>
    <w:p w14:paraId="1909E770" w14:textId="77777777" w:rsidR="005D7641" w:rsidRPr="005D7641" w:rsidRDefault="005D7641" w:rsidP="009665E4">
      <w:pPr>
        <w:spacing w:before="240" w:after="0" w:line="240" w:lineRule="auto"/>
        <w:ind w:right="-28"/>
        <w:rPr>
          <w:rFonts w:eastAsia="Times New Roman"/>
          <w:spacing w:val="-4"/>
          <w:cs/>
        </w:rPr>
      </w:pPr>
      <w:r w:rsidRPr="005D7641">
        <w:rPr>
          <w:rFonts w:eastAsia="Times New Roman"/>
          <w:cs/>
        </w:rPr>
        <w:tab/>
      </w:r>
      <w:r w:rsidRPr="005D7641">
        <w:rPr>
          <w:rFonts w:eastAsia="Times New Roman"/>
          <w:cs/>
        </w:rPr>
        <w:tab/>
      </w:r>
      <w:bookmarkStart w:id="15" w:name="_Hlk72343768"/>
      <w:r w:rsidRPr="005D7641">
        <w:rPr>
          <w:rFonts w:eastAsia="Times New Roman"/>
          <w:cs/>
        </w:rPr>
        <w:t>ข้อ 22/3</w:t>
      </w:r>
      <w:r w:rsidRPr="005D7641">
        <w:rPr>
          <w:rFonts w:eastAsia="Times New Roman"/>
        </w:rPr>
        <w:t xml:space="preserve">   </w:t>
      </w:r>
      <w:r w:rsidRPr="005D7641">
        <w:rPr>
          <w:rFonts w:eastAsia="Times New Roman"/>
          <w:cs/>
        </w:rPr>
        <w:t>ในการพิจารณาคัดเลือกและแต่งตั้งผู้ดูแลผลประโยชน์ บริษัทจัดการ</w:t>
      </w:r>
      <w:r w:rsidRPr="005D7641">
        <w:rPr>
          <w:rFonts w:eastAsia="Times New Roman"/>
          <w:cs/>
        </w:rPr>
        <w:br/>
        <w:t>กองทุนรวม</w:t>
      </w:r>
      <w:r w:rsidRPr="005D7641">
        <w:rPr>
          <w:rFonts w:eastAsia="Times New Roman"/>
          <w:spacing w:val="-4"/>
          <w:cs/>
        </w:rPr>
        <w:t>ต้องดำเนินการดังต่อไปนี้</w:t>
      </w:r>
      <w:bookmarkEnd w:id="15"/>
    </w:p>
    <w:p w14:paraId="2C0068E3" w14:textId="77777777" w:rsidR="005D7641" w:rsidRPr="005D7641" w:rsidRDefault="005D7641" w:rsidP="009665E4">
      <w:pPr>
        <w:spacing w:after="0" w:line="230" w:lineRule="auto"/>
        <w:ind w:right="-28" w:firstLine="720"/>
        <w:rPr>
          <w:rFonts w:eastAsia="Times New Roman"/>
        </w:rPr>
      </w:pPr>
      <w:r w:rsidRPr="005D7641">
        <w:rPr>
          <w:rFonts w:eastAsia="Times New Roman"/>
          <w:spacing w:val="-4"/>
          <w:cs/>
        </w:rPr>
        <w:tab/>
      </w:r>
      <w:r w:rsidRPr="005D7641">
        <w:rPr>
          <w:rFonts w:eastAsia="Times New Roman"/>
          <w:cs/>
        </w:rPr>
        <w:t>(1)  คัดเลือกและแต่งตั้งผู้ดูแลผลประโยชน์ที่มีคุณสมบัติตามประกาศสำนักงาน</w:t>
      </w:r>
      <w:r w:rsidRPr="009665E4">
        <w:rPr>
          <w:rFonts w:eastAsia="Times New Roman"/>
          <w:cs/>
        </w:rPr>
        <w:t>คณะกรรมการกำกับหลักทรัพย์และตลาดหลักทรัพย์ว่าด้วยคุณสมบัติของผู้ดูแลผลประโยชน์ของกองทุนรวม</w:t>
      </w:r>
      <w:r w:rsidRPr="005D7641">
        <w:rPr>
          <w:rFonts w:eastAsia="Times New Roman"/>
          <w:cs/>
        </w:rPr>
        <w:t xml:space="preserve"> </w:t>
      </w:r>
    </w:p>
    <w:p w14:paraId="26C4A4F5" w14:textId="77777777" w:rsidR="005D7641" w:rsidRPr="005D7641" w:rsidRDefault="005D7641" w:rsidP="009665E4">
      <w:pPr>
        <w:spacing w:after="0" w:line="23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(2)  จัดทำข้อตกลงเกี่ยวกับขอบเขตในการปฏิบัติงานของผู้ดูแลผลประโยชน์</w:t>
      </w:r>
    </w:p>
    <w:p w14:paraId="60F91255" w14:textId="77777777" w:rsidR="005D7641" w:rsidRDefault="005D7641" w:rsidP="009665E4">
      <w:pPr>
        <w:spacing w:after="0" w:line="230" w:lineRule="auto"/>
        <w:ind w:firstLine="1440"/>
      </w:pPr>
      <w:r w:rsidRPr="005D7641">
        <w:rPr>
          <w:rFonts w:eastAsia="Times New Roman"/>
          <w:cs/>
        </w:rPr>
        <w:t xml:space="preserve">(3)  </w:t>
      </w:r>
      <w:r w:rsidRPr="005D7641">
        <w:rPr>
          <w:cs/>
        </w:rPr>
        <w:t xml:space="preserve">สอบทานการดำเนินงานของผู้ดูแลผลประโยชน์ให้เป็นไปตามข้อตกลงตาม </w:t>
      </w:r>
      <w:r w:rsidRPr="005D7641">
        <w:t xml:space="preserve">(2) </w:t>
      </w:r>
      <w:r w:rsidRPr="005D7641">
        <w:rPr>
          <w:cs/>
        </w:rPr>
        <w:t xml:space="preserve">อย่างสม่ำเสมอ </w:t>
      </w:r>
    </w:p>
    <w:p w14:paraId="1F3DABC2" w14:textId="77777777" w:rsidR="009C7228" w:rsidRPr="005D7641" w:rsidRDefault="009C7228" w:rsidP="009665E4">
      <w:pPr>
        <w:spacing w:after="0" w:line="230" w:lineRule="auto"/>
        <w:ind w:firstLine="1440"/>
      </w:pPr>
    </w:p>
    <w:p w14:paraId="4E414415" w14:textId="77777777" w:rsidR="005D7641" w:rsidRPr="005D7641" w:rsidRDefault="005D7641" w:rsidP="009665E4">
      <w:pPr>
        <w:spacing w:before="240" w:after="0" w:line="230" w:lineRule="auto"/>
        <w:ind w:firstLine="1440"/>
        <w:rPr>
          <w:cs/>
        </w:rPr>
      </w:pPr>
      <w:r w:rsidRPr="005D7641">
        <w:rPr>
          <w:cs/>
        </w:rPr>
        <w:lastRenderedPageBreak/>
        <w:t>ข้อ 22/4</w:t>
      </w:r>
      <w:r w:rsidRPr="005D7641">
        <w:t xml:space="preserve">   </w:t>
      </w:r>
      <w:r w:rsidRPr="005D7641">
        <w:rPr>
          <w:cs/>
        </w:rPr>
        <w:t>ในการพิจารณาคัดเลือกและแต่งตั้งผู้รับฝากทรัพย์สิน บริษัทจัดการ</w:t>
      </w:r>
      <w:r w:rsidRPr="005D7641">
        <w:rPr>
          <w:cs/>
        </w:rPr>
        <w:br/>
        <w:t>กองทุนส่วนบุคคลต้องดำเนินการดังต่อไปนี้</w:t>
      </w:r>
    </w:p>
    <w:p w14:paraId="38DDC779" w14:textId="77777777" w:rsidR="005D7641" w:rsidRPr="005D7641" w:rsidRDefault="005D7641" w:rsidP="009665E4">
      <w:pPr>
        <w:spacing w:after="0" w:line="230" w:lineRule="auto"/>
        <w:ind w:right="-28" w:firstLine="1440"/>
        <w:rPr>
          <w:rFonts w:eastAsia="Times New Roman"/>
        </w:rPr>
      </w:pPr>
      <w:r w:rsidRPr="005D7641">
        <w:rPr>
          <w:rFonts w:eastAsia="Times New Roman"/>
          <w:cs/>
        </w:rPr>
        <w:t>(1)  จัดให้มีผู้รับฝากทรัพย์สินที่มีคุณสมบัติตามประกาศคณะกรรมการกำกับตลาดทุนว่าด้วยหลักเกณฑ์ เงื่อนไข และวิธีการในการให้ความเห็นชอบผู้รับฝากทรัพย์สินของกองทุนส่วนบุคคล</w:t>
      </w:r>
      <w:r w:rsidRPr="005D7641">
        <w:rPr>
          <w:rFonts w:eastAsia="Times New Roman"/>
          <w:spacing w:val="-4"/>
          <w:cs/>
        </w:rPr>
        <w:t xml:space="preserve"> </w:t>
      </w:r>
    </w:p>
    <w:p w14:paraId="2F3A51BD" w14:textId="77777777" w:rsidR="005D7641" w:rsidRPr="005D7641" w:rsidRDefault="005D7641" w:rsidP="009665E4">
      <w:pPr>
        <w:spacing w:after="0" w:line="230" w:lineRule="auto"/>
        <w:ind w:left="720" w:right="-28" w:firstLine="720"/>
        <w:rPr>
          <w:rFonts w:eastAsia="Times New Roman"/>
        </w:rPr>
      </w:pPr>
      <w:r w:rsidRPr="005D7641">
        <w:rPr>
          <w:rFonts w:eastAsia="Times New Roman"/>
          <w:cs/>
        </w:rPr>
        <w:t>(2)  จัดให้มีข้อตกลงเกี่ยวกับขอบเขตในการปฏิบัติงานของผู้รับฝากทรัพย์สิน</w:t>
      </w:r>
    </w:p>
    <w:p w14:paraId="6B5E7EE6" w14:textId="77777777" w:rsidR="003D3D9A" w:rsidRPr="005D7641" w:rsidRDefault="005D7641" w:rsidP="009665E4">
      <w:pPr>
        <w:spacing w:after="0" w:line="230" w:lineRule="auto"/>
        <w:ind w:right="-28"/>
        <w:rPr>
          <w:rFonts w:eastAsia="Times New Roman"/>
          <w:spacing w:val="4"/>
        </w:rPr>
      </w:pPr>
      <w:r w:rsidRPr="005D7641">
        <w:rPr>
          <w:rFonts w:eastAsia="Times New Roman"/>
          <w:cs/>
        </w:rPr>
        <w:t xml:space="preserve">(3)  </w:t>
      </w:r>
      <w:r w:rsidRPr="005D7641">
        <w:rPr>
          <w:cs/>
        </w:rPr>
        <w:t xml:space="preserve">สอบทานการดำเนินงานของผู้รับฝากทรัพย์สินให้เป็นไปตามข้อตกลงตาม </w:t>
      </w:r>
      <w:r w:rsidRPr="005D7641">
        <w:t xml:space="preserve">(2) </w:t>
      </w:r>
      <w:r w:rsidRPr="005D7641">
        <w:rPr>
          <w:cs/>
        </w:rPr>
        <w:t>อย่างสม่ำเสมอ</w:t>
      </w:r>
    </w:p>
    <w:p w14:paraId="23372316" w14:textId="77777777" w:rsidR="00AE0DE6" w:rsidRDefault="00AE0DE6" w:rsidP="009665E4">
      <w:pPr>
        <w:spacing w:before="240" w:after="0" w:line="230" w:lineRule="auto"/>
        <w:ind w:left="720" w:right="-28" w:firstLine="596"/>
        <w:rPr>
          <w:rFonts w:eastAsia="Times New Roman"/>
          <w:spacing w:val="4"/>
        </w:rPr>
      </w:pPr>
      <w:r w:rsidRPr="00AE0DE6">
        <w:rPr>
          <w:rFonts w:hint="cs"/>
          <w:noProof/>
          <w:spacing w:val="-4"/>
          <w:cs/>
        </w:rPr>
        <w:t xml:space="preserve">ข้อ 23   </w:t>
      </w:r>
      <w:bookmarkStart w:id="16" w:name="Detail1275"/>
      <w:r w:rsidRPr="00AE0DE6">
        <w:rPr>
          <w:spacing w:val="-4"/>
          <w:cs/>
        </w:rPr>
        <w:t>ให้บรรดาคำสั่ง</w:t>
      </w:r>
      <w:r w:rsidR="00A16296">
        <w:rPr>
          <w:rFonts w:hint="cs"/>
          <w:spacing w:val="-4"/>
          <w:cs/>
        </w:rPr>
        <w:t>หรือ</w:t>
      </w:r>
      <w:r w:rsidRPr="00AE0DE6">
        <w:rPr>
          <w:spacing w:val="-4"/>
          <w:cs/>
        </w:rPr>
        <w:t>หนังสือเวียนที่ออกหรือวางแนวปฏิบัติตาม</w:t>
      </w:r>
      <w:r w:rsidRPr="00AE0DE6">
        <w:rPr>
          <w:rFonts w:eastAsia="Times New Roman" w:hint="cs"/>
          <w:spacing w:val="-4"/>
          <w:cs/>
        </w:rPr>
        <w:t>ประกาศสำนักงาน</w:t>
      </w:r>
    </w:p>
    <w:p w14:paraId="1549BB44" w14:textId="77777777" w:rsidR="002E3260" w:rsidRPr="003D3D9A" w:rsidRDefault="00AE0DE6" w:rsidP="009665E4">
      <w:pPr>
        <w:spacing w:after="0" w:line="230" w:lineRule="auto"/>
        <w:ind w:right="-28"/>
        <w:rPr>
          <w:cs/>
        </w:rPr>
      </w:pPr>
      <w:r w:rsidRPr="00276BFF">
        <w:rPr>
          <w:rFonts w:eastAsia="Times New Roman" w:hint="cs"/>
          <w:spacing w:val="4"/>
          <w:cs/>
        </w:rPr>
        <w:t>คณะกรรมการกำกับหลักทรัพย์และตลาดหลักทรัพย์</w:t>
      </w:r>
      <w:r w:rsidRPr="00276BFF">
        <w:rPr>
          <w:rFonts w:eastAsia="Times New Roman"/>
          <w:spacing w:val="4"/>
        </w:rPr>
        <w:t xml:space="preserve"> </w:t>
      </w:r>
      <w:r w:rsidRPr="00276BFF">
        <w:rPr>
          <w:rFonts w:eastAsia="Times New Roman" w:hint="cs"/>
          <w:spacing w:val="-4"/>
          <w:cs/>
        </w:rPr>
        <w:t>ที่ สธ.</w:t>
      </w:r>
      <w:r w:rsidRPr="00276BFF">
        <w:rPr>
          <w:rFonts w:eastAsia="Times New Roman"/>
          <w:spacing w:val="-4"/>
        </w:rPr>
        <w:t xml:space="preserve"> 12/2558  </w:t>
      </w:r>
      <w:r w:rsidRPr="00276BFF">
        <w:rPr>
          <w:rFonts w:eastAsia="Times New Roman" w:hint="cs"/>
          <w:spacing w:val="-4"/>
          <w:cs/>
        </w:rPr>
        <w:t xml:space="preserve">เรื่อง </w:t>
      </w:r>
      <w:r w:rsidRPr="00276BFF">
        <w:rPr>
          <w:rFonts w:eastAsia="Times New Roman"/>
          <w:spacing w:val="-4"/>
          <w:cs/>
        </w:rPr>
        <w:t>หลักเกณฑ์ในรายละเอียด</w:t>
      </w:r>
      <w:r w:rsidRPr="00AE0DE6">
        <w:rPr>
          <w:rFonts w:eastAsia="Times New Roman"/>
          <w:spacing w:val="4"/>
          <w:cs/>
        </w:rPr>
        <w:t>เกี่ยวกับข้อกำหนดตามลักษณะเฉพาะของการให้บริการสำหรับผู้ประกอบธุรกิจหลักทรัพย์และ</w:t>
      </w:r>
      <w:r w:rsidRPr="00AE0DE6">
        <w:rPr>
          <w:rFonts w:eastAsia="Times New Roman"/>
          <w:spacing w:val="4"/>
          <w:cs/>
        </w:rPr>
        <w:br/>
      </w:r>
      <w:r w:rsidRPr="00AE0DE6">
        <w:rPr>
          <w:rFonts w:eastAsia="Times New Roman"/>
          <w:spacing w:val="-4"/>
          <w:cs/>
        </w:rPr>
        <w:t>ผู้ประกอบธุรกิจ</w:t>
      </w:r>
      <w:r w:rsidRPr="00276BFF">
        <w:rPr>
          <w:rFonts w:eastAsia="Times New Roman"/>
          <w:cs/>
        </w:rPr>
        <w:t>สัญญาซื้อขายล่วงหน้า</w:t>
      </w:r>
      <w:r w:rsidRPr="00276BFF">
        <w:rPr>
          <w:rFonts w:eastAsia="Times New Roman" w:hint="cs"/>
          <w:cs/>
        </w:rPr>
        <w:t xml:space="preserve"> ลงวันที่ </w:t>
      </w:r>
      <w:r w:rsidRPr="00276BFF">
        <w:t xml:space="preserve">3 </w:t>
      </w:r>
      <w:r w:rsidRPr="00276BFF">
        <w:rPr>
          <w:rFonts w:hint="cs"/>
          <w:cs/>
        </w:rPr>
        <w:t xml:space="preserve">เมษายน พ.ศ. </w:t>
      </w:r>
      <w:r w:rsidRPr="00276BFF">
        <w:t>2558</w:t>
      </w:r>
      <w:r>
        <w:rPr>
          <w:rFonts w:hint="cs"/>
          <w:cs/>
        </w:rPr>
        <w:t xml:space="preserve">  </w:t>
      </w:r>
      <w:r w:rsidRPr="00C21321">
        <w:rPr>
          <w:spacing w:val="4"/>
          <w:cs/>
        </w:rPr>
        <w:t xml:space="preserve">ซึ่งใช้บังคับอยู่ในวันก่อนวันที่ประกาศนี้ใช้บังคับ </w:t>
      </w:r>
      <w:r w:rsidRPr="00CE084D">
        <w:rPr>
          <w:cs/>
        </w:rPr>
        <w:t>ยังคงใช้บังคับได้ต่อไปเท่าที่ไม่ขัดหรือแย้งกับข้อกำหนดแห่งประกาศนี้ จนกว่า</w:t>
      </w:r>
      <w:r>
        <w:rPr>
          <w:cs/>
        </w:rPr>
        <w:br/>
      </w:r>
      <w:r w:rsidRPr="00CE084D">
        <w:rPr>
          <w:cs/>
        </w:rPr>
        <w:t>จะได้มีคำสั่ง</w:t>
      </w:r>
      <w:r w:rsidR="00056827">
        <w:rPr>
          <w:rFonts w:hint="cs"/>
          <w:cs/>
        </w:rPr>
        <w:t>หรือ</w:t>
      </w:r>
      <w:r w:rsidRPr="00CE084D">
        <w:rPr>
          <w:cs/>
        </w:rPr>
        <w:t>หนังสือเวียนที่ออกหรือวางแนวปฏิบัติตามประกาศนี้ใช้บังคับ</w:t>
      </w:r>
      <w:bookmarkEnd w:id="16"/>
    </w:p>
    <w:p w14:paraId="48A1E2FD" w14:textId="77777777" w:rsidR="00AE0DE6" w:rsidRDefault="00AE0DE6" w:rsidP="009665E4">
      <w:pPr>
        <w:spacing w:before="240" w:after="0" w:line="230" w:lineRule="auto"/>
        <w:ind w:left="720" w:right="-28" w:firstLine="720"/>
        <w:rPr>
          <w:rFonts w:eastAsia="Times New Roman"/>
          <w:spacing w:val="4"/>
        </w:rPr>
      </w:pPr>
      <w:bookmarkStart w:id="17" w:name="Detail1276"/>
      <w:r w:rsidRPr="00CE084D">
        <w:rPr>
          <w:cs/>
        </w:rPr>
        <w:t xml:space="preserve">ข้อ </w:t>
      </w:r>
      <w:bookmarkEnd w:id="17"/>
      <w:r>
        <w:rPr>
          <w:rFonts w:hint="cs"/>
          <w:noProof/>
          <w:cs/>
        </w:rPr>
        <w:t>24</w:t>
      </w:r>
      <w:r w:rsidRPr="00CE084D">
        <w:rPr>
          <w:cs/>
        </w:rPr>
        <w:t xml:space="preserve"> </w:t>
      </w:r>
      <w:bookmarkStart w:id="18" w:name="Detail1277"/>
      <w:r w:rsidRPr="00CE084D">
        <w:rPr>
          <w:cs/>
        </w:rPr>
        <w:t xml:space="preserve">  ในกรณีที่มีประกาศฉบับอื่นใดอ้างอิง</w:t>
      </w:r>
      <w:r w:rsidRPr="00276BFF">
        <w:rPr>
          <w:rFonts w:eastAsia="Times New Roman" w:hint="cs"/>
          <w:spacing w:val="4"/>
          <w:cs/>
        </w:rPr>
        <w:t>ประกาศสำนักงานคณะกรรมการกำกับ</w:t>
      </w:r>
    </w:p>
    <w:p w14:paraId="058DE219" w14:textId="77777777" w:rsidR="00AE0DE6" w:rsidRPr="002E3260" w:rsidRDefault="00AE0DE6" w:rsidP="009665E4">
      <w:pPr>
        <w:spacing w:after="0" w:line="230" w:lineRule="auto"/>
        <w:ind w:right="-28"/>
        <w:rPr>
          <w:rFonts w:eastAsia="Times New Roman"/>
          <w:spacing w:val="-4"/>
        </w:rPr>
      </w:pPr>
      <w:r w:rsidRPr="00276BFF">
        <w:rPr>
          <w:rFonts w:eastAsia="Times New Roman" w:hint="cs"/>
          <w:spacing w:val="4"/>
          <w:cs/>
        </w:rPr>
        <w:t>หลักทรัพย์และตลาดหลักทรัพย์</w:t>
      </w:r>
      <w:r w:rsidRPr="00276BFF">
        <w:rPr>
          <w:rFonts w:eastAsia="Times New Roman"/>
          <w:spacing w:val="4"/>
        </w:rPr>
        <w:t xml:space="preserve"> </w:t>
      </w:r>
      <w:r w:rsidRPr="00276BFF">
        <w:rPr>
          <w:rFonts w:eastAsia="Times New Roman" w:hint="cs"/>
          <w:spacing w:val="-4"/>
          <w:cs/>
        </w:rPr>
        <w:t>ที่ สธ.</w:t>
      </w:r>
      <w:r w:rsidRPr="00276BFF">
        <w:rPr>
          <w:rFonts w:eastAsia="Times New Roman"/>
          <w:spacing w:val="-4"/>
        </w:rPr>
        <w:t xml:space="preserve"> 12/2558  </w:t>
      </w:r>
      <w:r w:rsidRPr="00276BFF">
        <w:rPr>
          <w:rFonts w:eastAsia="Times New Roman" w:hint="cs"/>
          <w:spacing w:val="-4"/>
          <w:cs/>
        </w:rPr>
        <w:t xml:space="preserve">เรื่อง </w:t>
      </w:r>
      <w:r w:rsidRPr="00276BFF">
        <w:rPr>
          <w:rFonts w:eastAsia="Times New Roman"/>
          <w:spacing w:val="-4"/>
          <w:cs/>
        </w:rPr>
        <w:t>หลักเกณฑ์ในรายละเอียดเกี่ยวกับข้อกำหนด</w:t>
      </w:r>
      <w:r w:rsidR="0063724A">
        <w:rPr>
          <w:rFonts w:eastAsia="Times New Roman"/>
          <w:spacing w:val="-4"/>
          <w:cs/>
        </w:rPr>
        <w:br/>
      </w:r>
      <w:r w:rsidRPr="00276BFF">
        <w:rPr>
          <w:rFonts w:eastAsia="Times New Roman"/>
          <w:spacing w:val="-4"/>
          <w:cs/>
        </w:rPr>
        <w:t>ตามลักษณะเฉพาะของการให้บริการ</w:t>
      </w:r>
      <w:r w:rsidRPr="00276BFF">
        <w:rPr>
          <w:rFonts w:eastAsia="Times New Roman"/>
          <w:cs/>
        </w:rPr>
        <w:t>สำหรับผู้ประกอบธุรกิจหลักทรัพย์และผู้ประกอบธุรกิจสัญญา</w:t>
      </w:r>
      <w:r w:rsidR="0063724A">
        <w:rPr>
          <w:rFonts w:eastAsia="Times New Roman"/>
          <w:cs/>
        </w:rPr>
        <w:br/>
      </w:r>
      <w:r w:rsidRPr="00276BFF">
        <w:rPr>
          <w:rFonts w:eastAsia="Times New Roman"/>
          <w:cs/>
        </w:rPr>
        <w:t>ซื้อขายล่วงหน้า</w:t>
      </w:r>
      <w:r w:rsidRPr="00276BFF">
        <w:rPr>
          <w:rFonts w:eastAsia="Times New Roman" w:hint="cs"/>
          <w:cs/>
        </w:rPr>
        <w:t xml:space="preserve"> ลงวันที่ </w:t>
      </w:r>
      <w:r w:rsidRPr="00276BFF">
        <w:t xml:space="preserve">3 </w:t>
      </w:r>
      <w:r w:rsidRPr="00276BFF">
        <w:rPr>
          <w:rFonts w:hint="cs"/>
          <w:cs/>
        </w:rPr>
        <w:t xml:space="preserve">เมษายน พ.ศ. </w:t>
      </w:r>
      <w:r w:rsidRPr="00276BFF">
        <w:t>2558</w:t>
      </w:r>
      <w:r>
        <w:rPr>
          <w:rFonts w:eastAsia="Times New Roman" w:hint="cs"/>
          <w:spacing w:val="4"/>
          <w:cs/>
        </w:rPr>
        <w:t xml:space="preserve">  </w:t>
      </w:r>
      <w:r w:rsidRPr="00CE084D">
        <w:rPr>
          <w:cs/>
        </w:rPr>
        <w:t>ให้การอ้างอิงดังกล่าวหมายถึงการอ้างอิงประกาศฉบับนี้</w:t>
      </w:r>
      <w:bookmarkEnd w:id="18"/>
    </w:p>
    <w:p w14:paraId="2F2798EC" w14:textId="77777777" w:rsidR="00F24CF4" w:rsidRPr="00276BFF" w:rsidRDefault="00D62668" w:rsidP="009665E4">
      <w:pPr>
        <w:spacing w:before="240" w:after="0" w:line="230" w:lineRule="auto"/>
        <w:rPr>
          <w: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134BD" w:rsidRPr="00276BFF">
        <w:rPr>
          <w:rFonts w:eastAsia="Times New Roman" w:hint="cs"/>
          <w:cs/>
        </w:rPr>
        <w:t xml:space="preserve">   </w:t>
      </w:r>
      <w:r w:rsidR="00675085" w:rsidRPr="00276BFF">
        <w:rPr>
          <w:rFonts w:eastAsia="Times New Roman" w:hint="cs"/>
          <w:cs/>
        </w:rPr>
        <w:t>ประกาศ  ณ  วันที่</w:t>
      </w:r>
      <w:r w:rsidR="00914533">
        <w:rPr>
          <w:rFonts w:hint="cs"/>
          <w:cs/>
        </w:rPr>
        <w:t xml:space="preserve"> 12 กุมภาพันธ์ พ.ศ. 2562</w:t>
      </w:r>
    </w:p>
    <w:p w14:paraId="1D226649" w14:textId="77777777" w:rsidR="00675085" w:rsidRPr="00276BFF" w:rsidRDefault="00675085" w:rsidP="009665E4">
      <w:pPr>
        <w:spacing w:after="0" w:line="230" w:lineRule="auto"/>
        <w:ind w:right="-35" w:firstLine="1440"/>
        <w:rPr>
          <w:rFonts w:eastAsia="Times New Roman"/>
        </w:rPr>
      </w:pPr>
    </w:p>
    <w:p w14:paraId="4BBABC1C" w14:textId="77777777" w:rsidR="009665E4" w:rsidRDefault="009665E4" w:rsidP="009665E4">
      <w:pPr>
        <w:tabs>
          <w:tab w:val="center" w:pos="5400"/>
        </w:tabs>
        <w:spacing w:after="0" w:line="230" w:lineRule="auto"/>
        <w:ind w:right="-35" w:firstLine="1440"/>
        <w:rPr>
          <w:rFonts w:eastAsia="Times New Roman"/>
        </w:rPr>
      </w:pPr>
    </w:p>
    <w:p w14:paraId="55CF63D9" w14:textId="77777777" w:rsidR="00A22307" w:rsidRPr="00276BFF" w:rsidRDefault="00A22307" w:rsidP="009665E4">
      <w:pPr>
        <w:tabs>
          <w:tab w:val="center" w:pos="5400"/>
        </w:tabs>
        <w:spacing w:after="0" w:line="230" w:lineRule="auto"/>
        <w:ind w:right="-35" w:firstLine="1440"/>
        <w:rPr>
          <w:rFonts w:eastAsia="Times New Roman"/>
        </w:rPr>
      </w:pPr>
    </w:p>
    <w:p w14:paraId="10366855" w14:textId="77777777" w:rsidR="00F24CF4" w:rsidRPr="00276BFF" w:rsidRDefault="00F24CF4" w:rsidP="009665E4">
      <w:pPr>
        <w:tabs>
          <w:tab w:val="center" w:pos="5580"/>
        </w:tabs>
        <w:spacing w:before="240" w:after="0" w:line="230" w:lineRule="auto"/>
        <w:ind w:right="-35"/>
        <w:rPr>
          <w:rFonts w:eastAsia="Times New Roman"/>
        </w:rPr>
      </w:pPr>
      <w:r w:rsidRPr="00276BFF">
        <w:rPr>
          <w:rFonts w:eastAsia="Times New Roman" w:hint="cs"/>
          <w:cs/>
        </w:rPr>
        <w:tab/>
        <w:t>(นาย</w:t>
      </w:r>
      <w:r w:rsidR="000D1EC2" w:rsidRPr="00276BFF">
        <w:rPr>
          <w:rFonts w:eastAsia="Times New Roman" w:hint="cs"/>
          <w:cs/>
        </w:rPr>
        <w:t>รพี  สุจริตกุล</w:t>
      </w:r>
      <w:r w:rsidRPr="00276BFF">
        <w:rPr>
          <w:rFonts w:eastAsia="Times New Roman" w:hint="cs"/>
          <w:cs/>
        </w:rPr>
        <w:t>)</w:t>
      </w:r>
    </w:p>
    <w:p w14:paraId="124D38F5" w14:textId="77777777" w:rsidR="00F24CF4" w:rsidRPr="00276BFF" w:rsidRDefault="00F24CF4" w:rsidP="009665E4">
      <w:pPr>
        <w:tabs>
          <w:tab w:val="center" w:pos="5580"/>
        </w:tabs>
        <w:spacing w:after="0" w:line="230" w:lineRule="auto"/>
        <w:ind w:right="-35"/>
        <w:rPr>
          <w:rFonts w:eastAsia="Times New Roman"/>
        </w:rPr>
      </w:pPr>
      <w:r w:rsidRPr="00276BFF">
        <w:rPr>
          <w:rFonts w:eastAsia="Times New Roman" w:hint="cs"/>
          <w:cs/>
        </w:rPr>
        <w:tab/>
        <w:t>เลขาธิการ</w:t>
      </w:r>
    </w:p>
    <w:p w14:paraId="378ECBB2" w14:textId="77777777" w:rsidR="00F24CF4" w:rsidRPr="002959DB" w:rsidRDefault="00F24CF4" w:rsidP="009665E4">
      <w:pPr>
        <w:tabs>
          <w:tab w:val="center" w:pos="5580"/>
        </w:tabs>
        <w:spacing w:after="0" w:line="230" w:lineRule="auto"/>
        <w:ind w:right="-35"/>
        <w:rPr>
          <w:rFonts w:eastAsia="Times New Roman"/>
        </w:rPr>
      </w:pPr>
      <w:r w:rsidRPr="00276BFF">
        <w:rPr>
          <w:rFonts w:eastAsia="Times New Roman" w:hint="cs"/>
          <w:cs/>
        </w:rPr>
        <w:tab/>
        <w:t>สำนักงานคณะกรรมการกำกับหลักทรัพย์และตลาดหลักทรัพย์</w:t>
      </w:r>
    </w:p>
    <w:sectPr w:rsidR="00F24CF4" w:rsidRPr="002959DB" w:rsidSect="009665E4">
      <w:headerReference w:type="default" r:id="rId11"/>
      <w:footerReference w:type="default" r:id="rId12"/>
      <w:footerReference w:type="first" r:id="rId13"/>
      <w:footnotePr>
        <w:numRestart w:val="eachPage"/>
      </w:footnotePr>
      <w:pgSz w:w="11906" w:h="16838"/>
      <w:pgMar w:top="1872" w:right="1440" w:bottom="864" w:left="187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4941" w14:textId="77777777" w:rsidR="00596C5A" w:rsidRDefault="00596C5A" w:rsidP="0008476B">
      <w:pPr>
        <w:spacing w:after="0" w:line="240" w:lineRule="auto"/>
      </w:pPr>
      <w:r>
        <w:separator/>
      </w:r>
    </w:p>
  </w:endnote>
  <w:endnote w:type="continuationSeparator" w:id="0">
    <w:p w14:paraId="095044EB" w14:textId="77777777" w:rsidR="00596C5A" w:rsidRDefault="00596C5A" w:rsidP="0008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DE70" w14:textId="77777777" w:rsidR="00BD502B" w:rsidRDefault="00BD5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BFA3" w14:textId="77777777" w:rsidR="005E4BB7" w:rsidRDefault="005E4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EF00" w14:textId="77777777" w:rsidR="00596C5A" w:rsidRDefault="00596C5A" w:rsidP="0008476B">
      <w:pPr>
        <w:spacing w:after="0" w:line="240" w:lineRule="auto"/>
      </w:pPr>
      <w:r>
        <w:separator/>
      </w:r>
    </w:p>
  </w:footnote>
  <w:footnote w:type="continuationSeparator" w:id="0">
    <w:p w14:paraId="30480C81" w14:textId="77777777" w:rsidR="00596C5A" w:rsidRDefault="00596C5A" w:rsidP="0008476B">
      <w:pPr>
        <w:spacing w:after="0" w:line="240" w:lineRule="auto"/>
      </w:pPr>
      <w:r>
        <w:continuationSeparator/>
      </w:r>
    </w:p>
  </w:footnote>
  <w:footnote w:id="1">
    <w:p w14:paraId="0D3A60F4" w14:textId="77777777" w:rsidR="00536853" w:rsidRPr="007658C8" w:rsidRDefault="00536853" w:rsidP="002E3260">
      <w:pPr>
        <w:pStyle w:val="FootnoteText"/>
        <w:spacing w:after="0" w:line="240" w:lineRule="auto"/>
        <w:rPr>
          <w:sz w:val="23"/>
          <w:szCs w:val="23"/>
        </w:rPr>
      </w:pPr>
      <w:r w:rsidRPr="007658C8">
        <w:rPr>
          <w:rStyle w:val="FootnoteReference"/>
          <w:sz w:val="23"/>
          <w:szCs w:val="23"/>
        </w:rPr>
        <w:sym w:font="Symbol" w:char="F032"/>
      </w:r>
      <w:r w:rsidRPr="007658C8">
        <w:rPr>
          <w:sz w:val="23"/>
          <w:szCs w:val="23"/>
        </w:rPr>
        <w:t xml:space="preserve"> </w:t>
      </w:r>
      <w:r w:rsidRPr="007658C8">
        <w:rPr>
          <w:rFonts w:hint="cs"/>
          <w:sz w:val="23"/>
          <w:szCs w:val="23"/>
          <w:cs/>
        </w:rPr>
        <w:t>แก้ไขเพิ่มเติมโดย</w:t>
      </w:r>
      <w:r w:rsidRPr="007658C8">
        <w:rPr>
          <w:sz w:val="23"/>
          <w:szCs w:val="23"/>
          <w:cs/>
        </w:rPr>
        <w:t>ประกาศ</w:t>
      </w:r>
      <w:r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Pr="007658C8">
        <w:rPr>
          <w:sz w:val="23"/>
          <w:szCs w:val="23"/>
        </w:rPr>
        <w:t xml:space="preserve"> </w:t>
      </w:r>
      <w:r w:rsidRPr="007658C8">
        <w:rPr>
          <w:sz w:val="23"/>
          <w:szCs w:val="23"/>
          <w:cs/>
        </w:rPr>
        <w:t>ที่</w:t>
      </w:r>
      <w:r w:rsidRPr="007658C8">
        <w:rPr>
          <w:rFonts w:hint="cs"/>
          <w:sz w:val="23"/>
          <w:szCs w:val="23"/>
          <w:cs/>
        </w:rPr>
        <w:t xml:space="preserve"> สธ. </w:t>
      </w:r>
      <w:r w:rsidRPr="007658C8">
        <w:rPr>
          <w:sz w:val="23"/>
          <w:szCs w:val="23"/>
          <w:lang w:val="en-US"/>
        </w:rPr>
        <w:t>66</w:t>
      </w:r>
      <w:r w:rsidRPr="007658C8">
        <w:rPr>
          <w:rFonts w:hint="cs"/>
          <w:sz w:val="23"/>
          <w:szCs w:val="23"/>
          <w:cs/>
        </w:rPr>
        <w:t>/</w:t>
      </w:r>
      <w:r w:rsidRPr="007658C8">
        <w:rPr>
          <w:sz w:val="23"/>
          <w:szCs w:val="23"/>
        </w:rPr>
        <w:t>256</w:t>
      </w:r>
      <w:r w:rsidR="005D7641" w:rsidRPr="007658C8">
        <w:rPr>
          <w:sz w:val="23"/>
          <w:szCs w:val="23"/>
          <w:lang w:val="en-US"/>
        </w:rPr>
        <w:t>4</w:t>
      </w:r>
      <w:r w:rsidRPr="007658C8">
        <w:rPr>
          <w:sz w:val="23"/>
          <w:szCs w:val="23"/>
        </w:rPr>
        <w:t xml:space="preserve">  </w:t>
      </w:r>
      <w:r w:rsidRPr="007658C8">
        <w:rPr>
          <w:sz w:val="23"/>
          <w:szCs w:val="23"/>
          <w:cs/>
        </w:rPr>
        <w:t xml:space="preserve">เรื่อง </w:t>
      </w:r>
      <w:r w:rsidRPr="007658C8">
        <w:rPr>
          <w:rFonts w:hint="cs"/>
          <w:sz w:val="23"/>
          <w:szCs w:val="23"/>
          <w:cs/>
        </w:rPr>
        <w:t>หลักเกณฑ์ในรายละเอียดเกี่ยวกับการให้บริการสำหรับผู้ประกอบธุรกิจหลักทรัพย์และผู้ประกอบธุรกิจสัญญาซื้อขายล่วงหน้า</w:t>
      </w:r>
      <w:r w:rsidR="009665E4" w:rsidRPr="007658C8">
        <w:rPr>
          <w:rFonts w:hint="cs"/>
          <w:sz w:val="23"/>
          <w:szCs w:val="23"/>
          <w:cs/>
        </w:rPr>
        <w:t xml:space="preserve"> </w:t>
      </w:r>
      <w:r w:rsidRPr="007658C8">
        <w:rPr>
          <w:rFonts w:hint="cs"/>
          <w:sz w:val="23"/>
          <w:szCs w:val="23"/>
          <w:cs/>
        </w:rPr>
        <w:t>(ฉบับที่</w:t>
      </w:r>
      <w:r w:rsidRPr="007658C8">
        <w:rPr>
          <w:sz w:val="23"/>
          <w:szCs w:val="23"/>
        </w:rPr>
        <w:t xml:space="preserve"> </w:t>
      </w:r>
      <w:r w:rsidRPr="007658C8">
        <w:rPr>
          <w:sz w:val="23"/>
          <w:szCs w:val="23"/>
          <w:lang w:val="en-US"/>
        </w:rPr>
        <w:t>3</w:t>
      </w:r>
      <w:r w:rsidRPr="007658C8">
        <w:rPr>
          <w:rFonts w:hint="cs"/>
          <w:sz w:val="23"/>
          <w:szCs w:val="23"/>
          <w:cs/>
        </w:rPr>
        <w:t>)</w:t>
      </w:r>
      <w:r w:rsidRPr="007658C8">
        <w:rPr>
          <w:sz w:val="23"/>
          <w:szCs w:val="23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ลงวันที่ </w:t>
      </w:r>
      <w:r w:rsidRPr="007658C8">
        <w:rPr>
          <w:sz w:val="23"/>
          <w:szCs w:val="23"/>
          <w:lang w:val="en-GB"/>
        </w:rPr>
        <w:t>13</w:t>
      </w:r>
      <w:r w:rsidRPr="007658C8">
        <w:rPr>
          <w:rFonts w:hint="cs"/>
          <w:sz w:val="23"/>
          <w:szCs w:val="23"/>
          <w:lang w:val="en-GB"/>
        </w:rPr>
        <w:t xml:space="preserve"> </w:t>
      </w:r>
      <w:r w:rsidRPr="007658C8">
        <w:rPr>
          <w:rFonts w:hint="cs"/>
          <w:sz w:val="23"/>
          <w:szCs w:val="23"/>
          <w:cs/>
          <w:lang w:val="en-GB"/>
        </w:rPr>
        <w:t>ธันว</w:t>
      </w:r>
      <w:r w:rsidRPr="007658C8">
        <w:rPr>
          <w:rFonts w:hint="cs"/>
          <w:sz w:val="23"/>
          <w:szCs w:val="23"/>
          <w:cs/>
        </w:rPr>
        <w:t xml:space="preserve">าคม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>4</w:t>
      </w:r>
      <w:r w:rsidRPr="007658C8">
        <w:rPr>
          <w:sz w:val="23"/>
          <w:szCs w:val="23"/>
        </w:rPr>
        <w:t xml:space="preserve">  </w:t>
      </w:r>
      <w:r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Pr="007658C8">
        <w:rPr>
          <w:rFonts w:hint="cs"/>
          <w:sz w:val="23"/>
          <w:szCs w:val="23"/>
          <w:lang w:val="en-GB"/>
        </w:rPr>
        <w:t xml:space="preserve">1 </w:t>
      </w:r>
      <w:r w:rsidRPr="007658C8">
        <w:rPr>
          <w:rFonts w:hint="cs"/>
          <w:sz w:val="23"/>
          <w:szCs w:val="23"/>
          <w:cs/>
        </w:rPr>
        <w:t xml:space="preserve">มกราคม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>5</w:t>
      </w:r>
      <w:r w:rsidRPr="007658C8">
        <w:rPr>
          <w:rFonts w:hint="cs"/>
          <w:sz w:val="23"/>
          <w:szCs w:val="23"/>
          <w:cs/>
        </w:rPr>
        <w:t>)</w:t>
      </w:r>
    </w:p>
  </w:footnote>
  <w:footnote w:id="2">
    <w:p w14:paraId="13A627F1" w14:textId="77777777" w:rsidR="00536853" w:rsidRPr="007658C8" w:rsidRDefault="00536853" w:rsidP="002E3260">
      <w:pPr>
        <w:pStyle w:val="FootnoteText"/>
        <w:spacing w:after="0" w:line="240" w:lineRule="auto"/>
        <w:rPr>
          <w:sz w:val="23"/>
          <w:szCs w:val="23"/>
        </w:rPr>
      </w:pPr>
      <w:r w:rsidRPr="007658C8">
        <w:rPr>
          <w:rStyle w:val="FootnoteReference"/>
          <w:sz w:val="23"/>
          <w:szCs w:val="23"/>
        </w:rPr>
        <w:sym w:font="Symbol" w:char="F032"/>
      </w:r>
      <w:r w:rsidRPr="007658C8">
        <w:rPr>
          <w:sz w:val="23"/>
          <w:szCs w:val="23"/>
        </w:rPr>
        <w:t xml:space="preserve"> </w:t>
      </w:r>
      <w:bookmarkStart w:id="2" w:name="_Hlk90622320"/>
      <w:r w:rsidRPr="007658C8">
        <w:rPr>
          <w:rFonts w:hint="cs"/>
          <w:sz w:val="23"/>
          <w:szCs w:val="23"/>
          <w:cs/>
        </w:rPr>
        <w:t>แก้ไขเพิ่มเติมโดย</w:t>
      </w:r>
      <w:r w:rsidRPr="007658C8">
        <w:rPr>
          <w:sz w:val="23"/>
          <w:szCs w:val="23"/>
          <w:cs/>
        </w:rPr>
        <w:t>ประกาศ</w:t>
      </w:r>
      <w:r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sz w:val="23"/>
          <w:szCs w:val="23"/>
          <w:cs/>
        </w:rPr>
        <w:t>ที่</w:t>
      </w:r>
      <w:r w:rsidRPr="007658C8">
        <w:rPr>
          <w:rFonts w:hint="cs"/>
          <w:sz w:val="23"/>
          <w:szCs w:val="23"/>
          <w:cs/>
        </w:rPr>
        <w:t xml:space="preserve"> สธ. </w:t>
      </w:r>
      <w:r w:rsidRPr="007658C8">
        <w:rPr>
          <w:sz w:val="23"/>
          <w:szCs w:val="23"/>
          <w:lang w:val="en-US"/>
        </w:rPr>
        <w:t>66</w:t>
      </w:r>
      <w:r w:rsidRPr="007658C8">
        <w:rPr>
          <w:rFonts w:hint="cs"/>
          <w:sz w:val="23"/>
          <w:szCs w:val="23"/>
          <w:cs/>
        </w:rPr>
        <w:t>/</w:t>
      </w:r>
      <w:r w:rsidRPr="007658C8">
        <w:rPr>
          <w:sz w:val="23"/>
          <w:szCs w:val="23"/>
          <w:lang w:val="en-US"/>
        </w:rPr>
        <w:t xml:space="preserve">2564  </w:t>
      </w:r>
      <w:r w:rsidRPr="007658C8">
        <w:rPr>
          <w:sz w:val="23"/>
          <w:szCs w:val="23"/>
          <w:cs/>
        </w:rPr>
        <w:t xml:space="preserve">เรื่อง </w:t>
      </w:r>
      <w:r w:rsidRPr="007658C8">
        <w:rPr>
          <w:rFonts w:hint="cs"/>
          <w:sz w:val="23"/>
          <w:szCs w:val="23"/>
          <w:cs/>
        </w:rPr>
        <w:t>หลักเกณฑ์ในรายละเอียดเกี่ยวกับการให้บริการสำหรับผู้ประกอบธุรกิจหลักทรัพย์และผู้ประกอบธุรกิจสัญญาซื้อขายล่วงหน้า</w:t>
      </w:r>
      <w:r w:rsidR="009665E4" w:rsidRPr="007658C8">
        <w:rPr>
          <w:rFonts w:hint="cs"/>
          <w:sz w:val="23"/>
          <w:szCs w:val="23"/>
          <w:cs/>
        </w:rPr>
        <w:t xml:space="preserve"> </w:t>
      </w:r>
      <w:r w:rsidRPr="007658C8">
        <w:rPr>
          <w:rFonts w:hint="cs"/>
          <w:sz w:val="23"/>
          <w:szCs w:val="23"/>
          <w:cs/>
        </w:rPr>
        <w:t>(ฉบับที่</w:t>
      </w:r>
      <w:r w:rsidRPr="007658C8">
        <w:rPr>
          <w:sz w:val="23"/>
          <w:szCs w:val="23"/>
          <w:lang w:val="en-US"/>
        </w:rPr>
        <w:t xml:space="preserve"> 3</w:t>
      </w:r>
      <w:r w:rsidRPr="007658C8">
        <w:rPr>
          <w:rFonts w:hint="cs"/>
          <w:sz w:val="23"/>
          <w:szCs w:val="23"/>
          <w:cs/>
        </w:rPr>
        <w:t>)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ลงวันที่ </w:t>
      </w:r>
      <w:r w:rsidRPr="007658C8">
        <w:rPr>
          <w:sz w:val="23"/>
          <w:szCs w:val="23"/>
          <w:lang w:val="en-GB"/>
        </w:rPr>
        <w:t>13</w:t>
      </w:r>
      <w:r w:rsidRPr="007658C8">
        <w:rPr>
          <w:rFonts w:hint="cs"/>
          <w:sz w:val="23"/>
          <w:szCs w:val="23"/>
          <w:lang w:val="en-GB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ธันวาคม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 xml:space="preserve">4  </w:t>
      </w:r>
      <w:r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Pr="007658C8">
        <w:rPr>
          <w:rFonts w:hint="cs"/>
          <w:sz w:val="23"/>
          <w:szCs w:val="23"/>
          <w:lang w:val="en-GB"/>
        </w:rPr>
        <w:t xml:space="preserve">1 </w:t>
      </w:r>
      <w:r w:rsidRPr="007658C8">
        <w:rPr>
          <w:rFonts w:hint="cs"/>
          <w:sz w:val="23"/>
          <w:szCs w:val="23"/>
          <w:cs/>
        </w:rPr>
        <w:t xml:space="preserve">มกราคม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>5</w:t>
      </w:r>
      <w:r w:rsidRPr="007658C8">
        <w:rPr>
          <w:rFonts w:hint="cs"/>
          <w:sz w:val="23"/>
          <w:szCs w:val="23"/>
          <w:cs/>
        </w:rPr>
        <w:t>)</w:t>
      </w:r>
      <w:bookmarkEnd w:id="2"/>
    </w:p>
  </w:footnote>
  <w:footnote w:id="3">
    <w:p w14:paraId="6856FDF9" w14:textId="77777777" w:rsidR="002E3260" w:rsidRPr="007658C8" w:rsidRDefault="002E3260" w:rsidP="002E3260">
      <w:pPr>
        <w:pStyle w:val="FootnoteText"/>
        <w:spacing w:after="0" w:line="240" w:lineRule="auto"/>
        <w:rPr>
          <w:sz w:val="23"/>
          <w:szCs w:val="23"/>
          <w:cs/>
        </w:rPr>
      </w:pPr>
      <w:r w:rsidRPr="007658C8">
        <w:rPr>
          <w:rStyle w:val="FootnoteReference"/>
          <w:sz w:val="23"/>
          <w:szCs w:val="23"/>
        </w:rPr>
        <w:sym w:font="Symbol" w:char="F033"/>
      </w:r>
      <w:r w:rsidRPr="007658C8">
        <w:rPr>
          <w:sz w:val="23"/>
          <w:szCs w:val="23"/>
        </w:rPr>
        <w:t xml:space="preserve"> </w:t>
      </w:r>
      <w:r w:rsidRPr="007658C8">
        <w:rPr>
          <w:rFonts w:hint="cs"/>
          <w:sz w:val="23"/>
          <w:szCs w:val="23"/>
          <w:cs/>
        </w:rPr>
        <w:t>แก้ไขเพิ่มเติมโดย</w:t>
      </w:r>
      <w:r w:rsidRPr="007658C8">
        <w:rPr>
          <w:sz w:val="23"/>
          <w:szCs w:val="23"/>
          <w:cs/>
        </w:rPr>
        <w:t>ประกาศ</w:t>
      </w:r>
      <w:r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sz w:val="23"/>
          <w:szCs w:val="23"/>
          <w:cs/>
        </w:rPr>
        <w:t>ที่</w:t>
      </w:r>
      <w:r w:rsidRPr="007658C8">
        <w:rPr>
          <w:rFonts w:hint="cs"/>
          <w:sz w:val="23"/>
          <w:szCs w:val="23"/>
          <w:cs/>
        </w:rPr>
        <w:t xml:space="preserve"> สธ. </w:t>
      </w:r>
      <w:r w:rsidRPr="007658C8">
        <w:rPr>
          <w:sz w:val="23"/>
          <w:szCs w:val="23"/>
          <w:lang w:val="en-US"/>
        </w:rPr>
        <w:t>25</w:t>
      </w:r>
      <w:r w:rsidRPr="007658C8">
        <w:rPr>
          <w:rFonts w:hint="cs"/>
          <w:sz w:val="23"/>
          <w:szCs w:val="23"/>
          <w:cs/>
        </w:rPr>
        <w:t>/</w:t>
      </w:r>
      <w:r w:rsidRPr="007658C8">
        <w:rPr>
          <w:sz w:val="23"/>
          <w:szCs w:val="23"/>
          <w:lang w:val="en-US"/>
        </w:rPr>
        <w:t xml:space="preserve">2568  </w:t>
      </w:r>
      <w:r w:rsidRPr="007658C8">
        <w:rPr>
          <w:sz w:val="23"/>
          <w:szCs w:val="23"/>
          <w:cs/>
        </w:rPr>
        <w:t xml:space="preserve">เรื่อง </w:t>
      </w:r>
      <w:r w:rsidRPr="007658C8">
        <w:rPr>
          <w:rFonts w:hint="cs"/>
          <w:sz w:val="23"/>
          <w:szCs w:val="23"/>
          <w:cs/>
        </w:rPr>
        <w:t>หลักเกณฑ์ในรายละเอียดเกี่ยวกับการให้บริการสำหรับผู้ประกอบธุรกิจหลักทรัพย์และผู้ประกอบธุรกิจสัญญาซื้อขายล่วงหน้า (ฉบับที่</w:t>
      </w:r>
      <w:r w:rsidRPr="007658C8">
        <w:rPr>
          <w:sz w:val="23"/>
          <w:szCs w:val="23"/>
          <w:lang w:val="en-US"/>
        </w:rPr>
        <w:t xml:space="preserve"> 4</w:t>
      </w:r>
      <w:r w:rsidRPr="007658C8">
        <w:rPr>
          <w:rFonts w:hint="cs"/>
          <w:sz w:val="23"/>
          <w:szCs w:val="23"/>
          <w:cs/>
        </w:rPr>
        <w:t>)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ลงวันที่ </w:t>
      </w:r>
      <w:r w:rsidRPr="007658C8">
        <w:rPr>
          <w:rFonts w:hint="cs"/>
          <w:sz w:val="23"/>
          <w:szCs w:val="23"/>
          <w:cs/>
          <w:lang w:val="en-GB"/>
        </w:rPr>
        <w:t>6</w:t>
      </w:r>
      <w:r w:rsidRPr="007658C8">
        <w:rPr>
          <w:rFonts w:hint="cs"/>
          <w:sz w:val="23"/>
          <w:szCs w:val="23"/>
          <w:lang w:val="en-GB"/>
        </w:rPr>
        <w:t xml:space="preserve"> </w:t>
      </w:r>
      <w:r w:rsidRPr="007658C8">
        <w:rPr>
          <w:rFonts w:hint="cs"/>
          <w:sz w:val="23"/>
          <w:szCs w:val="23"/>
          <w:cs/>
          <w:lang w:val="en-GB"/>
        </w:rPr>
        <w:t>สิงหาคม</w:t>
      </w:r>
      <w:r w:rsidRPr="007658C8">
        <w:rPr>
          <w:rFonts w:hint="cs"/>
          <w:sz w:val="23"/>
          <w:szCs w:val="23"/>
          <w:cs/>
        </w:rPr>
        <w:t xml:space="preserve">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 xml:space="preserve">8  </w:t>
      </w:r>
      <w:r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Pr="007658C8">
        <w:rPr>
          <w:rFonts w:hint="cs"/>
          <w:sz w:val="23"/>
          <w:szCs w:val="23"/>
          <w:lang w:val="en-GB"/>
        </w:rPr>
        <w:t>1</w:t>
      </w:r>
      <w:r w:rsidRPr="007658C8">
        <w:rPr>
          <w:sz w:val="23"/>
          <w:szCs w:val="23"/>
          <w:lang w:val="en-GB"/>
        </w:rPr>
        <w:t>6</w:t>
      </w:r>
      <w:r w:rsidRPr="007658C8">
        <w:rPr>
          <w:rFonts w:hint="cs"/>
          <w:sz w:val="23"/>
          <w:szCs w:val="23"/>
          <w:lang w:val="en-GB"/>
        </w:rPr>
        <w:t xml:space="preserve"> </w:t>
      </w:r>
      <w:r w:rsidRPr="007658C8">
        <w:rPr>
          <w:rFonts w:hint="cs"/>
          <w:sz w:val="23"/>
          <w:szCs w:val="23"/>
          <w:cs/>
          <w:lang w:val="en-GB"/>
        </w:rPr>
        <w:t>สิงหาคม</w:t>
      </w:r>
      <w:r w:rsidRPr="007658C8">
        <w:rPr>
          <w:rFonts w:hint="cs"/>
          <w:sz w:val="23"/>
          <w:szCs w:val="23"/>
          <w:cs/>
        </w:rPr>
        <w:t xml:space="preserve">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>8</w:t>
      </w:r>
      <w:r w:rsidRPr="007658C8">
        <w:rPr>
          <w:rFonts w:hint="cs"/>
          <w:sz w:val="23"/>
          <w:szCs w:val="23"/>
          <w:cs/>
        </w:rPr>
        <w:t>)</w:t>
      </w:r>
    </w:p>
  </w:footnote>
  <w:footnote w:id="4">
    <w:p w14:paraId="6C5A26DA" w14:textId="77777777" w:rsidR="003B32D7" w:rsidRPr="007658C8" w:rsidRDefault="003B32D7" w:rsidP="003B32D7">
      <w:pPr>
        <w:pStyle w:val="FootnoteText"/>
        <w:spacing w:after="0" w:line="240" w:lineRule="auto"/>
        <w:rPr>
          <w:sz w:val="23"/>
          <w:szCs w:val="23"/>
          <w:lang w:val="en-US"/>
        </w:rPr>
      </w:pPr>
      <w:r w:rsidRPr="007658C8">
        <w:rPr>
          <w:rStyle w:val="FootnoteReference"/>
          <w:sz w:val="23"/>
          <w:szCs w:val="23"/>
        </w:rPr>
        <w:sym w:font="Symbol" w:char="F034"/>
      </w:r>
      <w:r w:rsidRPr="007658C8">
        <w:rPr>
          <w:sz w:val="23"/>
          <w:szCs w:val="23"/>
        </w:rPr>
        <w:t xml:space="preserve"> </w:t>
      </w:r>
      <w:r w:rsidRPr="007658C8">
        <w:rPr>
          <w:rFonts w:hint="cs"/>
          <w:sz w:val="23"/>
          <w:szCs w:val="23"/>
          <w:cs/>
        </w:rPr>
        <w:t>แก้ไขเพิ่มเติมโดย</w:t>
      </w:r>
      <w:r w:rsidRPr="007658C8">
        <w:rPr>
          <w:sz w:val="23"/>
          <w:szCs w:val="23"/>
          <w:cs/>
        </w:rPr>
        <w:t>ประกาศ</w:t>
      </w:r>
      <w:r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sz w:val="23"/>
          <w:szCs w:val="23"/>
          <w:cs/>
        </w:rPr>
        <w:t>ที่</w:t>
      </w:r>
      <w:r w:rsidRPr="007658C8">
        <w:rPr>
          <w:rFonts w:hint="cs"/>
          <w:sz w:val="23"/>
          <w:szCs w:val="23"/>
          <w:cs/>
        </w:rPr>
        <w:t xml:space="preserve"> สธ. </w:t>
      </w:r>
      <w:r w:rsidRPr="007658C8">
        <w:rPr>
          <w:rFonts w:hint="cs"/>
          <w:sz w:val="23"/>
          <w:szCs w:val="23"/>
          <w:cs/>
          <w:lang w:val="en-US"/>
        </w:rPr>
        <w:t>5</w:t>
      </w:r>
      <w:r w:rsidRPr="007658C8">
        <w:rPr>
          <w:sz w:val="23"/>
          <w:szCs w:val="23"/>
          <w:lang w:val="en-US"/>
        </w:rPr>
        <w:t>5</w:t>
      </w:r>
      <w:r w:rsidRPr="007658C8">
        <w:rPr>
          <w:rFonts w:hint="cs"/>
          <w:sz w:val="23"/>
          <w:szCs w:val="23"/>
          <w:cs/>
        </w:rPr>
        <w:t>/</w:t>
      </w:r>
      <w:r w:rsidRPr="007658C8">
        <w:rPr>
          <w:sz w:val="23"/>
          <w:szCs w:val="23"/>
          <w:lang w:val="en-US"/>
        </w:rPr>
        <w:t xml:space="preserve">2568  </w:t>
      </w:r>
      <w:r w:rsidRPr="007658C8">
        <w:rPr>
          <w:sz w:val="23"/>
          <w:szCs w:val="23"/>
          <w:cs/>
        </w:rPr>
        <w:t xml:space="preserve">เรื่อง </w:t>
      </w:r>
      <w:r w:rsidRPr="007658C8">
        <w:rPr>
          <w:rFonts w:hint="cs"/>
          <w:sz w:val="23"/>
          <w:szCs w:val="23"/>
          <w:cs/>
        </w:rPr>
        <w:t>หลักเกณฑ์ในรายละเอียด</w:t>
      </w:r>
      <w:r w:rsidRPr="007658C8">
        <w:rPr>
          <w:rFonts w:hint="cs"/>
          <w:spacing w:val="-2"/>
          <w:sz w:val="23"/>
          <w:szCs w:val="23"/>
          <w:cs/>
        </w:rPr>
        <w:t>เกี่ยวกับการให้บริการสำหรับผู้ประกอบธุรกิจหลักทรัพย์และผู้ประกอบธุรกิจสัญญาซื้อขายล่วงหน้า (ฉบับที่</w:t>
      </w:r>
      <w:r w:rsidRPr="007658C8">
        <w:rPr>
          <w:spacing w:val="-2"/>
          <w:sz w:val="23"/>
          <w:szCs w:val="23"/>
          <w:lang w:val="en-US"/>
        </w:rPr>
        <w:t xml:space="preserve"> 5</w:t>
      </w:r>
      <w:r w:rsidRPr="007658C8">
        <w:rPr>
          <w:rFonts w:hint="cs"/>
          <w:spacing w:val="-2"/>
          <w:sz w:val="23"/>
          <w:szCs w:val="23"/>
          <w:cs/>
        </w:rPr>
        <w:t>)</w:t>
      </w:r>
      <w:r w:rsidRPr="007658C8">
        <w:rPr>
          <w:spacing w:val="-2"/>
          <w:sz w:val="23"/>
          <w:szCs w:val="23"/>
          <w:lang w:val="en-US"/>
        </w:rPr>
        <w:t xml:space="preserve"> </w:t>
      </w:r>
      <w:r w:rsidRPr="007658C8">
        <w:rPr>
          <w:rFonts w:hint="cs"/>
          <w:spacing w:val="-2"/>
          <w:sz w:val="23"/>
          <w:szCs w:val="23"/>
          <w:cs/>
        </w:rPr>
        <w:t xml:space="preserve">ลงวันที่ </w:t>
      </w:r>
      <w:r w:rsidRPr="007658C8">
        <w:rPr>
          <w:rFonts w:hint="cs"/>
          <w:spacing w:val="-2"/>
          <w:sz w:val="23"/>
          <w:szCs w:val="23"/>
          <w:cs/>
          <w:lang w:val="en-GB"/>
        </w:rPr>
        <w:t>25</w:t>
      </w:r>
      <w:r w:rsidRPr="007658C8">
        <w:rPr>
          <w:rFonts w:hint="cs"/>
          <w:spacing w:val="-2"/>
          <w:sz w:val="23"/>
          <w:szCs w:val="23"/>
          <w:lang w:val="en-GB"/>
        </w:rPr>
        <w:t xml:space="preserve">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ธันวาคม</w:t>
      </w:r>
      <w:r w:rsidRPr="007658C8">
        <w:rPr>
          <w:rFonts w:hint="cs"/>
          <w:spacing w:val="-2"/>
          <w:sz w:val="23"/>
          <w:szCs w:val="23"/>
          <w:cs/>
        </w:rPr>
        <w:t xml:space="preserve"> พ.ศ. </w:t>
      </w:r>
      <w:r w:rsidRPr="007658C8">
        <w:rPr>
          <w:rFonts w:hint="cs"/>
          <w:spacing w:val="-2"/>
          <w:sz w:val="23"/>
          <w:szCs w:val="23"/>
          <w:lang w:val="en-GB"/>
        </w:rPr>
        <w:t>256</w:t>
      </w:r>
      <w:r w:rsidRPr="007658C8">
        <w:rPr>
          <w:spacing w:val="-2"/>
          <w:sz w:val="23"/>
          <w:szCs w:val="23"/>
          <w:lang w:val="en-US"/>
        </w:rPr>
        <w:t>8</w:t>
      </w:r>
      <w:r w:rsidRPr="007658C8">
        <w:rPr>
          <w:sz w:val="23"/>
          <w:szCs w:val="23"/>
          <w:lang w:val="en-US"/>
        </w:rPr>
        <w:t xml:space="preserve">  </w:t>
      </w:r>
      <w:r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Pr="007658C8">
        <w:rPr>
          <w:rFonts w:hint="cs"/>
          <w:sz w:val="23"/>
          <w:szCs w:val="23"/>
          <w:lang w:val="en-GB"/>
        </w:rPr>
        <w:t xml:space="preserve">1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กุมภาพันธ์</w:t>
      </w:r>
      <w:r w:rsidRPr="007658C8">
        <w:rPr>
          <w:rFonts w:hint="cs"/>
          <w:sz w:val="23"/>
          <w:szCs w:val="23"/>
          <w:cs/>
        </w:rPr>
        <w:t xml:space="preserve"> พ.ศ. </w:t>
      </w:r>
      <w:r w:rsidRPr="007658C8">
        <w:rPr>
          <w:rFonts w:hint="cs"/>
          <w:sz w:val="23"/>
          <w:szCs w:val="23"/>
          <w:lang w:val="en-GB"/>
        </w:rPr>
        <w:t>256</w:t>
      </w:r>
      <w:r w:rsidR="00A22307" w:rsidRPr="007658C8">
        <w:rPr>
          <w:sz w:val="23"/>
          <w:szCs w:val="23"/>
          <w:lang w:val="en-US"/>
        </w:rPr>
        <w:t>9</w:t>
      </w:r>
      <w:r w:rsidRPr="007658C8">
        <w:rPr>
          <w:rFonts w:hint="cs"/>
          <w:sz w:val="23"/>
          <w:szCs w:val="23"/>
          <w:cs/>
        </w:rPr>
        <w:t>)</w:t>
      </w:r>
    </w:p>
  </w:footnote>
  <w:footnote w:id="5">
    <w:p w14:paraId="59915A87" w14:textId="77777777" w:rsidR="003B32D7" w:rsidRPr="007658C8" w:rsidRDefault="003B32D7" w:rsidP="00A22307">
      <w:pPr>
        <w:pStyle w:val="FootnoteText"/>
        <w:spacing w:after="0" w:line="240" w:lineRule="auto"/>
        <w:rPr>
          <w:sz w:val="23"/>
          <w:szCs w:val="23"/>
          <w:cs/>
        </w:rPr>
      </w:pPr>
      <w:r w:rsidRPr="007658C8">
        <w:rPr>
          <w:rStyle w:val="FootnoteReference"/>
          <w:sz w:val="23"/>
          <w:szCs w:val="23"/>
        </w:rPr>
        <w:sym w:font="Symbol" w:char="F034"/>
      </w:r>
      <w:r w:rsidRPr="007658C8">
        <w:rPr>
          <w:sz w:val="23"/>
          <w:szCs w:val="23"/>
        </w:rPr>
        <w:t xml:space="preserve"> </w:t>
      </w:r>
      <w:r w:rsidR="00A22307" w:rsidRPr="007658C8">
        <w:rPr>
          <w:rFonts w:hint="cs"/>
          <w:sz w:val="23"/>
          <w:szCs w:val="23"/>
          <w:cs/>
        </w:rPr>
        <w:t>แก้ไขเพิ่มเติมโดย</w:t>
      </w:r>
      <w:r w:rsidR="00A22307" w:rsidRPr="007658C8">
        <w:rPr>
          <w:sz w:val="23"/>
          <w:szCs w:val="23"/>
          <w:cs/>
        </w:rPr>
        <w:t>ประกาศ</w:t>
      </w:r>
      <w:r w:rsidR="00A22307"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="00A22307" w:rsidRPr="007658C8">
        <w:rPr>
          <w:sz w:val="23"/>
          <w:szCs w:val="23"/>
          <w:lang w:val="en-US"/>
        </w:rPr>
        <w:t xml:space="preserve"> </w:t>
      </w:r>
      <w:r w:rsidR="00A22307" w:rsidRPr="007658C8">
        <w:rPr>
          <w:sz w:val="23"/>
          <w:szCs w:val="23"/>
          <w:cs/>
        </w:rPr>
        <w:t>ที่</w:t>
      </w:r>
      <w:r w:rsidR="00A22307" w:rsidRPr="007658C8">
        <w:rPr>
          <w:rFonts w:hint="cs"/>
          <w:sz w:val="23"/>
          <w:szCs w:val="23"/>
          <w:cs/>
        </w:rPr>
        <w:t xml:space="preserve"> สธ. </w:t>
      </w:r>
      <w:r w:rsidR="00A22307" w:rsidRPr="007658C8">
        <w:rPr>
          <w:rFonts w:hint="cs"/>
          <w:sz w:val="23"/>
          <w:szCs w:val="23"/>
          <w:cs/>
          <w:lang w:val="en-US"/>
        </w:rPr>
        <w:t>5</w:t>
      </w:r>
      <w:r w:rsidR="00A22307" w:rsidRPr="007658C8">
        <w:rPr>
          <w:sz w:val="23"/>
          <w:szCs w:val="23"/>
          <w:lang w:val="en-US"/>
        </w:rPr>
        <w:t>5</w:t>
      </w:r>
      <w:r w:rsidR="00A22307" w:rsidRPr="007658C8">
        <w:rPr>
          <w:rFonts w:hint="cs"/>
          <w:sz w:val="23"/>
          <w:szCs w:val="23"/>
          <w:cs/>
        </w:rPr>
        <w:t>/</w:t>
      </w:r>
      <w:r w:rsidR="00A22307" w:rsidRPr="007658C8">
        <w:rPr>
          <w:sz w:val="23"/>
          <w:szCs w:val="23"/>
          <w:lang w:val="en-US"/>
        </w:rPr>
        <w:t xml:space="preserve">2568  </w:t>
      </w:r>
      <w:r w:rsidR="00A22307" w:rsidRPr="007658C8">
        <w:rPr>
          <w:sz w:val="23"/>
          <w:szCs w:val="23"/>
          <w:cs/>
        </w:rPr>
        <w:t xml:space="preserve">เรื่อง </w:t>
      </w:r>
      <w:r w:rsidR="00A22307" w:rsidRPr="007658C8">
        <w:rPr>
          <w:rFonts w:hint="cs"/>
          <w:sz w:val="23"/>
          <w:szCs w:val="23"/>
          <w:cs/>
        </w:rPr>
        <w:t>หลักเกณฑ์ในรายละเอียด</w:t>
      </w:r>
      <w:r w:rsidR="00A22307" w:rsidRPr="007658C8">
        <w:rPr>
          <w:rFonts w:hint="cs"/>
          <w:spacing w:val="-2"/>
          <w:sz w:val="23"/>
          <w:szCs w:val="23"/>
          <w:cs/>
        </w:rPr>
        <w:t>เกี่ยวกับการให้บริการสำหรับผู้ประกอบธุรกิจหลักทรัพย์และผู้ประกอบธุรกิจสัญญาซื้อขายล่วงหน้า (ฉบับที่</w:t>
      </w:r>
      <w:r w:rsidR="00A22307" w:rsidRPr="007658C8">
        <w:rPr>
          <w:spacing w:val="-2"/>
          <w:sz w:val="23"/>
          <w:szCs w:val="23"/>
          <w:lang w:val="en-US"/>
        </w:rPr>
        <w:t xml:space="preserve"> 5</w:t>
      </w:r>
      <w:r w:rsidR="00A22307" w:rsidRPr="007658C8">
        <w:rPr>
          <w:rFonts w:hint="cs"/>
          <w:spacing w:val="-2"/>
          <w:sz w:val="23"/>
          <w:szCs w:val="23"/>
          <w:cs/>
        </w:rPr>
        <w:t>)</w:t>
      </w:r>
      <w:r w:rsidR="00A22307" w:rsidRPr="007658C8">
        <w:rPr>
          <w:spacing w:val="-2"/>
          <w:sz w:val="23"/>
          <w:szCs w:val="23"/>
          <w:lang w:val="en-US"/>
        </w:rPr>
        <w:t xml:space="preserve"> </w:t>
      </w:r>
      <w:r w:rsidR="00A22307" w:rsidRPr="007658C8">
        <w:rPr>
          <w:rFonts w:hint="cs"/>
          <w:spacing w:val="-2"/>
          <w:sz w:val="23"/>
          <w:szCs w:val="23"/>
          <w:cs/>
        </w:rPr>
        <w:t xml:space="preserve">ลงวันที่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25</w:t>
      </w:r>
      <w:r w:rsidR="00A22307" w:rsidRPr="007658C8">
        <w:rPr>
          <w:rFonts w:hint="cs"/>
          <w:spacing w:val="-2"/>
          <w:sz w:val="23"/>
          <w:szCs w:val="23"/>
          <w:lang w:val="en-GB"/>
        </w:rPr>
        <w:t xml:space="preserve">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ธันวาคม</w:t>
      </w:r>
      <w:r w:rsidR="00A22307" w:rsidRPr="007658C8">
        <w:rPr>
          <w:rFonts w:hint="cs"/>
          <w:spacing w:val="-2"/>
          <w:sz w:val="23"/>
          <w:szCs w:val="23"/>
          <w:cs/>
        </w:rPr>
        <w:t xml:space="preserve"> พ.ศ. </w:t>
      </w:r>
      <w:r w:rsidR="00A22307" w:rsidRPr="007658C8">
        <w:rPr>
          <w:rFonts w:hint="cs"/>
          <w:spacing w:val="-2"/>
          <w:sz w:val="23"/>
          <w:szCs w:val="23"/>
          <w:lang w:val="en-GB"/>
        </w:rPr>
        <w:t>256</w:t>
      </w:r>
      <w:r w:rsidR="00A22307" w:rsidRPr="007658C8">
        <w:rPr>
          <w:spacing w:val="-2"/>
          <w:sz w:val="23"/>
          <w:szCs w:val="23"/>
          <w:lang w:val="en-US"/>
        </w:rPr>
        <w:t>8</w:t>
      </w:r>
      <w:r w:rsidR="00A22307" w:rsidRPr="007658C8">
        <w:rPr>
          <w:sz w:val="23"/>
          <w:szCs w:val="23"/>
          <w:lang w:val="en-US"/>
        </w:rPr>
        <w:t xml:space="preserve">  </w:t>
      </w:r>
      <w:r w:rsidR="00A22307"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="00A22307" w:rsidRPr="007658C8">
        <w:rPr>
          <w:rFonts w:hint="cs"/>
          <w:sz w:val="23"/>
          <w:szCs w:val="23"/>
          <w:lang w:val="en-GB"/>
        </w:rPr>
        <w:t xml:space="preserve">1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กุมภาพันธ์</w:t>
      </w:r>
      <w:r w:rsidR="00A22307" w:rsidRPr="007658C8">
        <w:rPr>
          <w:rFonts w:hint="cs"/>
          <w:sz w:val="23"/>
          <w:szCs w:val="23"/>
          <w:cs/>
        </w:rPr>
        <w:t xml:space="preserve"> พ.ศ. </w:t>
      </w:r>
      <w:r w:rsidR="00A22307" w:rsidRPr="007658C8">
        <w:rPr>
          <w:rFonts w:hint="cs"/>
          <w:sz w:val="23"/>
          <w:szCs w:val="23"/>
          <w:lang w:val="en-GB"/>
        </w:rPr>
        <w:t>256</w:t>
      </w:r>
      <w:r w:rsidR="00A22307" w:rsidRPr="007658C8">
        <w:rPr>
          <w:sz w:val="23"/>
          <w:szCs w:val="23"/>
          <w:lang w:val="en-US"/>
        </w:rPr>
        <w:t>9</w:t>
      </w:r>
      <w:r w:rsidR="00A22307" w:rsidRPr="007658C8">
        <w:rPr>
          <w:rFonts w:hint="cs"/>
          <w:sz w:val="23"/>
          <w:szCs w:val="23"/>
          <w:cs/>
        </w:rPr>
        <w:t>)</w:t>
      </w:r>
    </w:p>
  </w:footnote>
  <w:footnote w:id="6">
    <w:p w14:paraId="384AC516" w14:textId="77777777" w:rsidR="003B32D7" w:rsidRPr="007658C8" w:rsidRDefault="003B32D7" w:rsidP="00A22307">
      <w:pPr>
        <w:pStyle w:val="FootnoteText"/>
        <w:spacing w:after="0" w:line="240" w:lineRule="auto"/>
        <w:rPr>
          <w:cs/>
        </w:rPr>
      </w:pPr>
      <w:r w:rsidRPr="007658C8">
        <w:rPr>
          <w:rStyle w:val="FootnoteReference"/>
          <w:sz w:val="23"/>
          <w:szCs w:val="23"/>
        </w:rPr>
        <w:sym w:font="Symbol" w:char="F034"/>
      </w:r>
      <w:r w:rsidRPr="007658C8">
        <w:rPr>
          <w:sz w:val="23"/>
          <w:szCs w:val="23"/>
        </w:rPr>
        <w:t xml:space="preserve"> </w:t>
      </w:r>
      <w:r w:rsidR="00A22307" w:rsidRPr="007658C8">
        <w:rPr>
          <w:rFonts w:hint="cs"/>
          <w:sz w:val="23"/>
          <w:szCs w:val="23"/>
          <w:cs/>
        </w:rPr>
        <w:t>แก้ไขเพิ่มเติมโดย</w:t>
      </w:r>
      <w:r w:rsidR="00A22307" w:rsidRPr="007658C8">
        <w:rPr>
          <w:sz w:val="23"/>
          <w:szCs w:val="23"/>
          <w:cs/>
        </w:rPr>
        <w:t>ประกาศ</w:t>
      </w:r>
      <w:r w:rsidR="00A22307"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="00A22307" w:rsidRPr="007658C8">
        <w:rPr>
          <w:sz w:val="23"/>
          <w:szCs w:val="23"/>
          <w:lang w:val="en-US"/>
        </w:rPr>
        <w:t xml:space="preserve"> </w:t>
      </w:r>
      <w:r w:rsidR="00A22307" w:rsidRPr="007658C8">
        <w:rPr>
          <w:sz w:val="23"/>
          <w:szCs w:val="23"/>
          <w:cs/>
        </w:rPr>
        <w:t>ที่</w:t>
      </w:r>
      <w:r w:rsidR="00A22307" w:rsidRPr="007658C8">
        <w:rPr>
          <w:rFonts w:hint="cs"/>
          <w:sz w:val="23"/>
          <w:szCs w:val="23"/>
          <w:cs/>
        </w:rPr>
        <w:t xml:space="preserve"> สธ. </w:t>
      </w:r>
      <w:r w:rsidR="00A22307" w:rsidRPr="007658C8">
        <w:rPr>
          <w:rFonts w:hint="cs"/>
          <w:sz w:val="23"/>
          <w:szCs w:val="23"/>
          <w:cs/>
          <w:lang w:val="en-US"/>
        </w:rPr>
        <w:t>5</w:t>
      </w:r>
      <w:r w:rsidR="00A22307" w:rsidRPr="007658C8">
        <w:rPr>
          <w:sz w:val="23"/>
          <w:szCs w:val="23"/>
          <w:lang w:val="en-US"/>
        </w:rPr>
        <w:t>5</w:t>
      </w:r>
      <w:r w:rsidR="00A22307" w:rsidRPr="007658C8">
        <w:rPr>
          <w:rFonts w:hint="cs"/>
          <w:sz w:val="23"/>
          <w:szCs w:val="23"/>
          <w:cs/>
        </w:rPr>
        <w:t>/</w:t>
      </w:r>
      <w:r w:rsidR="00A22307" w:rsidRPr="007658C8">
        <w:rPr>
          <w:sz w:val="23"/>
          <w:szCs w:val="23"/>
          <w:lang w:val="en-US"/>
        </w:rPr>
        <w:t xml:space="preserve">2568  </w:t>
      </w:r>
      <w:r w:rsidR="00A22307" w:rsidRPr="007658C8">
        <w:rPr>
          <w:sz w:val="23"/>
          <w:szCs w:val="23"/>
          <w:cs/>
        </w:rPr>
        <w:t xml:space="preserve">เรื่อง </w:t>
      </w:r>
      <w:r w:rsidR="00A22307" w:rsidRPr="007658C8">
        <w:rPr>
          <w:rFonts w:hint="cs"/>
          <w:sz w:val="23"/>
          <w:szCs w:val="23"/>
          <w:cs/>
        </w:rPr>
        <w:t>หลักเกณฑ์ในรายละเอียด</w:t>
      </w:r>
      <w:r w:rsidR="00A22307" w:rsidRPr="007658C8">
        <w:rPr>
          <w:rFonts w:hint="cs"/>
          <w:spacing w:val="-2"/>
          <w:sz w:val="23"/>
          <w:szCs w:val="23"/>
          <w:cs/>
        </w:rPr>
        <w:t>เกี่ยวกับการให้บริการสำหรับผู้ประกอบธุรกิจหลักทรัพย์และผู้ประกอบธุรกิจสัญญาซื้อขายล่วงหน้า (ฉบับที่</w:t>
      </w:r>
      <w:r w:rsidR="00A22307" w:rsidRPr="007658C8">
        <w:rPr>
          <w:spacing w:val="-2"/>
          <w:sz w:val="23"/>
          <w:szCs w:val="23"/>
          <w:lang w:val="en-US"/>
        </w:rPr>
        <w:t xml:space="preserve"> 5</w:t>
      </w:r>
      <w:r w:rsidR="00A22307" w:rsidRPr="007658C8">
        <w:rPr>
          <w:rFonts w:hint="cs"/>
          <w:spacing w:val="-2"/>
          <w:sz w:val="23"/>
          <w:szCs w:val="23"/>
          <w:cs/>
        </w:rPr>
        <w:t>)</w:t>
      </w:r>
      <w:r w:rsidR="00A22307" w:rsidRPr="007658C8">
        <w:rPr>
          <w:spacing w:val="-2"/>
          <w:sz w:val="23"/>
          <w:szCs w:val="23"/>
          <w:lang w:val="en-US"/>
        </w:rPr>
        <w:t xml:space="preserve"> </w:t>
      </w:r>
      <w:r w:rsidR="00A22307" w:rsidRPr="007658C8">
        <w:rPr>
          <w:rFonts w:hint="cs"/>
          <w:spacing w:val="-2"/>
          <w:sz w:val="23"/>
          <w:szCs w:val="23"/>
          <w:cs/>
        </w:rPr>
        <w:t xml:space="preserve">ลงวันที่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25</w:t>
      </w:r>
      <w:r w:rsidR="00A22307" w:rsidRPr="007658C8">
        <w:rPr>
          <w:rFonts w:hint="cs"/>
          <w:spacing w:val="-2"/>
          <w:sz w:val="23"/>
          <w:szCs w:val="23"/>
          <w:lang w:val="en-GB"/>
        </w:rPr>
        <w:t xml:space="preserve">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ธันวาคม</w:t>
      </w:r>
      <w:r w:rsidR="00A22307" w:rsidRPr="007658C8">
        <w:rPr>
          <w:rFonts w:hint="cs"/>
          <w:spacing w:val="-2"/>
          <w:sz w:val="23"/>
          <w:szCs w:val="23"/>
          <w:cs/>
        </w:rPr>
        <w:t xml:space="preserve"> พ.ศ. </w:t>
      </w:r>
      <w:r w:rsidR="00A22307" w:rsidRPr="007658C8">
        <w:rPr>
          <w:rFonts w:hint="cs"/>
          <w:spacing w:val="-2"/>
          <w:sz w:val="23"/>
          <w:szCs w:val="23"/>
          <w:lang w:val="en-GB"/>
        </w:rPr>
        <w:t>256</w:t>
      </w:r>
      <w:r w:rsidR="00A22307" w:rsidRPr="007658C8">
        <w:rPr>
          <w:spacing w:val="-2"/>
          <w:sz w:val="23"/>
          <w:szCs w:val="23"/>
          <w:lang w:val="en-US"/>
        </w:rPr>
        <w:t>8</w:t>
      </w:r>
      <w:r w:rsidR="00A22307" w:rsidRPr="007658C8">
        <w:rPr>
          <w:sz w:val="23"/>
          <w:szCs w:val="23"/>
          <w:lang w:val="en-US"/>
        </w:rPr>
        <w:t xml:space="preserve">  </w:t>
      </w:r>
      <w:r w:rsidR="00A22307"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="00A22307" w:rsidRPr="007658C8">
        <w:rPr>
          <w:rFonts w:hint="cs"/>
          <w:sz w:val="23"/>
          <w:szCs w:val="23"/>
          <w:lang w:val="en-GB"/>
        </w:rPr>
        <w:t xml:space="preserve">1 </w:t>
      </w:r>
      <w:r w:rsidR="00A22307" w:rsidRPr="007658C8">
        <w:rPr>
          <w:rFonts w:hint="cs"/>
          <w:spacing w:val="-2"/>
          <w:sz w:val="23"/>
          <w:szCs w:val="23"/>
          <w:cs/>
          <w:lang w:val="en-GB"/>
        </w:rPr>
        <w:t>กุมภาพันธ์</w:t>
      </w:r>
      <w:r w:rsidR="00A22307" w:rsidRPr="007658C8">
        <w:rPr>
          <w:rFonts w:hint="cs"/>
          <w:sz w:val="23"/>
          <w:szCs w:val="23"/>
          <w:cs/>
        </w:rPr>
        <w:t xml:space="preserve"> พ.ศ. </w:t>
      </w:r>
      <w:r w:rsidR="00A22307" w:rsidRPr="007658C8">
        <w:rPr>
          <w:rFonts w:hint="cs"/>
          <w:sz w:val="23"/>
          <w:szCs w:val="23"/>
          <w:lang w:val="en-GB"/>
        </w:rPr>
        <w:t>256</w:t>
      </w:r>
      <w:r w:rsidR="00A22307" w:rsidRPr="007658C8">
        <w:rPr>
          <w:sz w:val="23"/>
          <w:szCs w:val="23"/>
          <w:lang w:val="en-US"/>
        </w:rPr>
        <w:t>9</w:t>
      </w:r>
      <w:r w:rsidR="00A22307" w:rsidRPr="007658C8">
        <w:rPr>
          <w:rFonts w:hint="cs"/>
          <w:sz w:val="23"/>
          <w:szCs w:val="23"/>
          <w:cs/>
        </w:rPr>
        <w:t>)</w:t>
      </w:r>
    </w:p>
  </w:footnote>
  <w:footnote w:id="7">
    <w:p w14:paraId="2777A0E1" w14:textId="77777777" w:rsidR="003D3D9A" w:rsidRPr="007658C8" w:rsidRDefault="003D3D9A" w:rsidP="009665E4">
      <w:pPr>
        <w:pStyle w:val="FootnoteText"/>
        <w:spacing w:after="0" w:line="240" w:lineRule="auto"/>
        <w:rPr>
          <w:sz w:val="23"/>
          <w:szCs w:val="23"/>
          <w:cs/>
        </w:rPr>
      </w:pPr>
      <w:r w:rsidRPr="007658C8">
        <w:rPr>
          <w:rStyle w:val="FootnoteReference"/>
          <w:sz w:val="23"/>
          <w:szCs w:val="23"/>
        </w:rPr>
        <w:sym w:font="Symbol" w:char="F031"/>
      </w:r>
      <w:r w:rsidRPr="007658C8">
        <w:rPr>
          <w:sz w:val="23"/>
          <w:szCs w:val="23"/>
        </w:rPr>
        <w:t xml:space="preserve"> </w:t>
      </w:r>
      <w:r w:rsidRPr="007658C8">
        <w:rPr>
          <w:rFonts w:hint="cs"/>
          <w:sz w:val="23"/>
          <w:szCs w:val="23"/>
          <w:cs/>
        </w:rPr>
        <w:t>แก้ไขเพิ่มเติมโดย</w:t>
      </w:r>
      <w:r w:rsidRPr="007658C8">
        <w:rPr>
          <w:sz w:val="23"/>
          <w:szCs w:val="23"/>
          <w:cs/>
        </w:rPr>
        <w:t>ประกาศ</w:t>
      </w:r>
      <w:r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Pr="007658C8">
        <w:rPr>
          <w:sz w:val="23"/>
          <w:szCs w:val="23"/>
          <w:cs/>
          <w:lang w:val="en-US"/>
        </w:rPr>
        <w:t xml:space="preserve"> </w:t>
      </w:r>
      <w:r w:rsidRPr="007658C8">
        <w:rPr>
          <w:sz w:val="23"/>
          <w:szCs w:val="23"/>
          <w:cs/>
        </w:rPr>
        <w:t>ที่</w:t>
      </w:r>
      <w:bookmarkStart w:id="5" w:name="bookmark2"/>
      <w:r w:rsidRPr="007658C8">
        <w:rPr>
          <w:rFonts w:hint="cs"/>
          <w:sz w:val="23"/>
          <w:szCs w:val="23"/>
          <w:cs/>
        </w:rPr>
        <w:t xml:space="preserve"> สธ</w:t>
      </w:r>
      <w:bookmarkEnd w:id="5"/>
      <w:r w:rsidRPr="007658C8">
        <w:rPr>
          <w:rFonts w:hint="cs"/>
          <w:sz w:val="23"/>
          <w:szCs w:val="23"/>
          <w:cs/>
        </w:rPr>
        <w:t xml:space="preserve">. </w:t>
      </w:r>
      <w:r w:rsidRPr="007658C8">
        <w:rPr>
          <w:sz w:val="23"/>
          <w:szCs w:val="23"/>
          <w:lang w:val="en-US"/>
        </w:rPr>
        <w:t>53</w:t>
      </w:r>
      <w:r w:rsidRPr="007658C8">
        <w:rPr>
          <w:rFonts w:hint="cs"/>
          <w:sz w:val="23"/>
          <w:szCs w:val="23"/>
          <w:cs/>
        </w:rPr>
        <w:t>/</w:t>
      </w:r>
      <w:r w:rsidRPr="007658C8">
        <w:rPr>
          <w:sz w:val="23"/>
          <w:szCs w:val="23"/>
          <w:lang w:val="en-US"/>
        </w:rPr>
        <w:t>256</w:t>
      </w:r>
      <w:r w:rsidR="005E4BB7" w:rsidRPr="007658C8">
        <w:rPr>
          <w:sz w:val="23"/>
          <w:szCs w:val="23"/>
          <w:lang w:val="en-US"/>
        </w:rPr>
        <w:t>3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sz w:val="23"/>
          <w:szCs w:val="23"/>
          <w:cs/>
          <w:lang w:val="en-US"/>
        </w:rPr>
        <w:t xml:space="preserve"> </w:t>
      </w:r>
      <w:r w:rsidRPr="007658C8">
        <w:rPr>
          <w:sz w:val="23"/>
          <w:szCs w:val="23"/>
          <w:cs/>
        </w:rPr>
        <w:t xml:space="preserve">เรื่อง </w:t>
      </w:r>
      <w:r w:rsidRPr="007658C8">
        <w:rPr>
          <w:rFonts w:hint="cs"/>
          <w:sz w:val="23"/>
          <w:szCs w:val="23"/>
          <w:cs/>
        </w:rPr>
        <w:t>หลักเกณฑ์ในรายละเอียดเกี่ยวกับการให้บริการสำหรับผู้ประกอบธุรกิจหลักทรัพย์และผู้ประกอบธุรกิจสัญญาซื้อขายล่วงหน้า</w:t>
      </w:r>
      <w:r w:rsidR="009665E4" w:rsidRPr="007658C8">
        <w:rPr>
          <w:rFonts w:hint="cs"/>
          <w:sz w:val="23"/>
          <w:szCs w:val="23"/>
          <w:cs/>
        </w:rPr>
        <w:t xml:space="preserve"> </w:t>
      </w:r>
      <w:r w:rsidRPr="007658C8">
        <w:rPr>
          <w:rFonts w:hint="cs"/>
          <w:sz w:val="23"/>
          <w:szCs w:val="23"/>
          <w:cs/>
        </w:rPr>
        <w:t>(ฉบับที่</w:t>
      </w:r>
      <w:r w:rsidRPr="007658C8">
        <w:rPr>
          <w:sz w:val="23"/>
          <w:szCs w:val="23"/>
          <w:lang w:val="en-US"/>
        </w:rPr>
        <w:t xml:space="preserve"> 2</w:t>
      </w:r>
      <w:r w:rsidRPr="007658C8">
        <w:rPr>
          <w:rFonts w:hint="cs"/>
          <w:sz w:val="23"/>
          <w:szCs w:val="23"/>
          <w:cs/>
        </w:rPr>
        <w:t>)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ลงวันที่ </w:t>
      </w:r>
      <w:r w:rsidRPr="007658C8">
        <w:rPr>
          <w:rFonts w:hint="cs"/>
          <w:sz w:val="23"/>
          <w:szCs w:val="23"/>
          <w:lang w:val="en-GB"/>
        </w:rPr>
        <w:t xml:space="preserve">28 </w:t>
      </w:r>
      <w:r w:rsidRPr="007658C8">
        <w:rPr>
          <w:rFonts w:hint="cs"/>
          <w:sz w:val="23"/>
          <w:szCs w:val="23"/>
          <w:cs/>
        </w:rPr>
        <w:t xml:space="preserve">สิงหาคม พ.ศ. </w:t>
      </w:r>
      <w:r w:rsidRPr="007658C8">
        <w:rPr>
          <w:rFonts w:hint="cs"/>
          <w:sz w:val="23"/>
          <w:szCs w:val="23"/>
          <w:lang w:val="en-GB"/>
        </w:rPr>
        <w:t>2563</w:t>
      </w:r>
      <w:r w:rsidRPr="007658C8">
        <w:rPr>
          <w:sz w:val="23"/>
          <w:szCs w:val="23"/>
          <w:lang w:val="en-US"/>
        </w:rPr>
        <w:t xml:space="preserve">  </w:t>
      </w:r>
      <w:r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Pr="007658C8">
        <w:rPr>
          <w:rFonts w:hint="cs"/>
          <w:sz w:val="23"/>
          <w:szCs w:val="23"/>
          <w:lang w:val="en-GB"/>
        </w:rPr>
        <w:t xml:space="preserve">1 </w:t>
      </w:r>
      <w:r w:rsidRPr="007658C8">
        <w:rPr>
          <w:rFonts w:hint="cs"/>
          <w:sz w:val="23"/>
          <w:szCs w:val="23"/>
          <w:cs/>
        </w:rPr>
        <w:t xml:space="preserve">ตุลาคม พ.ศ. </w:t>
      </w:r>
      <w:r w:rsidRPr="007658C8">
        <w:rPr>
          <w:rFonts w:hint="cs"/>
          <w:sz w:val="23"/>
          <w:szCs w:val="23"/>
          <w:lang w:val="en-GB"/>
        </w:rPr>
        <w:t>2563</w:t>
      </w:r>
      <w:r w:rsidRPr="007658C8">
        <w:rPr>
          <w:rFonts w:hint="cs"/>
          <w:sz w:val="23"/>
          <w:szCs w:val="23"/>
          <w:cs/>
        </w:rPr>
        <w:t>)</w:t>
      </w:r>
    </w:p>
  </w:footnote>
  <w:footnote w:id="8">
    <w:p w14:paraId="3363A0F2" w14:textId="77777777" w:rsidR="005D7641" w:rsidRPr="005D7641" w:rsidRDefault="005D7641" w:rsidP="009665E4">
      <w:pPr>
        <w:pStyle w:val="FootnoteText"/>
        <w:spacing w:after="0" w:line="240" w:lineRule="auto"/>
        <w:rPr>
          <w:sz w:val="23"/>
          <w:szCs w:val="23"/>
          <w:lang w:val="en-US"/>
        </w:rPr>
      </w:pPr>
      <w:r w:rsidRPr="007658C8">
        <w:rPr>
          <w:rStyle w:val="FootnoteReference"/>
          <w:sz w:val="23"/>
          <w:szCs w:val="23"/>
        </w:rPr>
        <w:sym w:font="Symbol" w:char="F032"/>
      </w:r>
      <w:r w:rsidRPr="007658C8">
        <w:rPr>
          <w:sz w:val="23"/>
          <w:szCs w:val="23"/>
        </w:rPr>
        <w:t xml:space="preserve"> </w:t>
      </w:r>
      <w:r w:rsidRPr="007658C8">
        <w:rPr>
          <w:rFonts w:hint="cs"/>
          <w:sz w:val="23"/>
          <w:szCs w:val="23"/>
          <w:cs/>
        </w:rPr>
        <w:t>แก้ไขเพิ่มเติมโดย</w:t>
      </w:r>
      <w:r w:rsidRPr="007658C8">
        <w:rPr>
          <w:sz w:val="23"/>
          <w:szCs w:val="23"/>
          <w:cs/>
        </w:rPr>
        <w:t>ประกาศ</w:t>
      </w:r>
      <w:r w:rsidRPr="007658C8">
        <w:rPr>
          <w:rFonts w:hint="cs"/>
          <w:sz w:val="23"/>
          <w:szCs w:val="23"/>
          <w:cs/>
        </w:rPr>
        <w:t>สำนักงานคณะกรรมการกำกับหลักทรัพย์และตลาดหลักทรัพย์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sz w:val="23"/>
          <w:szCs w:val="23"/>
          <w:cs/>
        </w:rPr>
        <w:t>ที่</w:t>
      </w:r>
      <w:r w:rsidRPr="007658C8">
        <w:rPr>
          <w:rFonts w:hint="cs"/>
          <w:sz w:val="23"/>
          <w:szCs w:val="23"/>
          <w:cs/>
        </w:rPr>
        <w:t xml:space="preserve"> สธ. </w:t>
      </w:r>
      <w:r w:rsidRPr="007658C8">
        <w:rPr>
          <w:sz w:val="23"/>
          <w:szCs w:val="23"/>
          <w:lang w:val="en-US"/>
        </w:rPr>
        <w:t>66</w:t>
      </w:r>
      <w:r w:rsidRPr="007658C8">
        <w:rPr>
          <w:rFonts w:hint="cs"/>
          <w:sz w:val="23"/>
          <w:szCs w:val="23"/>
          <w:cs/>
        </w:rPr>
        <w:t>/</w:t>
      </w:r>
      <w:r w:rsidRPr="007658C8">
        <w:rPr>
          <w:sz w:val="23"/>
          <w:szCs w:val="23"/>
          <w:lang w:val="en-US"/>
        </w:rPr>
        <w:t xml:space="preserve">2564  </w:t>
      </w:r>
      <w:r w:rsidRPr="007658C8">
        <w:rPr>
          <w:sz w:val="23"/>
          <w:szCs w:val="23"/>
          <w:cs/>
        </w:rPr>
        <w:t xml:space="preserve">เรื่อง </w:t>
      </w:r>
      <w:r w:rsidRPr="007658C8">
        <w:rPr>
          <w:rFonts w:hint="cs"/>
          <w:sz w:val="23"/>
          <w:szCs w:val="23"/>
          <w:cs/>
        </w:rPr>
        <w:t>หลักเกณฑ์ในรายละเอียดเกี่ยวกับการให้บริการสำหรับผู้ประกอบธุรกิจหลักทรัพย์และผู้ประกอบธุรกิจสัญญาซื้อขายล่วงหน้า</w:t>
      </w:r>
      <w:r w:rsidR="009665E4" w:rsidRPr="007658C8">
        <w:rPr>
          <w:rFonts w:hint="cs"/>
          <w:sz w:val="23"/>
          <w:szCs w:val="23"/>
          <w:cs/>
        </w:rPr>
        <w:t xml:space="preserve"> </w:t>
      </w:r>
      <w:r w:rsidRPr="007658C8">
        <w:rPr>
          <w:rFonts w:hint="cs"/>
          <w:sz w:val="23"/>
          <w:szCs w:val="23"/>
          <w:cs/>
        </w:rPr>
        <w:t>(ฉบับที่</w:t>
      </w:r>
      <w:r w:rsidRPr="007658C8">
        <w:rPr>
          <w:sz w:val="23"/>
          <w:szCs w:val="23"/>
          <w:lang w:val="en-US"/>
        </w:rPr>
        <w:t xml:space="preserve"> 3</w:t>
      </w:r>
      <w:r w:rsidRPr="007658C8">
        <w:rPr>
          <w:rFonts w:hint="cs"/>
          <w:sz w:val="23"/>
          <w:szCs w:val="23"/>
          <w:cs/>
        </w:rPr>
        <w:t>)</w:t>
      </w:r>
      <w:r w:rsidRPr="007658C8">
        <w:rPr>
          <w:sz w:val="23"/>
          <w:szCs w:val="23"/>
          <w:lang w:val="en-US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ลงวันที่ </w:t>
      </w:r>
      <w:r w:rsidRPr="007658C8">
        <w:rPr>
          <w:sz w:val="23"/>
          <w:szCs w:val="23"/>
          <w:lang w:val="en-GB"/>
        </w:rPr>
        <w:t>13</w:t>
      </w:r>
      <w:r w:rsidRPr="007658C8">
        <w:rPr>
          <w:rFonts w:hint="cs"/>
          <w:sz w:val="23"/>
          <w:szCs w:val="23"/>
          <w:lang w:val="en-GB"/>
        </w:rPr>
        <w:t xml:space="preserve"> </w:t>
      </w:r>
      <w:r w:rsidRPr="007658C8">
        <w:rPr>
          <w:rFonts w:hint="cs"/>
          <w:sz w:val="23"/>
          <w:szCs w:val="23"/>
          <w:cs/>
        </w:rPr>
        <w:t xml:space="preserve">ธันวาคม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 xml:space="preserve">4  </w:t>
      </w:r>
      <w:r w:rsidRPr="007658C8">
        <w:rPr>
          <w:rFonts w:hint="cs"/>
          <w:sz w:val="23"/>
          <w:szCs w:val="23"/>
          <w:cs/>
        </w:rPr>
        <w:t xml:space="preserve">(มีผลใช้บังคับเมื่อวันที่ </w:t>
      </w:r>
      <w:r w:rsidRPr="007658C8">
        <w:rPr>
          <w:rFonts w:hint="cs"/>
          <w:sz w:val="23"/>
          <w:szCs w:val="23"/>
          <w:lang w:val="en-GB"/>
        </w:rPr>
        <w:t xml:space="preserve">1 </w:t>
      </w:r>
      <w:r w:rsidRPr="007658C8">
        <w:rPr>
          <w:rFonts w:hint="cs"/>
          <w:sz w:val="23"/>
          <w:szCs w:val="23"/>
          <w:cs/>
        </w:rPr>
        <w:t xml:space="preserve">มกราคม พ.ศ. </w:t>
      </w:r>
      <w:r w:rsidRPr="007658C8">
        <w:rPr>
          <w:rFonts w:hint="cs"/>
          <w:sz w:val="23"/>
          <w:szCs w:val="23"/>
          <w:lang w:val="en-GB"/>
        </w:rPr>
        <w:t>256</w:t>
      </w:r>
      <w:r w:rsidRPr="007658C8">
        <w:rPr>
          <w:sz w:val="23"/>
          <w:szCs w:val="23"/>
          <w:lang w:val="en-US"/>
        </w:rPr>
        <w:t>5</w:t>
      </w:r>
      <w:r w:rsidRPr="007658C8">
        <w:rPr>
          <w:rFonts w:hint="cs"/>
          <w:sz w:val="23"/>
          <w:szCs w:val="23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53C8" w14:textId="77777777" w:rsidR="00490E08" w:rsidRPr="002C3109" w:rsidRDefault="00490E08">
    <w:pPr>
      <w:pStyle w:val="Header"/>
      <w:jc w:val="center"/>
    </w:pPr>
    <w:r w:rsidRPr="002C3109">
      <w:fldChar w:fldCharType="begin"/>
    </w:r>
    <w:r w:rsidRPr="002C3109">
      <w:instrText xml:space="preserve"> PAGE   \* MERGEFORMAT </w:instrText>
    </w:r>
    <w:r w:rsidRPr="002C3109">
      <w:fldChar w:fldCharType="separate"/>
    </w:r>
    <w:r w:rsidR="00D64DC3">
      <w:rPr>
        <w:noProof/>
      </w:rPr>
      <w:t>2</w:t>
    </w:r>
    <w:r w:rsidRPr="002C3109">
      <w:fldChar w:fldCharType="end"/>
    </w:r>
  </w:p>
  <w:p w14:paraId="69EC05EE" w14:textId="77777777" w:rsidR="00490E08" w:rsidRDefault="0049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54A"/>
    <w:multiLevelType w:val="hybridMultilevel"/>
    <w:tmpl w:val="9708B7CA"/>
    <w:lvl w:ilvl="0" w:tplc="2FEAB0A8">
      <w:start w:val="1"/>
      <w:numFmt w:val="decimal"/>
      <w:lvlText w:val="(%1)"/>
      <w:lvlJc w:val="left"/>
      <w:pPr>
        <w:ind w:left="181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B9645A"/>
    <w:multiLevelType w:val="hybridMultilevel"/>
    <w:tmpl w:val="AE98AB14"/>
    <w:lvl w:ilvl="0" w:tplc="F03499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0814320">
    <w:abstractNumId w:val="1"/>
  </w:num>
  <w:num w:numId="2" w16cid:durableId="928677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4"/>
    <w:rsid w:val="00002AEB"/>
    <w:rsid w:val="00003D7B"/>
    <w:rsid w:val="0000444B"/>
    <w:rsid w:val="0000682F"/>
    <w:rsid w:val="0000734A"/>
    <w:rsid w:val="0000751F"/>
    <w:rsid w:val="000100C0"/>
    <w:rsid w:val="00010157"/>
    <w:rsid w:val="0001066E"/>
    <w:rsid w:val="000108E8"/>
    <w:rsid w:val="00010991"/>
    <w:rsid w:val="00010AA1"/>
    <w:rsid w:val="00010CB7"/>
    <w:rsid w:val="0001138C"/>
    <w:rsid w:val="00012482"/>
    <w:rsid w:val="0001428E"/>
    <w:rsid w:val="00015B12"/>
    <w:rsid w:val="00016D89"/>
    <w:rsid w:val="00016EA1"/>
    <w:rsid w:val="00017488"/>
    <w:rsid w:val="0002031B"/>
    <w:rsid w:val="00020D97"/>
    <w:rsid w:val="00022627"/>
    <w:rsid w:val="00023BA1"/>
    <w:rsid w:val="000252C2"/>
    <w:rsid w:val="00026233"/>
    <w:rsid w:val="000274CA"/>
    <w:rsid w:val="00030603"/>
    <w:rsid w:val="00031E73"/>
    <w:rsid w:val="0004010A"/>
    <w:rsid w:val="00043816"/>
    <w:rsid w:val="00044696"/>
    <w:rsid w:val="00045599"/>
    <w:rsid w:val="00045B04"/>
    <w:rsid w:val="00046152"/>
    <w:rsid w:val="0004666B"/>
    <w:rsid w:val="0004737E"/>
    <w:rsid w:val="0004798C"/>
    <w:rsid w:val="00047AC9"/>
    <w:rsid w:val="0005032C"/>
    <w:rsid w:val="00050DFA"/>
    <w:rsid w:val="0005318D"/>
    <w:rsid w:val="00053618"/>
    <w:rsid w:val="000542E6"/>
    <w:rsid w:val="000552BB"/>
    <w:rsid w:val="00055954"/>
    <w:rsid w:val="00056827"/>
    <w:rsid w:val="000613B8"/>
    <w:rsid w:val="000624C1"/>
    <w:rsid w:val="00065F91"/>
    <w:rsid w:val="00066A40"/>
    <w:rsid w:val="00071353"/>
    <w:rsid w:val="00071733"/>
    <w:rsid w:val="000747AD"/>
    <w:rsid w:val="00076372"/>
    <w:rsid w:val="00076414"/>
    <w:rsid w:val="00083F02"/>
    <w:rsid w:val="0008476B"/>
    <w:rsid w:val="000905A6"/>
    <w:rsid w:val="000910EA"/>
    <w:rsid w:val="00091404"/>
    <w:rsid w:val="00091C43"/>
    <w:rsid w:val="00093A04"/>
    <w:rsid w:val="0009475C"/>
    <w:rsid w:val="000A0D3F"/>
    <w:rsid w:val="000A19F7"/>
    <w:rsid w:val="000A2477"/>
    <w:rsid w:val="000A3098"/>
    <w:rsid w:val="000A506E"/>
    <w:rsid w:val="000B08F8"/>
    <w:rsid w:val="000B1445"/>
    <w:rsid w:val="000B2DD1"/>
    <w:rsid w:val="000B4F1D"/>
    <w:rsid w:val="000B50F2"/>
    <w:rsid w:val="000B61E6"/>
    <w:rsid w:val="000B76FE"/>
    <w:rsid w:val="000C119D"/>
    <w:rsid w:val="000C1DCE"/>
    <w:rsid w:val="000C2117"/>
    <w:rsid w:val="000C4420"/>
    <w:rsid w:val="000C4BCD"/>
    <w:rsid w:val="000C5AFB"/>
    <w:rsid w:val="000C70E4"/>
    <w:rsid w:val="000D1EC2"/>
    <w:rsid w:val="000D1F26"/>
    <w:rsid w:val="000D26BD"/>
    <w:rsid w:val="000D4BF5"/>
    <w:rsid w:val="000E08D5"/>
    <w:rsid w:val="000E09E9"/>
    <w:rsid w:val="000E105C"/>
    <w:rsid w:val="000E1973"/>
    <w:rsid w:val="000E49EC"/>
    <w:rsid w:val="000E53B6"/>
    <w:rsid w:val="000E70DF"/>
    <w:rsid w:val="000E737A"/>
    <w:rsid w:val="000F03BE"/>
    <w:rsid w:val="000F12CD"/>
    <w:rsid w:val="000F2FAC"/>
    <w:rsid w:val="000F52C2"/>
    <w:rsid w:val="000F53A7"/>
    <w:rsid w:val="000F623F"/>
    <w:rsid w:val="001013FA"/>
    <w:rsid w:val="00101A74"/>
    <w:rsid w:val="00102104"/>
    <w:rsid w:val="001052D5"/>
    <w:rsid w:val="00105875"/>
    <w:rsid w:val="00107D46"/>
    <w:rsid w:val="00110117"/>
    <w:rsid w:val="001109EC"/>
    <w:rsid w:val="00112389"/>
    <w:rsid w:val="00112782"/>
    <w:rsid w:val="00112AA6"/>
    <w:rsid w:val="00117394"/>
    <w:rsid w:val="00121304"/>
    <w:rsid w:val="00123CB2"/>
    <w:rsid w:val="0012708B"/>
    <w:rsid w:val="001270CF"/>
    <w:rsid w:val="00127CD0"/>
    <w:rsid w:val="00127F9A"/>
    <w:rsid w:val="00130E49"/>
    <w:rsid w:val="0013120C"/>
    <w:rsid w:val="00131B1A"/>
    <w:rsid w:val="00133D42"/>
    <w:rsid w:val="00134CC6"/>
    <w:rsid w:val="00134CE5"/>
    <w:rsid w:val="0013504A"/>
    <w:rsid w:val="00135531"/>
    <w:rsid w:val="00136094"/>
    <w:rsid w:val="00137912"/>
    <w:rsid w:val="001417A4"/>
    <w:rsid w:val="0014248F"/>
    <w:rsid w:val="00143943"/>
    <w:rsid w:val="00143ABC"/>
    <w:rsid w:val="00144A79"/>
    <w:rsid w:val="00146272"/>
    <w:rsid w:val="001478B1"/>
    <w:rsid w:val="00151213"/>
    <w:rsid w:val="00151A77"/>
    <w:rsid w:val="001533AC"/>
    <w:rsid w:val="00153F7B"/>
    <w:rsid w:val="00154ABC"/>
    <w:rsid w:val="001557C8"/>
    <w:rsid w:val="001568BD"/>
    <w:rsid w:val="001575BA"/>
    <w:rsid w:val="001577CF"/>
    <w:rsid w:val="00157A0B"/>
    <w:rsid w:val="001624DC"/>
    <w:rsid w:val="00163E97"/>
    <w:rsid w:val="00165887"/>
    <w:rsid w:val="00165CC5"/>
    <w:rsid w:val="001668A5"/>
    <w:rsid w:val="001711ED"/>
    <w:rsid w:val="001721EA"/>
    <w:rsid w:val="00177DD4"/>
    <w:rsid w:val="0018182B"/>
    <w:rsid w:val="00182108"/>
    <w:rsid w:val="00182CC1"/>
    <w:rsid w:val="00182F2D"/>
    <w:rsid w:val="001847B8"/>
    <w:rsid w:val="001852CE"/>
    <w:rsid w:val="001864C0"/>
    <w:rsid w:val="00193E39"/>
    <w:rsid w:val="00194463"/>
    <w:rsid w:val="00195295"/>
    <w:rsid w:val="0019618E"/>
    <w:rsid w:val="001A2E23"/>
    <w:rsid w:val="001A4127"/>
    <w:rsid w:val="001A4B62"/>
    <w:rsid w:val="001A7583"/>
    <w:rsid w:val="001B0D6B"/>
    <w:rsid w:val="001B2F2D"/>
    <w:rsid w:val="001B4697"/>
    <w:rsid w:val="001B55D4"/>
    <w:rsid w:val="001B633E"/>
    <w:rsid w:val="001B70E2"/>
    <w:rsid w:val="001C3FB3"/>
    <w:rsid w:val="001C42DB"/>
    <w:rsid w:val="001C5C8C"/>
    <w:rsid w:val="001C6C63"/>
    <w:rsid w:val="001C7DB8"/>
    <w:rsid w:val="001D04BF"/>
    <w:rsid w:val="001D0635"/>
    <w:rsid w:val="001D1FA5"/>
    <w:rsid w:val="001D3BAE"/>
    <w:rsid w:val="001D4126"/>
    <w:rsid w:val="001D4508"/>
    <w:rsid w:val="001D47FF"/>
    <w:rsid w:val="001D6BE9"/>
    <w:rsid w:val="001E0708"/>
    <w:rsid w:val="001E11F1"/>
    <w:rsid w:val="001E1991"/>
    <w:rsid w:val="001E2758"/>
    <w:rsid w:val="001E4E41"/>
    <w:rsid w:val="001E69E0"/>
    <w:rsid w:val="001E6D19"/>
    <w:rsid w:val="001E7A42"/>
    <w:rsid w:val="001E7A59"/>
    <w:rsid w:val="001F3A88"/>
    <w:rsid w:val="002000A1"/>
    <w:rsid w:val="0020238B"/>
    <w:rsid w:val="00202DB4"/>
    <w:rsid w:val="0020387E"/>
    <w:rsid w:val="00206123"/>
    <w:rsid w:val="002069F6"/>
    <w:rsid w:val="00210F29"/>
    <w:rsid w:val="00211A58"/>
    <w:rsid w:val="00212948"/>
    <w:rsid w:val="002138B3"/>
    <w:rsid w:val="00214D46"/>
    <w:rsid w:val="00215D6A"/>
    <w:rsid w:val="00216757"/>
    <w:rsid w:val="00216EDD"/>
    <w:rsid w:val="0021713F"/>
    <w:rsid w:val="00217728"/>
    <w:rsid w:val="00217951"/>
    <w:rsid w:val="00217E99"/>
    <w:rsid w:val="002219DC"/>
    <w:rsid w:val="00221FF6"/>
    <w:rsid w:val="002220D9"/>
    <w:rsid w:val="00225D5A"/>
    <w:rsid w:val="002262ED"/>
    <w:rsid w:val="00226651"/>
    <w:rsid w:val="002266F4"/>
    <w:rsid w:val="0023046D"/>
    <w:rsid w:val="00231B9F"/>
    <w:rsid w:val="00233823"/>
    <w:rsid w:val="00233DAE"/>
    <w:rsid w:val="00235392"/>
    <w:rsid w:val="00236C7D"/>
    <w:rsid w:val="002411A4"/>
    <w:rsid w:val="0024301D"/>
    <w:rsid w:val="002448CD"/>
    <w:rsid w:val="002454B2"/>
    <w:rsid w:val="00246D62"/>
    <w:rsid w:val="00250CDA"/>
    <w:rsid w:val="00253296"/>
    <w:rsid w:val="00255249"/>
    <w:rsid w:val="00260857"/>
    <w:rsid w:val="00261C50"/>
    <w:rsid w:val="00261D64"/>
    <w:rsid w:val="0026211A"/>
    <w:rsid w:val="0026237E"/>
    <w:rsid w:val="00270278"/>
    <w:rsid w:val="00273E55"/>
    <w:rsid w:val="00276BFF"/>
    <w:rsid w:val="002776B9"/>
    <w:rsid w:val="00283A21"/>
    <w:rsid w:val="00285818"/>
    <w:rsid w:val="00286003"/>
    <w:rsid w:val="00287B41"/>
    <w:rsid w:val="0029082D"/>
    <w:rsid w:val="00293E58"/>
    <w:rsid w:val="002959DB"/>
    <w:rsid w:val="00295C42"/>
    <w:rsid w:val="00296758"/>
    <w:rsid w:val="00296975"/>
    <w:rsid w:val="00297A26"/>
    <w:rsid w:val="002A0855"/>
    <w:rsid w:val="002A1FB3"/>
    <w:rsid w:val="002A2252"/>
    <w:rsid w:val="002A2FCE"/>
    <w:rsid w:val="002A44E4"/>
    <w:rsid w:val="002A4570"/>
    <w:rsid w:val="002A4FDB"/>
    <w:rsid w:val="002B0EFC"/>
    <w:rsid w:val="002B1E9A"/>
    <w:rsid w:val="002B4DC2"/>
    <w:rsid w:val="002B5673"/>
    <w:rsid w:val="002B6108"/>
    <w:rsid w:val="002B6BF2"/>
    <w:rsid w:val="002C1073"/>
    <w:rsid w:val="002C3109"/>
    <w:rsid w:val="002C6082"/>
    <w:rsid w:val="002C6132"/>
    <w:rsid w:val="002C65AF"/>
    <w:rsid w:val="002C674F"/>
    <w:rsid w:val="002D0F80"/>
    <w:rsid w:val="002D26E9"/>
    <w:rsid w:val="002D30E0"/>
    <w:rsid w:val="002D3EC4"/>
    <w:rsid w:val="002D6663"/>
    <w:rsid w:val="002D709C"/>
    <w:rsid w:val="002E1D9E"/>
    <w:rsid w:val="002E24BB"/>
    <w:rsid w:val="002E3260"/>
    <w:rsid w:val="002E433F"/>
    <w:rsid w:val="002E7E70"/>
    <w:rsid w:val="002F1F11"/>
    <w:rsid w:val="002F21FA"/>
    <w:rsid w:val="002F3707"/>
    <w:rsid w:val="002F59C0"/>
    <w:rsid w:val="002F6830"/>
    <w:rsid w:val="002F74AC"/>
    <w:rsid w:val="002F7DEF"/>
    <w:rsid w:val="00305F4E"/>
    <w:rsid w:val="00306B0E"/>
    <w:rsid w:val="00306B56"/>
    <w:rsid w:val="00310CBF"/>
    <w:rsid w:val="00310F16"/>
    <w:rsid w:val="0031186D"/>
    <w:rsid w:val="00312B0E"/>
    <w:rsid w:val="00312BEE"/>
    <w:rsid w:val="00312F85"/>
    <w:rsid w:val="0031392D"/>
    <w:rsid w:val="003154AC"/>
    <w:rsid w:val="003165C6"/>
    <w:rsid w:val="00326F37"/>
    <w:rsid w:val="00332DD7"/>
    <w:rsid w:val="0033528C"/>
    <w:rsid w:val="00336217"/>
    <w:rsid w:val="003401DA"/>
    <w:rsid w:val="00341F57"/>
    <w:rsid w:val="003423F2"/>
    <w:rsid w:val="00342D4D"/>
    <w:rsid w:val="003438BF"/>
    <w:rsid w:val="00344FBF"/>
    <w:rsid w:val="00345E3F"/>
    <w:rsid w:val="003462A0"/>
    <w:rsid w:val="003505C2"/>
    <w:rsid w:val="003515B5"/>
    <w:rsid w:val="0035265A"/>
    <w:rsid w:val="00353F5D"/>
    <w:rsid w:val="003543F5"/>
    <w:rsid w:val="0035449B"/>
    <w:rsid w:val="00354E05"/>
    <w:rsid w:val="00356221"/>
    <w:rsid w:val="003577F3"/>
    <w:rsid w:val="0035796F"/>
    <w:rsid w:val="00364C34"/>
    <w:rsid w:val="00365DE6"/>
    <w:rsid w:val="0036644E"/>
    <w:rsid w:val="00371C73"/>
    <w:rsid w:val="00372895"/>
    <w:rsid w:val="00374A1B"/>
    <w:rsid w:val="0037722E"/>
    <w:rsid w:val="00377DCC"/>
    <w:rsid w:val="00384FE0"/>
    <w:rsid w:val="003853F0"/>
    <w:rsid w:val="00386CEC"/>
    <w:rsid w:val="00386EBE"/>
    <w:rsid w:val="00387FC2"/>
    <w:rsid w:val="00391E45"/>
    <w:rsid w:val="003920FB"/>
    <w:rsid w:val="003923A4"/>
    <w:rsid w:val="00394CEE"/>
    <w:rsid w:val="00395DD2"/>
    <w:rsid w:val="00395F3D"/>
    <w:rsid w:val="00397CD5"/>
    <w:rsid w:val="00397EEB"/>
    <w:rsid w:val="003A01CF"/>
    <w:rsid w:val="003A3878"/>
    <w:rsid w:val="003A433D"/>
    <w:rsid w:val="003A4BD9"/>
    <w:rsid w:val="003A5F9F"/>
    <w:rsid w:val="003B32D7"/>
    <w:rsid w:val="003B4B5B"/>
    <w:rsid w:val="003B4CD9"/>
    <w:rsid w:val="003B6398"/>
    <w:rsid w:val="003B6DB6"/>
    <w:rsid w:val="003B78F9"/>
    <w:rsid w:val="003C0819"/>
    <w:rsid w:val="003C1F7F"/>
    <w:rsid w:val="003C3504"/>
    <w:rsid w:val="003C3894"/>
    <w:rsid w:val="003C5A7E"/>
    <w:rsid w:val="003C773A"/>
    <w:rsid w:val="003D2EB7"/>
    <w:rsid w:val="003D3CB5"/>
    <w:rsid w:val="003D3D9A"/>
    <w:rsid w:val="003D55B3"/>
    <w:rsid w:val="003D6C9C"/>
    <w:rsid w:val="003D7775"/>
    <w:rsid w:val="003D780A"/>
    <w:rsid w:val="003E1D33"/>
    <w:rsid w:val="003E1FF9"/>
    <w:rsid w:val="003E2243"/>
    <w:rsid w:val="003E2D08"/>
    <w:rsid w:val="003E4559"/>
    <w:rsid w:val="003E4735"/>
    <w:rsid w:val="003E581F"/>
    <w:rsid w:val="003E7358"/>
    <w:rsid w:val="003E7B8F"/>
    <w:rsid w:val="003F0D7B"/>
    <w:rsid w:val="003F2B3E"/>
    <w:rsid w:val="003F36BC"/>
    <w:rsid w:val="003F63FA"/>
    <w:rsid w:val="003F7F84"/>
    <w:rsid w:val="00401493"/>
    <w:rsid w:val="00402215"/>
    <w:rsid w:val="004024F4"/>
    <w:rsid w:val="00403316"/>
    <w:rsid w:val="00403BE1"/>
    <w:rsid w:val="00405184"/>
    <w:rsid w:val="00405EE5"/>
    <w:rsid w:val="0040778E"/>
    <w:rsid w:val="00410387"/>
    <w:rsid w:val="00410B00"/>
    <w:rsid w:val="00411908"/>
    <w:rsid w:val="00411D0B"/>
    <w:rsid w:val="004120A9"/>
    <w:rsid w:val="004158AC"/>
    <w:rsid w:val="004160CB"/>
    <w:rsid w:val="004168A1"/>
    <w:rsid w:val="00424A14"/>
    <w:rsid w:val="00424B2B"/>
    <w:rsid w:val="00425B2A"/>
    <w:rsid w:val="00431C43"/>
    <w:rsid w:val="0043330F"/>
    <w:rsid w:val="00434634"/>
    <w:rsid w:val="00434BDA"/>
    <w:rsid w:val="004361EF"/>
    <w:rsid w:val="00436469"/>
    <w:rsid w:val="00437DA2"/>
    <w:rsid w:val="00440232"/>
    <w:rsid w:val="00442F05"/>
    <w:rsid w:val="004443FD"/>
    <w:rsid w:val="004444F4"/>
    <w:rsid w:val="00444945"/>
    <w:rsid w:val="004468C5"/>
    <w:rsid w:val="00446D15"/>
    <w:rsid w:val="0044753A"/>
    <w:rsid w:val="00447579"/>
    <w:rsid w:val="00450D67"/>
    <w:rsid w:val="00451156"/>
    <w:rsid w:val="00451A16"/>
    <w:rsid w:val="004541F1"/>
    <w:rsid w:val="004570AB"/>
    <w:rsid w:val="0045797E"/>
    <w:rsid w:val="00457F63"/>
    <w:rsid w:val="00460919"/>
    <w:rsid w:val="00460A97"/>
    <w:rsid w:val="00460EB5"/>
    <w:rsid w:val="004616CB"/>
    <w:rsid w:val="00461EC5"/>
    <w:rsid w:val="0046442C"/>
    <w:rsid w:val="00466761"/>
    <w:rsid w:val="00467310"/>
    <w:rsid w:val="00471DB4"/>
    <w:rsid w:val="0047268A"/>
    <w:rsid w:val="00473A85"/>
    <w:rsid w:val="00473BED"/>
    <w:rsid w:val="00473BF8"/>
    <w:rsid w:val="004749E3"/>
    <w:rsid w:val="00474ABB"/>
    <w:rsid w:val="0047722D"/>
    <w:rsid w:val="00483549"/>
    <w:rsid w:val="004854D4"/>
    <w:rsid w:val="00486359"/>
    <w:rsid w:val="00487B5C"/>
    <w:rsid w:val="0049044B"/>
    <w:rsid w:val="00490E08"/>
    <w:rsid w:val="00496193"/>
    <w:rsid w:val="004A0504"/>
    <w:rsid w:val="004A20D0"/>
    <w:rsid w:val="004A46C9"/>
    <w:rsid w:val="004A4AD4"/>
    <w:rsid w:val="004A58D3"/>
    <w:rsid w:val="004A6D94"/>
    <w:rsid w:val="004B05FE"/>
    <w:rsid w:val="004B25A4"/>
    <w:rsid w:val="004B2683"/>
    <w:rsid w:val="004B361A"/>
    <w:rsid w:val="004B5553"/>
    <w:rsid w:val="004B569C"/>
    <w:rsid w:val="004B5D60"/>
    <w:rsid w:val="004C09E2"/>
    <w:rsid w:val="004C7A05"/>
    <w:rsid w:val="004D27D8"/>
    <w:rsid w:val="004D3F56"/>
    <w:rsid w:val="004E05CA"/>
    <w:rsid w:val="004E0A35"/>
    <w:rsid w:val="004E16A8"/>
    <w:rsid w:val="004E2421"/>
    <w:rsid w:val="004E2C6A"/>
    <w:rsid w:val="004E6B7B"/>
    <w:rsid w:val="004E6EA7"/>
    <w:rsid w:val="004E77CE"/>
    <w:rsid w:val="004F1A5B"/>
    <w:rsid w:val="00500FBB"/>
    <w:rsid w:val="005047C9"/>
    <w:rsid w:val="00505B6D"/>
    <w:rsid w:val="00506A05"/>
    <w:rsid w:val="005077C5"/>
    <w:rsid w:val="00510277"/>
    <w:rsid w:val="005113A6"/>
    <w:rsid w:val="0051152A"/>
    <w:rsid w:val="00511E38"/>
    <w:rsid w:val="005123A6"/>
    <w:rsid w:val="005123C4"/>
    <w:rsid w:val="005142F7"/>
    <w:rsid w:val="00514E74"/>
    <w:rsid w:val="00516801"/>
    <w:rsid w:val="00516FF0"/>
    <w:rsid w:val="0051719F"/>
    <w:rsid w:val="0051761A"/>
    <w:rsid w:val="00520C25"/>
    <w:rsid w:val="00524597"/>
    <w:rsid w:val="0052656C"/>
    <w:rsid w:val="005302F2"/>
    <w:rsid w:val="00530CE6"/>
    <w:rsid w:val="0053194D"/>
    <w:rsid w:val="00531D66"/>
    <w:rsid w:val="00532186"/>
    <w:rsid w:val="00534EDC"/>
    <w:rsid w:val="005365B0"/>
    <w:rsid w:val="00536853"/>
    <w:rsid w:val="00536C70"/>
    <w:rsid w:val="00537978"/>
    <w:rsid w:val="00537A9F"/>
    <w:rsid w:val="005405AA"/>
    <w:rsid w:val="00541DAC"/>
    <w:rsid w:val="005461AC"/>
    <w:rsid w:val="0054680B"/>
    <w:rsid w:val="0054776F"/>
    <w:rsid w:val="00547E8B"/>
    <w:rsid w:val="00552214"/>
    <w:rsid w:val="005543BD"/>
    <w:rsid w:val="00557F26"/>
    <w:rsid w:val="00561BBE"/>
    <w:rsid w:val="00561C0B"/>
    <w:rsid w:val="0056367E"/>
    <w:rsid w:val="00563DE5"/>
    <w:rsid w:val="0056630E"/>
    <w:rsid w:val="0057058E"/>
    <w:rsid w:val="0057090B"/>
    <w:rsid w:val="00571FD4"/>
    <w:rsid w:val="0057679C"/>
    <w:rsid w:val="00576B2C"/>
    <w:rsid w:val="005771DF"/>
    <w:rsid w:val="00580C03"/>
    <w:rsid w:val="005826BC"/>
    <w:rsid w:val="00583E7E"/>
    <w:rsid w:val="00583F71"/>
    <w:rsid w:val="00586360"/>
    <w:rsid w:val="0058651B"/>
    <w:rsid w:val="00590816"/>
    <w:rsid w:val="005912D9"/>
    <w:rsid w:val="00592262"/>
    <w:rsid w:val="00596C5A"/>
    <w:rsid w:val="00597624"/>
    <w:rsid w:val="00597DA7"/>
    <w:rsid w:val="005A14C2"/>
    <w:rsid w:val="005A5BDE"/>
    <w:rsid w:val="005A68B6"/>
    <w:rsid w:val="005A785A"/>
    <w:rsid w:val="005B179C"/>
    <w:rsid w:val="005B44B9"/>
    <w:rsid w:val="005B6FEE"/>
    <w:rsid w:val="005C03BC"/>
    <w:rsid w:val="005C136C"/>
    <w:rsid w:val="005C1706"/>
    <w:rsid w:val="005C1EB7"/>
    <w:rsid w:val="005C2428"/>
    <w:rsid w:val="005C35B0"/>
    <w:rsid w:val="005C4A27"/>
    <w:rsid w:val="005C5514"/>
    <w:rsid w:val="005C58FE"/>
    <w:rsid w:val="005C5D77"/>
    <w:rsid w:val="005C7246"/>
    <w:rsid w:val="005C7B33"/>
    <w:rsid w:val="005D0098"/>
    <w:rsid w:val="005D0A8D"/>
    <w:rsid w:val="005D15D5"/>
    <w:rsid w:val="005D28B1"/>
    <w:rsid w:val="005D3595"/>
    <w:rsid w:val="005D38FB"/>
    <w:rsid w:val="005D3EF2"/>
    <w:rsid w:val="005D61BE"/>
    <w:rsid w:val="005D7099"/>
    <w:rsid w:val="005D725E"/>
    <w:rsid w:val="005D7641"/>
    <w:rsid w:val="005E0FDC"/>
    <w:rsid w:val="005E1109"/>
    <w:rsid w:val="005E1A10"/>
    <w:rsid w:val="005E1CA2"/>
    <w:rsid w:val="005E3BD1"/>
    <w:rsid w:val="005E4BB7"/>
    <w:rsid w:val="005E6555"/>
    <w:rsid w:val="005F438B"/>
    <w:rsid w:val="005F59DB"/>
    <w:rsid w:val="005F5F1D"/>
    <w:rsid w:val="005F7F5D"/>
    <w:rsid w:val="00600F02"/>
    <w:rsid w:val="0060481F"/>
    <w:rsid w:val="00606839"/>
    <w:rsid w:val="006073FA"/>
    <w:rsid w:val="00610045"/>
    <w:rsid w:val="006100CB"/>
    <w:rsid w:val="00611672"/>
    <w:rsid w:val="00611EA6"/>
    <w:rsid w:val="006121FC"/>
    <w:rsid w:val="00615828"/>
    <w:rsid w:val="00620750"/>
    <w:rsid w:val="00621166"/>
    <w:rsid w:val="00622AB6"/>
    <w:rsid w:val="00622B27"/>
    <w:rsid w:val="0062550B"/>
    <w:rsid w:val="00625681"/>
    <w:rsid w:val="006302B5"/>
    <w:rsid w:val="0063149C"/>
    <w:rsid w:val="00632142"/>
    <w:rsid w:val="006353A8"/>
    <w:rsid w:val="006357F6"/>
    <w:rsid w:val="00635DB6"/>
    <w:rsid w:val="00635FF8"/>
    <w:rsid w:val="00636875"/>
    <w:rsid w:val="00636AAB"/>
    <w:rsid w:val="0063724A"/>
    <w:rsid w:val="006412D4"/>
    <w:rsid w:val="00643735"/>
    <w:rsid w:val="00643A81"/>
    <w:rsid w:val="006448B6"/>
    <w:rsid w:val="006456C9"/>
    <w:rsid w:val="00647FB7"/>
    <w:rsid w:val="00652C1A"/>
    <w:rsid w:val="00652D2A"/>
    <w:rsid w:val="0065399E"/>
    <w:rsid w:val="00654FCD"/>
    <w:rsid w:val="00656E5B"/>
    <w:rsid w:val="006578A9"/>
    <w:rsid w:val="006601A6"/>
    <w:rsid w:val="00660843"/>
    <w:rsid w:val="0066314A"/>
    <w:rsid w:val="00664C4D"/>
    <w:rsid w:val="0066730F"/>
    <w:rsid w:val="0067003C"/>
    <w:rsid w:val="006729CA"/>
    <w:rsid w:val="00673E6B"/>
    <w:rsid w:val="00674F49"/>
    <w:rsid w:val="00674F85"/>
    <w:rsid w:val="00675085"/>
    <w:rsid w:val="006755ED"/>
    <w:rsid w:val="006757CF"/>
    <w:rsid w:val="00681197"/>
    <w:rsid w:val="0068179C"/>
    <w:rsid w:val="00683499"/>
    <w:rsid w:val="0068794C"/>
    <w:rsid w:val="006920DF"/>
    <w:rsid w:val="0069412A"/>
    <w:rsid w:val="00695EFC"/>
    <w:rsid w:val="00697A45"/>
    <w:rsid w:val="006A1FAD"/>
    <w:rsid w:val="006A341B"/>
    <w:rsid w:val="006A36B9"/>
    <w:rsid w:val="006A39F9"/>
    <w:rsid w:val="006A5D5B"/>
    <w:rsid w:val="006B0987"/>
    <w:rsid w:val="006B186A"/>
    <w:rsid w:val="006B2748"/>
    <w:rsid w:val="006B2801"/>
    <w:rsid w:val="006B38B8"/>
    <w:rsid w:val="006B4520"/>
    <w:rsid w:val="006B506C"/>
    <w:rsid w:val="006B63F2"/>
    <w:rsid w:val="006C0715"/>
    <w:rsid w:val="006C1EB5"/>
    <w:rsid w:val="006C261D"/>
    <w:rsid w:val="006C2F30"/>
    <w:rsid w:val="006C341D"/>
    <w:rsid w:val="006C4DB8"/>
    <w:rsid w:val="006C6D1C"/>
    <w:rsid w:val="006C7A45"/>
    <w:rsid w:val="006D1C94"/>
    <w:rsid w:val="006D2FD9"/>
    <w:rsid w:val="006D3CD9"/>
    <w:rsid w:val="006D4084"/>
    <w:rsid w:val="006D5ADB"/>
    <w:rsid w:val="006E0000"/>
    <w:rsid w:val="006E19CB"/>
    <w:rsid w:val="006E34AD"/>
    <w:rsid w:val="006E36BE"/>
    <w:rsid w:val="006E3FAB"/>
    <w:rsid w:val="006E4ECA"/>
    <w:rsid w:val="006E5F7B"/>
    <w:rsid w:val="006E7103"/>
    <w:rsid w:val="006F04AB"/>
    <w:rsid w:val="006F24CA"/>
    <w:rsid w:val="006F4CC7"/>
    <w:rsid w:val="006F68FF"/>
    <w:rsid w:val="0070077C"/>
    <w:rsid w:val="00702162"/>
    <w:rsid w:val="0070305D"/>
    <w:rsid w:val="00704600"/>
    <w:rsid w:val="00704E53"/>
    <w:rsid w:val="00706397"/>
    <w:rsid w:val="007069FB"/>
    <w:rsid w:val="00706B46"/>
    <w:rsid w:val="00710423"/>
    <w:rsid w:val="0071312B"/>
    <w:rsid w:val="007133EF"/>
    <w:rsid w:val="00716CA5"/>
    <w:rsid w:val="00725E18"/>
    <w:rsid w:val="0072687A"/>
    <w:rsid w:val="00726B49"/>
    <w:rsid w:val="007279D8"/>
    <w:rsid w:val="00730692"/>
    <w:rsid w:val="007336ED"/>
    <w:rsid w:val="00734228"/>
    <w:rsid w:val="0073453B"/>
    <w:rsid w:val="0073461C"/>
    <w:rsid w:val="00734C93"/>
    <w:rsid w:val="00736579"/>
    <w:rsid w:val="00737569"/>
    <w:rsid w:val="00737E79"/>
    <w:rsid w:val="00741FE6"/>
    <w:rsid w:val="0074449C"/>
    <w:rsid w:val="00744D33"/>
    <w:rsid w:val="00745289"/>
    <w:rsid w:val="00747903"/>
    <w:rsid w:val="00747F01"/>
    <w:rsid w:val="007507B4"/>
    <w:rsid w:val="00751491"/>
    <w:rsid w:val="00754AE6"/>
    <w:rsid w:val="007554E9"/>
    <w:rsid w:val="007571E6"/>
    <w:rsid w:val="007601E2"/>
    <w:rsid w:val="007637DB"/>
    <w:rsid w:val="0076418A"/>
    <w:rsid w:val="007658C8"/>
    <w:rsid w:val="00765900"/>
    <w:rsid w:val="0076663D"/>
    <w:rsid w:val="00766C74"/>
    <w:rsid w:val="0076720C"/>
    <w:rsid w:val="00767CD3"/>
    <w:rsid w:val="007714AC"/>
    <w:rsid w:val="00771B7B"/>
    <w:rsid w:val="00772BD7"/>
    <w:rsid w:val="007732D7"/>
    <w:rsid w:val="00776E71"/>
    <w:rsid w:val="00781E03"/>
    <w:rsid w:val="007829A4"/>
    <w:rsid w:val="00782DB4"/>
    <w:rsid w:val="00783C91"/>
    <w:rsid w:val="007846BF"/>
    <w:rsid w:val="0078524D"/>
    <w:rsid w:val="00786EB0"/>
    <w:rsid w:val="007930B4"/>
    <w:rsid w:val="007957CB"/>
    <w:rsid w:val="0079697B"/>
    <w:rsid w:val="00797D41"/>
    <w:rsid w:val="007A129C"/>
    <w:rsid w:val="007A15AB"/>
    <w:rsid w:val="007A2827"/>
    <w:rsid w:val="007A3C0F"/>
    <w:rsid w:val="007A3F4C"/>
    <w:rsid w:val="007A6812"/>
    <w:rsid w:val="007A6FB1"/>
    <w:rsid w:val="007B0182"/>
    <w:rsid w:val="007B074F"/>
    <w:rsid w:val="007B09B1"/>
    <w:rsid w:val="007B2451"/>
    <w:rsid w:val="007B4C12"/>
    <w:rsid w:val="007B56FD"/>
    <w:rsid w:val="007B6F30"/>
    <w:rsid w:val="007B7B60"/>
    <w:rsid w:val="007B7F26"/>
    <w:rsid w:val="007C09FD"/>
    <w:rsid w:val="007C0E4B"/>
    <w:rsid w:val="007C42CE"/>
    <w:rsid w:val="007C7E29"/>
    <w:rsid w:val="007D038E"/>
    <w:rsid w:val="007D176F"/>
    <w:rsid w:val="007D37B0"/>
    <w:rsid w:val="007D54B2"/>
    <w:rsid w:val="007D644E"/>
    <w:rsid w:val="007E01A8"/>
    <w:rsid w:val="007E1577"/>
    <w:rsid w:val="007E1B55"/>
    <w:rsid w:val="007E294E"/>
    <w:rsid w:val="007E3BE4"/>
    <w:rsid w:val="007E3DE6"/>
    <w:rsid w:val="007E70BC"/>
    <w:rsid w:val="007F0CD8"/>
    <w:rsid w:val="007F19D3"/>
    <w:rsid w:val="007F3436"/>
    <w:rsid w:val="007F3BB4"/>
    <w:rsid w:val="007F532F"/>
    <w:rsid w:val="007F7DFD"/>
    <w:rsid w:val="008033DB"/>
    <w:rsid w:val="00806127"/>
    <w:rsid w:val="00806D5A"/>
    <w:rsid w:val="0081034A"/>
    <w:rsid w:val="00810B56"/>
    <w:rsid w:val="00812F45"/>
    <w:rsid w:val="00813F50"/>
    <w:rsid w:val="00817005"/>
    <w:rsid w:val="00817D76"/>
    <w:rsid w:val="00820572"/>
    <w:rsid w:val="00822B3D"/>
    <w:rsid w:val="00823CAC"/>
    <w:rsid w:val="00826446"/>
    <w:rsid w:val="00830412"/>
    <w:rsid w:val="008331A4"/>
    <w:rsid w:val="00833DAA"/>
    <w:rsid w:val="00835379"/>
    <w:rsid w:val="00835F35"/>
    <w:rsid w:val="00840987"/>
    <w:rsid w:val="008418FF"/>
    <w:rsid w:val="008425E8"/>
    <w:rsid w:val="008428DC"/>
    <w:rsid w:val="00844B2B"/>
    <w:rsid w:val="0084675E"/>
    <w:rsid w:val="00847480"/>
    <w:rsid w:val="0085004A"/>
    <w:rsid w:val="0085028E"/>
    <w:rsid w:val="00853D4B"/>
    <w:rsid w:val="008540A9"/>
    <w:rsid w:val="00856B1B"/>
    <w:rsid w:val="00856F2E"/>
    <w:rsid w:val="00857253"/>
    <w:rsid w:val="00857A68"/>
    <w:rsid w:val="00860C5F"/>
    <w:rsid w:val="0086270C"/>
    <w:rsid w:val="00866C46"/>
    <w:rsid w:val="0087010D"/>
    <w:rsid w:val="008701A2"/>
    <w:rsid w:val="0087156F"/>
    <w:rsid w:val="00872667"/>
    <w:rsid w:val="00875F89"/>
    <w:rsid w:val="0087646B"/>
    <w:rsid w:val="00880A37"/>
    <w:rsid w:val="00884930"/>
    <w:rsid w:val="00885460"/>
    <w:rsid w:val="00885F14"/>
    <w:rsid w:val="00886AD5"/>
    <w:rsid w:val="00890165"/>
    <w:rsid w:val="00890BA6"/>
    <w:rsid w:val="00891B8F"/>
    <w:rsid w:val="00891BD5"/>
    <w:rsid w:val="008942BC"/>
    <w:rsid w:val="00894CB0"/>
    <w:rsid w:val="0089722B"/>
    <w:rsid w:val="00897E97"/>
    <w:rsid w:val="008A0A51"/>
    <w:rsid w:val="008A24E6"/>
    <w:rsid w:val="008A2F99"/>
    <w:rsid w:val="008A335A"/>
    <w:rsid w:val="008A6D52"/>
    <w:rsid w:val="008B027A"/>
    <w:rsid w:val="008B0548"/>
    <w:rsid w:val="008B1322"/>
    <w:rsid w:val="008B16CF"/>
    <w:rsid w:val="008B38E8"/>
    <w:rsid w:val="008B4216"/>
    <w:rsid w:val="008B4798"/>
    <w:rsid w:val="008B63EA"/>
    <w:rsid w:val="008C526C"/>
    <w:rsid w:val="008C5F22"/>
    <w:rsid w:val="008C6131"/>
    <w:rsid w:val="008C624E"/>
    <w:rsid w:val="008C7AED"/>
    <w:rsid w:val="008D1AC9"/>
    <w:rsid w:val="008D1BCF"/>
    <w:rsid w:val="008D2F60"/>
    <w:rsid w:val="008D42AB"/>
    <w:rsid w:val="008D5DC0"/>
    <w:rsid w:val="008D61FF"/>
    <w:rsid w:val="008D6AC6"/>
    <w:rsid w:val="008D7A6C"/>
    <w:rsid w:val="008E6F8E"/>
    <w:rsid w:val="008F037B"/>
    <w:rsid w:val="008F0EDA"/>
    <w:rsid w:val="008F38B7"/>
    <w:rsid w:val="008F3CA8"/>
    <w:rsid w:val="008F6BC9"/>
    <w:rsid w:val="008F7542"/>
    <w:rsid w:val="009021C2"/>
    <w:rsid w:val="00902311"/>
    <w:rsid w:val="0090641C"/>
    <w:rsid w:val="00906704"/>
    <w:rsid w:val="0090722E"/>
    <w:rsid w:val="00907645"/>
    <w:rsid w:val="00912867"/>
    <w:rsid w:val="00914533"/>
    <w:rsid w:val="009169FF"/>
    <w:rsid w:val="00916DEC"/>
    <w:rsid w:val="00917A0A"/>
    <w:rsid w:val="0092136A"/>
    <w:rsid w:val="00922002"/>
    <w:rsid w:val="00922451"/>
    <w:rsid w:val="00922FD5"/>
    <w:rsid w:val="00925B89"/>
    <w:rsid w:val="00925E6E"/>
    <w:rsid w:val="00926464"/>
    <w:rsid w:val="009275FB"/>
    <w:rsid w:val="00933458"/>
    <w:rsid w:val="00933A1E"/>
    <w:rsid w:val="00934061"/>
    <w:rsid w:val="0093431A"/>
    <w:rsid w:val="009344D9"/>
    <w:rsid w:val="009346D5"/>
    <w:rsid w:val="00935F07"/>
    <w:rsid w:val="00936253"/>
    <w:rsid w:val="00936D96"/>
    <w:rsid w:val="00937765"/>
    <w:rsid w:val="00942471"/>
    <w:rsid w:val="00943A6D"/>
    <w:rsid w:val="00944D63"/>
    <w:rsid w:val="0094670E"/>
    <w:rsid w:val="009472BB"/>
    <w:rsid w:val="0095406C"/>
    <w:rsid w:val="00955A99"/>
    <w:rsid w:val="009564B7"/>
    <w:rsid w:val="00961C77"/>
    <w:rsid w:val="009623B9"/>
    <w:rsid w:val="00962C36"/>
    <w:rsid w:val="00964964"/>
    <w:rsid w:val="009665E4"/>
    <w:rsid w:val="009677D7"/>
    <w:rsid w:val="009677EF"/>
    <w:rsid w:val="009709A7"/>
    <w:rsid w:val="00970F0A"/>
    <w:rsid w:val="00972236"/>
    <w:rsid w:val="00972DC8"/>
    <w:rsid w:val="0097311E"/>
    <w:rsid w:val="00973D92"/>
    <w:rsid w:val="0097548D"/>
    <w:rsid w:val="00976804"/>
    <w:rsid w:val="0098093D"/>
    <w:rsid w:val="00987B9C"/>
    <w:rsid w:val="00991196"/>
    <w:rsid w:val="00991E89"/>
    <w:rsid w:val="00992469"/>
    <w:rsid w:val="00992B68"/>
    <w:rsid w:val="00994F5F"/>
    <w:rsid w:val="00996B0A"/>
    <w:rsid w:val="00997296"/>
    <w:rsid w:val="009A1157"/>
    <w:rsid w:val="009A1C74"/>
    <w:rsid w:val="009A286F"/>
    <w:rsid w:val="009A404D"/>
    <w:rsid w:val="009A484F"/>
    <w:rsid w:val="009B0442"/>
    <w:rsid w:val="009B150F"/>
    <w:rsid w:val="009B24F9"/>
    <w:rsid w:val="009B32CD"/>
    <w:rsid w:val="009B3D2B"/>
    <w:rsid w:val="009B4DBA"/>
    <w:rsid w:val="009B537F"/>
    <w:rsid w:val="009B669E"/>
    <w:rsid w:val="009C0A59"/>
    <w:rsid w:val="009C146E"/>
    <w:rsid w:val="009C2F6D"/>
    <w:rsid w:val="009C452F"/>
    <w:rsid w:val="009C551C"/>
    <w:rsid w:val="009C6202"/>
    <w:rsid w:val="009C7228"/>
    <w:rsid w:val="009C7BCA"/>
    <w:rsid w:val="009D0705"/>
    <w:rsid w:val="009D35C6"/>
    <w:rsid w:val="009D42BF"/>
    <w:rsid w:val="009D4FA4"/>
    <w:rsid w:val="009D5589"/>
    <w:rsid w:val="009D5EC7"/>
    <w:rsid w:val="009D6BCC"/>
    <w:rsid w:val="009D7EB0"/>
    <w:rsid w:val="009E117A"/>
    <w:rsid w:val="009E3B53"/>
    <w:rsid w:val="009E727B"/>
    <w:rsid w:val="009F09A5"/>
    <w:rsid w:val="009F2592"/>
    <w:rsid w:val="009F3E4E"/>
    <w:rsid w:val="009F5098"/>
    <w:rsid w:val="009F5F01"/>
    <w:rsid w:val="00A00BCF"/>
    <w:rsid w:val="00A02EA1"/>
    <w:rsid w:val="00A02EA5"/>
    <w:rsid w:val="00A03D9A"/>
    <w:rsid w:val="00A04612"/>
    <w:rsid w:val="00A04ECC"/>
    <w:rsid w:val="00A10B35"/>
    <w:rsid w:val="00A134BD"/>
    <w:rsid w:val="00A13D6E"/>
    <w:rsid w:val="00A14506"/>
    <w:rsid w:val="00A16296"/>
    <w:rsid w:val="00A167BA"/>
    <w:rsid w:val="00A21C1A"/>
    <w:rsid w:val="00A22307"/>
    <w:rsid w:val="00A2237A"/>
    <w:rsid w:val="00A22787"/>
    <w:rsid w:val="00A2315B"/>
    <w:rsid w:val="00A26D01"/>
    <w:rsid w:val="00A27DE6"/>
    <w:rsid w:val="00A30E50"/>
    <w:rsid w:val="00A31AF4"/>
    <w:rsid w:val="00A35B67"/>
    <w:rsid w:val="00A35BC1"/>
    <w:rsid w:val="00A35C5B"/>
    <w:rsid w:val="00A3629B"/>
    <w:rsid w:val="00A41D8C"/>
    <w:rsid w:val="00A42398"/>
    <w:rsid w:val="00A43131"/>
    <w:rsid w:val="00A4329D"/>
    <w:rsid w:val="00A470FF"/>
    <w:rsid w:val="00A50354"/>
    <w:rsid w:val="00A51946"/>
    <w:rsid w:val="00A51E15"/>
    <w:rsid w:val="00A529C9"/>
    <w:rsid w:val="00A52DB8"/>
    <w:rsid w:val="00A5445E"/>
    <w:rsid w:val="00A632BA"/>
    <w:rsid w:val="00A656B1"/>
    <w:rsid w:val="00A67FB9"/>
    <w:rsid w:val="00A702A0"/>
    <w:rsid w:val="00A70F96"/>
    <w:rsid w:val="00A71B22"/>
    <w:rsid w:val="00A737C9"/>
    <w:rsid w:val="00A745C9"/>
    <w:rsid w:val="00A76CD7"/>
    <w:rsid w:val="00A772A0"/>
    <w:rsid w:val="00A775B0"/>
    <w:rsid w:val="00A82DC3"/>
    <w:rsid w:val="00A82F86"/>
    <w:rsid w:val="00A83187"/>
    <w:rsid w:val="00A83F8B"/>
    <w:rsid w:val="00A851DD"/>
    <w:rsid w:val="00A8587E"/>
    <w:rsid w:val="00A85945"/>
    <w:rsid w:val="00A85C0E"/>
    <w:rsid w:val="00A87DF5"/>
    <w:rsid w:val="00A906D7"/>
    <w:rsid w:val="00A9460F"/>
    <w:rsid w:val="00A96478"/>
    <w:rsid w:val="00A96558"/>
    <w:rsid w:val="00A978CC"/>
    <w:rsid w:val="00AA007C"/>
    <w:rsid w:val="00AA1924"/>
    <w:rsid w:val="00AA2672"/>
    <w:rsid w:val="00AA2927"/>
    <w:rsid w:val="00AA330B"/>
    <w:rsid w:val="00AA4965"/>
    <w:rsid w:val="00AA7DFF"/>
    <w:rsid w:val="00AB33CC"/>
    <w:rsid w:val="00AB3517"/>
    <w:rsid w:val="00AB42EE"/>
    <w:rsid w:val="00AB4491"/>
    <w:rsid w:val="00AB4A5C"/>
    <w:rsid w:val="00AC0615"/>
    <w:rsid w:val="00AC067B"/>
    <w:rsid w:val="00AC1360"/>
    <w:rsid w:val="00AC1934"/>
    <w:rsid w:val="00AC3299"/>
    <w:rsid w:val="00AC3986"/>
    <w:rsid w:val="00AC5AEB"/>
    <w:rsid w:val="00AC7669"/>
    <w:rsid w:val="00AC7E54"/>
    <w:rsid w:val="00AD241A"/>
    <w:rsid w:val="00AD47DE"/>
    <w:rsid w:val="00AD7B10"/>
    <w:rsid w:val="00AE0DE6"/>
    <w:rsid w:val="00AE1032"/>
    <w:rsid w:val="00AE13C7"/>
    <w:rsid w:val="00AE387B"/>
    <w:rsid w:val="00AE63C4"/>
    <w:rsid w:val="00AF0D64"/>
    <w:rsid w:val="00AF260F"/>
    <w:rsid w:val="00AF2762"/>
    <w:rsid w:val="00AF2A40"/>
    <w:rsid w:val="00AF2DE2"/>
    <w:rsid w:val="00AF3FFD"/>
    <w:rsid w:val="00AF458C"/>
    <w:rsid w:val="00B01809"/>
    <w:rsid w:val="00B0527E"/>
    <w:rsid w:val="00B054E0"/>
    <w:rsid w:val="00B05976"/>
    <w:rsid w:val="00B05B63"/>
    <w:rsid w:val="00B100C5"/>
    <w:rsid w:val="00B10CD3"/>
    <w:rsid w:val="00B1179C"/>
    <w:rsid w:val="00B1191F"/>
    <w:rsid w:val="00B127F3"/>
    <w:rsid w:val="00B12D24"/>
    <w:rsid w:val="00B14CE6"/>
    <w:rsid w:val="00B158FE"/>
    <w:rsid w:val="00B20649"/>
    <w:rsid w:val="00B22230"/>
    <w:rsid w:val="00B26369"/>
    <w:rsid w:val="00B26E79"/>
    <w:rsid w:val="00B27464"/>
    <w:rsid w:val="00B3053D"/>
    <w:rsid w:val="00B316CF"/>
    <w:rsid w:val="00B31A73"/>
    <w:rsid w:val="00B31B9B"/>
    <w:rsid w:val="00B31F19"/>
    <w:rsid w:val="00B33498"/>
    <w:rsid w:val="00B33C53"/>
    <w:rsid w:val="00B3595A"/>
    <w:rsid w:val="00B36BE0"/>
    <w:rsid w:val="00B36D2C"/>
    <w:rsid w:val="00B40633"/>
    <w:rsid w:val="00B41900"/>
    <w:rsid w:val="00B41D4F"/>
    <w:rsid w:val="00B43C25"/>
    <w:rsid w:val="00B457ED"/>
    <w:rsid w:val="00B45E5F"/>
    <w:rsid w:val="00B4642A"/>
    <w:rsid w:val="00B47755"/>
    <w:rsid w:val="00B505FE"/>
    <w:rsid w:val="00B514BC"/>
    <w:rsid w:val="00B53C33"/>
    <w:rsid w:val="00B53FC7"/>
    <w:rsid w:val="00B54EBB"/>
    <w:rsid w:val="00B567F7"/>
    <w:rsid w:val="00B56C81"/>
    <w:rsid w:val="00B60A3A"/>
    <w:rsid w:val="00B60E2A"/>
    <w:rsid w:val="00B614DB"/>
    <w:rsid w:val="00B62E7D"/>
    <w:rsid w:val="00B66055"/>
    <w:rsid w:val="00B7052B"/>
    <w:rsid w:val="00B7130A"/>
    <w:rsid w:val="00B7243D"/>
    <w:rsid w:val="00B724F4"/>
    <w:rsid w:val="00B75C8A"/>
    <w:rsid w:val="00B75DC6"/>
    <w:rsid w:val="00B76211"/>
    <w:rsid w:val="00B774DB"/>
    <w:rsid w:val="00B77B60"/>
    <w:rsid w:val="00B815C1"/>
    <w:rsid w:val="00B83CF6"/>
    <w:rsid w:val="00B909F8"/>
    <w:rsid w:val="00B911D9"/>
    <w:rsid w:val="00B91E01"/>
    <w:rsid w:val="00B94FF1"/>
    <w:rsid w:val="00B95DE4"/>
    <w:rsid w:val="00B966F1"/>
    <w:rsid w:val="00B97507"/>
    <w:rsid w:val="00B97ACA"/>
    <w:rsid w:val="00BA01F6"/>
    <w:rsid w:val="00BA107C"/>
    <w:rsid w:val="00BA22AF"/>
    <w:rsid w:val="00BA45A3"/>
    <w:rsid w:val="00BA488D"/>
    <w:rsid w:val="00BA4E9B"/>
    <w:rsid w:val="00BB0A25"/>
    <w:rsid w:val="00BB0B73"/>
    <w:rsid w:val="00BB158B"/>
    <w:rsid w:val="00BB208F"/>
    <w:rsid w:val="00BB2965"/>
    <w:rsid w:val="00BB2998"/>
    <w:rsid w:val="00BB568B"/>
    <w:rsid w:val="00BB7A6C"/>
    <w:rsid w:val="00BB7AAC"/>
    <w:rsid w:val="00BC1383"/>
    <w:rsid w:val="00BC2E8A"/>
    <w:rsid w:val="00BC2F09"/>
    <w:rsid w:val="00BC4B48"/>
    <w:rsid w:val="00BC545F"/>
    <w:rsid w:val="00BC7B51"/>
    <w:rsid w:val="00BD2B5C"/>
    <w:rsid w:val="00BD2D34"/>
    <w:rsid w:val="00BD32F3"/>
    <w:rsid w:val="00BD4595"/>
    <w:rsid w:val="00BD4B79"/>
    <w:rsid w:val="00BD502B"/>
    <w:rsid w:val="00BD6B35"/>
    <w:rsid w:val="00BD6EB9"/>
    <w:rsid w:val="00BD73F4"/>
    <w:rsid w:val="00BD740F"/>
    <w:rsid w:val="00BD756F"/>
    <w:rsid w:val="00BE028F"/>
    <w:rsid w:val="00BE09D1"/>
    <w:rsid w:val="00BE3411"/>
    <w:rsid w:val="00BF0FAA"/>
    <w:rsid w:val="00BF132D"/>
    <w:rsid w:val="00BF2F5B"/>
    <w:rsid w:val="00BF40AA"/>
    <w:rsid w:val="00BF4C2A"/>
    <w:rsid w:val="00BF4FBF"/>
    <w:rsid w:val="00BF55BD"/>
    <w:rsid w:val="00BF72D9"/>
    <w:rsid w:val="00C00B7C"/>
    <w:rsid w:val="00C063EA"/>
    <w:rsid w:val="00C14725"/>
    <w:rsid w:val="00C147C6"/>
    <w:rsid w:val="00C148CB"/>
    <w:rsid w:val="00C1746C"/>
    <w:rsid w:val="00C20F05"/>
    <w:rsid w:val="00C21406"/>
    <w:rsid w:val="00C2350D"/>
    <w:rsid w:val="00C2478F"/>
    <w:rsid w:val="00C261EB"/>
    <w:rsid w:val="00C27565"/>
    <w:rsid w:val="00C303A6"/>
    <w:rsid w:val="00C35A49"/>
    <w:rsid w:val="00C35BB7"/>
    <w:rsid w:val="00C40A4F"/>
    <w:rsid w:val="00C42838"/>
    <w:rsid w:val="00C42FCA"/>
    <w:rsid w:val="00C451DE"/>
    <w:rsid w:val="00C457E3"/>
    <w:rsid w:val="00C4631A"/>
    <w:rsid w:val="00C47FBB"/>
    <w:rsid w:val="00C506D6"/>
    <w:rsid w:val="00C531C8"/>
    <w:rsid w:val="00C53D5A"/>
    <w:rsid w:val="00C54DB4"/>
    <w:rsid w:val="00C57F6D"/>
    <w:rsid w:val="00C606B5"/>
    <w:rsid w:val="00C607A9"/>
    <w:rsid w:val="00C60E31"/>
    <w:rsid w:val="00C6202C"/>
    <w:rsid w:val="00C6232F"/>
    <w:rsid w:val="00C62F3B"/>
    <w:rsid w:val="00C63C87"/>
    <w:rsid w:val="00C67225"/>
    <w:rsid w:val="00C67491"/>
    <w:rsid w:val="00C700E4"/>
    <w:rsid w:val="00C7025F"/>
    <w:rsid w:val="00C73D84"/>
    <w:rsid w:val="00C74A3D"/>
    <w:rsid w:val="00C74D08"/>
    <w:rsid w:val="00C74E05"/>
    <w:rsid w:val="00C81BDB"/>
    <w:rsid w:val="00C81FE0"/>
    <w:rsid w:val="00C830B0"/>
    <w:rsid w:val="00C85FBF"/>
    <w:rsid w:val="00C87965"/>
    <w:rsid w:val="00C906A1"/>
    <w:rsid w:val="00C9099C"/>
    <w:rsid w:val="00C9239D"/>
    <w:rsid w:val="00C936D5"/>
    <w:rsid w:val="00C9443D"/>
    <w:rsid w:val="00C95BE5"/>
    <w:rsid w:val="00C9715B"/>
    <w:rsid w:val="00C97B67"/>
    <w:rsid w:val="00C97E9F"/>
    <w:rsid w:val="00CA025A"/>
    <w:rsid w:val="00CA09E2"/>
    <w:rsid w:val="00CA0EC0"/>
    <w:rsid w:val="00CA2DFF"/>
    <w:rsid w:val="00CA40A8"/>
    <w:rsid w:val="00CA5400"/>
    <w:rsid w:val="00CA5BBB"/>
    <w:rsid w:val="00CA669C"/>
    <w:rsid w:val="00CA677E"/>
    <w:rsid w:val="00CA7A2F"/>
    <w:rsid w:val="00CB06EE"/>
    <w:rsid w:val="00CB2A4F"/>
    <w:rsid w:val="00CB34DA"/>
    <w:rsid w:val="00CB3BA8"/>
    <w:rsid w:val="00CB3FEC"/>
    <w:rsid w:val="00CB4AC4"/>
    <w:rsid w:val="00CB7787"/>
    <w:rsid w:val="00CB7BF1"/>
    <w:rsid w:val="00CC2BC4"/>
    <w:rsid w:val="00CC2F08"/>
    <w:rsid w:val="00CC3710"/>
    <w:rsid w:val="00CC681A"/>
    <w:rsid w:val="00CC7BFD"/>
    <w:rsid w:val="00CD0492"/>
    <w:rsid w:val="00CD05DF"/>
    <w:rsid w:val="00CD2286"/>
    <w:rsid w:val="00CD2923"/>
    <w:rsid w:val="00CD321E"/>
    <w:rsid w:val="00CD32B6"/>
    <w:rsid w:val="00CD4B6B"/>
    <w:rsid w:val="00CE0CAF"/>
    <w:rsid w:val="00CE27BB"/>
    <w:rsid w:val="00CE3E9C"/>
    <w:rsid w:val="00CE45C8"/>
    <w:rsid w:val="00CE5119"/>
    <w:rsid w:val="00CE55BD"/>
    <w:rsid w:val="00CE6032"/>
    <w:rsid w:val="00CE6FAE"/>
    <w:rsid w:val="00CE7DF8"/>
    <w:rsid w:val="00CF024F"/>
    <w:rsid w:val="00CF08B6"/>
    <w:rsid w:val="00CF1585"/>
    <w:rsid w:val="00CF3514"/>
    <w:rsid w:val="00CF3C98"/>
    <w:rsid w:val="00CF416A"/>
    <w:rsid w:val="00CF4929"/>
    <w:rsid w:val="00CF5A82"/>
    <w:rsid w:val="00D003F6"/>
    <w:rsid w:val="00D01854"/>
    <w:rsid w:val="00D03E7A"/>
    <w:rsid w:val="00D051DD"/>
    <w:rsid w:val="00D10356"/>
    <w:rsid w:val="00D13734"/>
    <w:rsid w:val="00D141D9"/>
    <w:rsid w:val="00D15E68"/>
    <w:rsid w:val="00D16360"/>
    <w:rsid w:val="00D231F8"/>
    <w:rsid w:val="00D2383F"/>
    <w:rsid w:val="00D25C93"/>
    <w:rsid w:val="00D25CC1"/>
    <w:rsid w:val="00D27921"/>
    <w:rsid w:val="00D31F45"/>
    <w:rsid w:val="00D346F0"/>
    <w:rsid w:val="00D349CF"/>
    <w:rsid w:val="00D37F8D"/>
    <w:rsid w:val="00D43044"/>
    <w:rsid w:val="00D46F31"/>
    <w:rsid w:val="00D518B8"/>
    <w:rsid w:val="00D55122"/>
    <w:rsid w:val="00D55AD0"/>
    <w:rsid w:val="00D57D22"/>
    <w:rsid w:val="00D615E9"/>
    <w:rsid w:val="00D6252A"/>
    <w:rsid w:val="00D62668"/>
    <w:rsid w:val="00D627A0"/>
    <w:rsid w:val="00D633F8"/>
    <w:rsid w:val="00D639E6"/>
    <w:rsid w:val="00D64144"/>
    <w:rsid w:val="00D64DC3"/>
    <w:rsid w:val="00D6556F"/>
    <w:rsid w:val="00D660F8"/>
    <w:rsid w:val="00D7136C"/>
    <w:rsid w:val="00D71F64"/>
    <w:rsid w:val="00D72D18"/>
    <w:rsid w:val="00D7551C"/>
    <w:rsid w:val="00D9084C"/>
    <w:rsid w:val="00D90851"/>
    <w:rsid w:val="00D90A8A"/>
    <w:rsid w:val="00D92DF0"/>
    <w:rsid w:val="00D97DCB"/>
    <w:rsid w:val="00D97F32"/>
    <w:rsid w:val="00D97F90"/>
    <w:rsid w:val="00DA0B92"/>
    <w:rsid w:val="00DA164C"/>
    <w:rsid w:val="00DA3952"/>
    <w:rsid w:val="00DA49B8"/>
    <w:rsid w:val="00DA64BC"/>
    <w:rsid w:val="00DA6F4C"/>
    <w:rsid w:val="00DB07EB"/>
    <w:rsid w:val="00DB2F56"/>
    <w:rsid w:val="00DB3C47"/>
    <w:rsid w:val="00DB4058"/>
    <w:rsid w:val="00DB5B76"/>
    <w:rsid w:val="00DB6E24"/>
    <w:rsid w:val="00DB7022"/>
    <w:rsid w:val="00DB7E2D"/>
    <w:rsid w:val="00DC012B"/>
    <w:rsid w:val="00DC08A1"/>
    <w:rsid w:val="00DC0FCB"/>
    <w:rsid w:val="00DC49FB"/>
    <w:rsid w:val="00DC4BB7"/>
    <w:rsid w:val="00DC5E14"/>
    <w:rsid w:val="00DC7E5B"/>
    <w:rsid w:val="00DD04E0"/>
    <w:rsid w:val="00DD111F"/>
    <w:rsid w:val="00DD1B03"/>
    <w:rsid w:val="00DD28FB"/>
    <w:rsid w:val="00DD3566"/>
    <w:rsid w:val="00DD5930"/>
    <w:rsid w:val="00DD7838"/>
    <w:rsid w:val="00DD7D58"/>
    <w:rsid w:val="00DE28DE"/>
    <w:rsid w:val="00DE34E4"/>
    <w:rsid w:val="00DE4C06"/>
    <w:rsid w:val="00DE6BB3"/>
    <w:rsid w:val="00DE6CE1"/>
    <w:rsid w:val="00DE750F"/>
    <w:rsid w:val="00DF05F6"/>
    <w:rsid w:val="00DF0E07"/>
    <w:rsid w:val="00DF16B1"/>
    <w:rsid w:val="00DF1DDF"/>
    <w:rsid w:val="00DF1FDB"/>
    <w:rsid w:val="00DF28BA"/>
    <w:rsid w:val="00DF4FCA"/>
    <w:rsid w:val="00DF5ABC"/>
    <w:rsid w:val="00E00EB6"/>
    <w:rsid w:val="00E0451D"/>
    <w:rsid w:val="00E05844"/>
    <w:rsid w:val="00E06513"/>
    <w:rsid w:val="00E06EF5"/>
    <w:rsid w:val="00E07B35"/>
    <w:rsid w:val="00E107C2"/>
    <w:rsid w:val="00E10EBA"/>
    <w:rsid w:val="00E11481"/>
    <w:rsid w:val="00E120C0"/>
    <w:rsid w:val="00E17A3D"/>
    <w:rsid w:val="00E20886"/>
    <w:rsid w:val="00E2303E"/>
    <w:rsid w:val="00E23FDD"/>
    <w:rsid w:val="00E26F96"/>
    <w:rsid w:val="00E27CB3"/>
    <w:rsid w:val="00E27DA9"/>
    <w:rsid w:val="00E302BE"/>
    <w:rsid w:val="00E30FA1"/>
    <w:rsid w:val="00E329EB"/>
    <w:rsid w:val="00E36EBF"/>
    <w:rsid w:val="00E37834"/>
    <w:rsid w:val="00E37AE1"/>
    <w:rsid w:val="00E37B42"/>
    <w:rsid w:val="00E411D2"/>
    <w:rsid w:val="00E42D17"/>
    <w:rsid w:val="00E44BD6"/>
    <w:rsid w:val="00E4508A"/>
    <w:rsid w:val="00E4508E"/>
    <w:rsid w:val="00E46E0A"/>
    <w:rsid w:val="00E46E99"/>
    <w:rsid w:val="00E51142"/>
    <w:rsid w:val="00E511BF"/>
    <w:rsid w:val="00E51F89"/>
    <w:rsid w:val="00E52165"/>
    <w:rsid w:val="00E522BC"/>
    <w:rsid w:val="00E52F99"/>
    <w:rsid w:val="00E56AA8"/>
    <w:rsid w:val="00E56C66"/>
    <w:rsid w:val="00E619E2"/>
    <w:rsid w:val="00E62E99"/>
    <w:rsid w:val="00E648A3"/>
    <w:rsid w:val="00E653A0"/>
    <w:rsid w:val="00E65F73"/>
    <w:rsid w:val="00E66EDA"/>
    <w:rsid w:val="00E72F53"/>
    <w:rsid w:val="00E74DE5"/>
    <w:rsid w:val="00E750B8"/>
    <w:rsid w:val="00E82ED9"/>
    <w:rsid w:val="00E8400F"/>
    <w:rsid w:val="00E929C5"/>
    <w:rsid w:val="00E94618"/>
    <w:rsid w:val="00E951E0"/>
    <w:rsid w:val="00EA003D"/>
    <w:rsid w:val="00EA64E5"/>
    <w:rsid w:val="00EA6D69"/>
    <w:rsid w:val="00EA7B98"/>
    <w:rsid w:val="00EB0670"/>
    <w:rsid w:val="00EB14B6"/>
    <w:rsid w:val="00EB2ED8"/>
    <w:rsid w:val="00EB339B"/>
    <w:rsid w:val="00EB49C5"/>
    <w:rsid w:val="00EB62E8"/>
    <w:rsid w:val="00EB77AF"/>
    <w:rsid w:val="00EB791F"/>
    <w:rsid w:val="00EC070F"/>
    <w:rsid w:val="00EC0AE0"/>
    <w:rsid w:val="00EC4834"/>
    <w:rsid w:val="00EC5549"/>
    <w:rsid w:val="00EC5D36"/>
    <w:rsid w:val="00ED0279"/>
    <w:rsid w:val="00ED2834"/>
    <w:rsid w:val="00ED2F56"/>
    <w:rsid w:val="00ED4FCF"/>
    <w:rsid w:val="00ED59B3"/>
    <w:rsid w:val="00EE10F5"/>
    <w:rsid w:val="00EE54DC"/>
    <w:rsid w:val="00EE606A"/>
    <w:rsid w:val="00EF149B"/>
    <w:rsid w:val="00EF59AD"/>
    <w:rsid w:val="00EF662A"/>
    <w:rsid w:val="00EF7559"/>
    <w:rsid w:val="00F003A2"/>
    <w:rsid w:val="00F00882"/>
    <w:rsid w:val="00F01178"/>
    <w:rsid w:val="00F0374D"/>
    <w:rsid w:val="00F06F64"/>
    <w:rsid w:val="00F07603"/>
    <w:rsid w:val="00F07A4D"/>
    <w:rsid w:val="00F168BF"/>
    <w:rsid w:val="00F1724A"/>
    <w:rsid w:val="00F20E36"/>
    <w:rsid w:val="00F22D30"/>
    <w:rsid w:val="00F24CF4"/>
    <w:rsid w:val="00F300C7"/>
    <w:rsid w:val="00F30594"/>
    <w:rsid w:val="00F30E8B"/>
    <w:rsid w:val="00F32974"/>
    <w:rsid w:val="00F3366D"/>
    <w:rsid w:val="00F33996"/>
    <w:rsid w:val="00F33C7A"/>
    <w:rsid w:val="00F34EBE"/>
    <w:rsid w:val="00F35B26"/>
    <w:rsid w:val="00F366AE"/>
    <w:rsid w:val="00F37CBA"/>
    <w:rsid w:val="00F41395"/>
    <w:rsid w:val="00F419BF"/>
    <w:rsid w:val="00F4407D"/>
    <w:rsid w:val="00F44D04"/>
    <w:rsid w:val="00F464D8"/>
    <w:rsid w:val="00F47576"/>
    <w:rsid w:val="00F479A2"/>
    <w:rsid w:val="00F47B55"/>
    <w:rsid w:val="00F5088B"/>
    <w:rsid w:val="00F51B3B"/>
    <w:rsid w:val="00F53487"/>
    <w:rsid w:val="00F55466"/>
    <w:rsid w:val="00F565F2"/>
    <w:rsid w:val="00F57A21"/>
    <w:rsid w:val="00F60E3B"/>
    <w:rsid w:val="00F60E41"/>
    <w:rsid w:val="00F626DD"/>
    <w:rsid w:val="00F64952"/>
    <w:rsid w:val="00F64E60"/>
    <w:rsid w:val="00F66239"/>
    <w:rsid w:val="00F663B2"/>
    <w:rsid w:val="00F700AF"/>
    <w:rsid w:val="00F76587"/>
    <w:rsid w:val="00F77035"/>
    <w:rsid w:val="00F773B6"/>
    <w:rsid w:val="00F77D91"/>
    <w:rsid w:val="00F80162"/>
    <w:rsid w:val="00F802D9"/>
    <w:rsid w:val="00F803AC"/>
    <w:rsid w:val="00F81A59"/>
    <w:rsid w:val="00F82494"/>
    <w:rsid w:val="00F84F3B"/>
    <w:rsid w:val="00F85A7D"/>
    <w:rsid w:val="00F86474"/>
    <w:rsid w:val="00F9002F"/>
    <w:rsid w:val="00F97ADD"/>
    <w:rsid w:val="00FA122B"/>
    <w:rsid w:val="00FA1530"/>
    <w:rsid w:val="00FA17D7"/>
    <w:rsid w:val="00FA38E3"/>
    <w:rsid w:val="00FA3A12"/>
    <w:rsid w:val="00FA6011"/>
    <w:rsid w:val="00FA6C79"/>
    <w:rsid w:val="00FB418F"/>
    <w:rsid w:val="00FB608E"/>
    <w:rsid w:val="00FB703E"/>
    <w:rsid w:val="00FC1A8C"/>
    <w:rsid w:val="00FC3F21"/>
    <w:rsid w:val="00FC5900"/>
    <w:rsid w:val="00FC5A75"/>
    <w:rsid w:val="00FC6386"/>
    <w:rsid w:val="00FC665F"/>
    <w:rsid w:val="00FD0449"/>
    <w:rsid w:val="00FD16B1"/>
    <w:rsid w:val="00FD2138"/>
    <w:rsid w:val="00FD3A31"/>
    <w:rsid w:val="00FD4542"/>
    <w:rsid w:val="00FD7491"/>
    <w:rsid w:val="00FD7B33"/>
    <w:rsid w:val="00FE1737"/>
    <w:rsid w:val="00FE33A2"/>
    <w:rsid w:val="00FE34B9"/>
    <w:rsid w:val="00FE460C"/>
    <w:rsid w:val="00FE46CA"/>
    <w:rsid w:val="00FE75B0"/>
    <w:rsid w:val="00FE75C2"/>
    <w:rsid w:val="00FF2351"/>
    <w:rsid w:val="00FF278C"/>
    <w:rsid w:val="00FF31DB"/>
    <w:rsid w:val="00FF36FD"/>
    <w:rsid w:val="00FF3E42"/>
    <w:rsid w:val="00FF4466"/>
    <w:rsid w:val="00FF509D"/>
    <w:rsid w:val="00FF52A1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9C67A"/>
  <w15:chartTrackingRefBased/>
  <w15:docId w15:val="{B1C5CB0C-3ABF-428A-AE8A-E06A86AA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Calibri" w:hAnsi="Angsana New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74"/>
    <w:pPr>
      <w:spacing w:after="200" w:line="276" w:lineRule="auto"/>
    </w:pPr>
    <w:rPr>
      <w:sz w:val="32"/>
      <w:szCs w:val="32"/>
      <w:lang w:bidi="th-TH"/>
    </w:rPr>
  </w:style>
  <w:style w:type="paragraph" w:styleId="Heading5">
    <w:name w:val="heading 5"/>
    <w:basedOn w:val="Normal"/>
    <w:next w:val="Normal"/>
    <w:link w:val="Heading5Char"/>
    <w:qFormat/>
    <w:rsid w:val="0095406C"/>
    <w:pPr>
      <w:keepNext/>
      <w:spacing w:after="0" w:line="240" w:lineRule="auto"/>
      <w:jc w:val="center"/>
      <w:outlineLvl w:val="4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476B"/>
    <w:rPr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8476B"/>
    <w:rPr>
      <w:szCs w:val="25"/>
    </w:rPr>
  </w:style>
  <w:style w:type="character" w:styleId="FootnoteReference">
    <w:name w:val="footnote reference"/>
    <w:uiPriority w:val="99"/>
    <w:semiHidden/>
    <w:unhideWhenUsed/>
    <w:rsid w:val="0008476B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6E34AD"/>
    <w:pPr>
      <w:ind w:left="720"/>
      <w:contextualSpacing/>
    </w:pPr>
  </w:style>
  <w:style w:type="paragraph" w:customStyle="1" w:styleId="Default">
    <w:name w:val="Default"/>
    <w:rsid w:val="00065F91"/>
    <w:pPr>
      <w:autoSpaceDE w:val="0"/>
      <w:autoSpaceDN w:val="0"/>
      <w:adjustRightInd w:val="0"/>
    </w:pPr>
    <w:rPr>
      <w:color w:val="000000"/>
      <w:sz w:val="24"/>
      <w:szCs w:val="24"/>
      <w:lang w:bidi="th-TH"/>
    </w:rPr>
  </w:style>
  <w:style w:type="paragraph" w:styleId="BodyText">
    <w:name w:val="Body Text"/>
    <w:basedOn w:val="Normal"/>
    <w:link w:val="BodyTextChar"/>
    <w:uiPriority w:val="99"/>
    <w:unhideWhenUsed/>
    <w:rsid w:val="00A10B35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A10B35"/>
    <w:rPr>
      <w:rFonts w:cs="Angsana New"/>
      <w:lang w:val="x-none" w:eastAsia="x-none"/>
    </w:rPr>
  </w:style>
  <w:style w:type="paragraph" w:styleId="Header">
    <w:name w:val="header"/>
    <w:basedOn w:val="Normal"/>
    <w:link w:val="HeaderChar"/>
    <w:unhideWhenUsed/>
    <w:rsid w:val="002C31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C310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C31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C3109"/>
    <w:rPr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26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826BC"/>
    <w:rPr>
      <w:sz w:val="22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26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826BC"/>
    <w:rPr>
      <w:sz w:val="22"/>
      <w:szCs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26BC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rsid w:val="005826BC"/>
    <w:rPr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26B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826BC"/>
    <w:rPr>
      <w:sz w:val="22"/>
      <w:szCs w:val="28"/>
    </w:rPr>
  </w:style>
  <w:style w:type="paragraph" w:styleId="BlockText">
    <w:name w:val="Block Text"/>
    <w:basedOn w:val="Normal"/>
    <w:rsid w:val="005826BC"/>
    <w:pPr>
      <w:spacing w:after="0" w:line="240" w:lineRule="auto"/>
      <w:ind w:left="720" w:right="-334" w:firstLine="720"/>
    </w:pPr>
    <w:rPr>
      <w:rFonts w:eastAsia="Times New Roman"/>
    </w:rPr>
  </w:style>
  <w:style w:type="character" w:styleId="CommentReference">
    <w:name w:val="annotation reference"/>
    <w:uiPriority w:val="99"/>
    <w:semiHidden/>
    <w:unhideWhenUsed/>
    <w:rsid w:val="00B9750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7507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B97507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5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7507"/>
    <w:rPr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50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97507"/>
    <w:rPr>
      <w:rFonts w:ascii="Tahoma" w:hAnsi="Tahoma" w:cs="Angsana New"/>
      <w:sz w:val="16"/>
    </w:rPr>
  </w:style>
  <w:style w:type="character" w:customStyle="1" w:styleId="Heading5Char">
    <w:name w:val="Heading 5 Char"/>
    <w:link w:val="Heading5"/>
    <w:rsid w:val="0095406C"/>
    <w:rPr>
      <w:rFonts w:ascii="AngsanaUPC" w:eastAsia="Cordia New" w:hAnsi="AngsanaUPC" w:cs="AngsanaUPC"/>
      <w:sz w:val="32"/>
      <w:szCs w:val="32"/>
    </w:rPr>
  </w:style>
  <w:style w:type="paragraph" w:styleId="NoSpacing">
    <w:name w:val="No Spacing"/>
    <w:qFormat/>
    <w:rsid w:val="005D38FB"/>
    <w:rPr>
      <w:rFonts w:ascii="Cordia New" w:eastAsia="Times New Roman" w:hAnsi="Cordia New"/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98DB30ED1444BA084D08B65F6F837" ma:contentTypeVersion="14" ma:contentTypeDescription="Create a new document." ma:contentTypeScope="" ma:versionID="1b5c1f5d3bbf713b3ae448c7e7e468f4">
  <xsd:schema xmlns:xsd="http://www.w3.org/2001/XMLSchema" xmlns:xs="http://www.w3.org/2001/XMLSchema" xmlns:p="http://schemas.microsoft.com/office/2006/metadata/properties" xmlns:ns3="4b833340-0ac9-4b39-b1e8-e6a8f05af0f2" xmlns:ns4="3099d987-b16d-4c48-8a71-3c1079b385fb" targetNamespace="http://schemas.microsoft.com/office/2006/metadata/properties" ma:root="true" ma:fieldsID="d851a8d375459eabbab43b186f5f4ccd" ns3:_="" ns4:_="">
    <xsd:import namespace="4b833340-0ac9-4b39-b1e8-e6a8f05af0f2"/>
    <xsd:import namespace="3099d987-b16d-4c48-8a71-3c1079b38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3340-0ac9-4b39-b1e8-e6a8f05af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d987-b16d-4c48-8a71-3c1079b38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0B8BE-4990-4BDA-A806-DFE8D4E80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851D1-8F3F-409E-86B1-0B1F86BFF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33340-0ac9-4b39-b1e8-e6a8f05af0f2"/>
    <ds:schemaRef ds:uri="3099d987-b16d-4c48-8a71-3c1079b38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CF1DF-97CC-48CB-856E-81E6A239A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0A668-ABB4-40A1-80E1-BB9408A0A4B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4596</Words>
  <Characters>21928</Characters>
  <Application>Microsoft Office Word</Application>
  <DocSecurity>0</DocSecurity>
  <Lines>389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pathompo</dc:creator>
  <cp:keywords/>
  <dc:description/>
  <cp:lastModifiedBy>Atthawit Kaweegitbundit</cp:lastModifiedBy>
  <cp:revision>5</cp:revision>
  <cp:lastPrinted>2019-01-17T08:49:00Z</cp:lastPrinted>
  <dcterms:created xsi:type="dcterms:W3CDTF">2026-01-09T03:05:00Z</dcterms:created>
  <dcterms:modified xsi:type="dcterms:W3CDTF">2026-01-09T07:24:00Z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0x010100C1C98DB30ED1444BA084D08B65F6F837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2021-12-20T11:48:42Z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12e8e401-7a41-4c38-bb11-dd72fcfd1c20</vt:lpwstr>
  </property>
  <property fmtid="{D5CDD505-2E9C-101B-9397-08002B2CF9AE}" pid="9" name="MSIP_Label_93a13704-be5e-4c4e-997b-ac174f3dc22e_ContentBits">
    <vt:lpwstr>0</vt:lpwstr>
  </property>
</Properties>
</file>