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01A9" w14:textId="77777777" w:rsidR="009D0FF5" w:rsidRDefault="009D0FF5" w:rsidP="000A5BE1">
      <w:pPr>
        <w:ind w:right="-1"/>
        <w:jc w:val="center"/>
        <w:rPr>
          <w:color w:val="FFFFFF" w:themeColor="background1"/>
        </w:rPr>
      </w:pPr>
    </w:p>
    <w:p w14:paraId="06007823" w14:textId="25F3A3F0" w:rsidR="00F5711F" w:rsidRPr="00FF63F6" w:rsidRDefault="00F5711F" w:rsidP="000A5BE1">
      <w:pPr>
        <w:ind w:right="-1"/>
        <w:jc w:val="center"/>
        <w:rPr>
          <w:cs/>
        </w:rPr>
      </w:pPr>
      <w:r w:rsidRPr="00FF63F6">
        <w:rPr>
          <w:cs/>
        </w:rPr>
        <w:t>ประกาศคณะกรรมการกำกับ</w:t>
      </w:r>
      <w:r w:rsidR="006E58B1" w:rsidRPr="00FF63F6">
        <w:rPr>
          <w:cs/>
        </w:rPr>
        <w:t>ตลาดทุน</w:t>
      </w:r>
    </w:p>
    <w:p w14:paraId="5B0D86D1" w14:textId="430BD844" w:rsidR="00F5711F" w:rsidRPr="00FF63F6" w:rsidRDefault="00F5711F" w:rsidP="000A5BE1">
      <w:pPr>
        <w:ind w:right="-1"/>
        <w:jc w:val="center"/>
      </w:pPr>
      <w:r w:rsidRPr="00FF63F6">
        <w:rPr>
          <w:cs/>
        </w:rPr>
        <w:t xml:space="preserve">ที่ </w:t>
      </w:r>
      <w:proofErr w:type="spellStart"/>
      <w:r w:rsidR="006E58B1" w:rsidRPr="00FF63F6">
        <w:rPr>
          <w:cs/>
        </w:rPr>
        <w:t>ท</w:t>
      </w:r>
      <w:r w:rsidRPr="00FF63F6">
        <w:rPr>
          <w:cs/>
        </w:rPr>
        <w:t>จ</w:t>
      </w:r>
      <w:proofErr w:type="spellEnd"/>
      <w:r w:rsidRPr="00FF63F6">
        <w:t>.</w:t>
      </w:r>
      <w:r w:rsidR="00597494" w:rsidRPr="00FF63F6">
        <w:rPr>
          <w:cs/>
        </w:rPr>
        <w:t xml:space="preserve"> </w:t>
      </w:r>
      <w:r w:rsidR="00BB08B9">
        <w:t>75</w:t>
      </w:r>
      <w:r w:rsidRPr="00FF63F6">
        <w:t>/25</w:t>
      </w:r>
      <w:r w:rsidR="00597494" w:rsidRPr="00FF63F6">
        <w:t>6</w:t>
      </w:r>
      <w:r w:rsidR="006E58B1" w:rsidRPr="00FF63F6">
        <w:t>4</w:t>
      </w:r>
    </w:p>
    <w:p w14:paraId="21C66180" w14:textId="71001323" w:rsidR="007527B6" w:rsidRPr="00FF63F6" w:rsidRDefault="00F5711F" w:rsidP="00F86318">
      <w:pPr>
        <w:pStyle w:val="Heading6"/>
        <w:ind w:right="-1"/>
        <w:rPr>
          <w:rFonts w:ascii="TH SarabunPSK" w:hAnsi="TH SarabunPSK" w:cs="TH SarabunPSK"/>
          <w:sz w:val="32"/>
          <w:szCs w:val="32"/>
        </w:rPr>
      </w:pPr>
      <w:r w:rsidRPr="00FF63F6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79314E" w:rsidRPr="00FF63F6">
        <w:rPr>
          <w:rFonts w:ascii="TH SarabunPSK" w:hAnsi="TH SarabunPSK" w:cs="TH SarabunPSK" w:hint="cs"/>
          <w:sz w:val="32"/>
          <w:szCs w:val="32"/>
          <w:cs/>
        </w:rPr>
        <w:t>การปฏิบัติ</w:t>
      </w:r>
      <w:r w:rsidR="00DF0E40" w:rsidRPr="00FF63F6">
        <w:rPr>
          <w:rFonts w:ascii="TH SarabunPSK" w:hAnsi="TH SarabunPSK" w:cs="TH SarabunPSK"/>
          <w:sz w:val="32"/>
          <w:szCs w:val="32"/>
          <w:cs/>
        </w:rPr>
        <w:t>หน้าที่</w:t>
      </w:r>
      <w:r w:rsidR="0079314E" w:rsidRPr="00FF63F6">
        <w:rPr>
          <w:rFonts w:ascii="TH SarabunPSK" w:hAnsi="TH SarabunPSK" w:cs="TH SarabunPSK" w:hint="cs"/>
          <w:sz w:val="32"/>
          <w:szCs w:val="32"/>
          <w:cs/>
        </w:rPr>
        <w:t>ของบริษัท</w:t>
      </w:r>
      <w:r w:rsidR="00C96CCC" w:rsidRPr="00FF63F6">
        <w:rPr>
          <w:rFonts w:ascii="TH SarabunPSK" w:hAnsi="TH SarabunPSK" w:cs="TH SarabunPSK"/>
          <w:sz w:val="32"/>
          <w:szCs w:val="32"/>
          <w:cs/>
        </w:rPr>
        <w:t>ภายหลัง</w:t>
      </w:r>
      <w:r w:rsidR="00F86318" w:rsidRPr="00FF63F6">
        <w:rPr>
          <w:rFonts w:ascii="TH SarabunPSK" w:hAnsi="TH SarabunPSK" w:cs="TH SarabunPSK"/>
          <w:sz w:val="32"/>
          <w:szCs w:val="32"/>
          <w:cs/>
        </w:rPr>
        <w:t>การเสนอขายหุ้นที่ออกใหม่</w:t>
      </w:r>
      <w:r w:rsidR="00F86318" w:rsidRPr="00FF63F6">
        <w:rPr>
          <w:rFonts w:ascii="TH SarabunPSK" w:hAnsi="TH SarabunPSK" w:cs="TH SarabunPSK"/>
          <w:sz w:val="32"/>
          <w:szCs w:val="32"/>
          <w:cs/>
        </w:rPr>
        <w:br/>
        <w:t>เพื่อการเป็นบริษัทจดทะเบียน</w:t>
      </w:r>
      <w:r w:rsidR="009B1A8D" w:rsidRPr="00FF63F6">
        <w:rPr>
          <w:rFonts w:ascii="TH SarabunPSK" w:hAnsi="TH SarabunPSK" w:cs="TH SarabunPSK" w:hint="cs"/>
          <w:sz w:val="32"/>
          <w:szCs w:val="32"/>
          <w:cs/>
        </w:rPr>
        <w:t>ใน</w:t>
      </w:r>
      <w:r w:rsidR="009B1A8D" w:rsidRPr="00FF63F6">
        <w:rPr>
          <w:rFonts w:ascii="TH SarabunPSK" w:hAnsi="TH SarabunPSK" w:cs="TH SarabunPSK"/>
          <w:sz w:val="32"/>
          <w:szCs w:val="32"/>
          <w:cs/>
        </w:rPr>
        <w:t>ตลาดหลักทรัพย์ไลฟ์เอ็กซ์</w:t>
      </w:r>
      <w:proofErr w:type="spellStart"/>
      <w:r w:rsidR="009B1A8D" w:rsidRPr="00FF63F6">
        <w:rPr>
          <w:rFonts w:ascii="TH SarabunPSK" w:hAnsi="TH SarabunPSK" w:cs="TH SarabunPSK"/>
          <w:sz w:val="32"/>
          <w:szCs w:val="32"/>
          <w:cs/>
        </w:rPr>
        <w:t>เช้นจ์</w:t>
      </w:r>
      <w:proofErr w:type="spellEnd"/>
    </w:p>
    <w:p w14:paraId="4F601D6F" w14:textId="77777777" w:rsidR="00FB1232" w:rsidRPr="00FF63F6" w:rsidRDefault="00FB1232" w:rsidP="000A5BE1">
      <w:pPr>
        <w:ind w:right="-1"/>
        <w:jc w:val="center"/>
      </w:pPr>
      <w:r w:rsidRPr="00FF63F6">
        <w:t>___________________</w:t>
      </w:r>
    </w:p>
    <w:p w14:paraId="082856A9" w14:textId="5AC68FFA" w:rsidR="008E1E80" w:rsidRPr="00FF63F6" w:rsidRDefault="00F5711F" w:rsidP="000A5BE1">
      <w:pPr>
        <w:spacing w:before="240"/>
        <w:ind w:right="-1"/>
      </w:pPr>
      <w:r w:rsidRPr="00FF63F6">
        <w:tab/>
      </w:r>
      <w:r w:rsidRPr="00FF63F6">
        <w:tab/>
      </w:r>
      <w:r w:rsidR="006E58B1" w:rsidRPr="00FF63F6">
        <w:rPr>
          <w:spacing w:val="6"/>
          <w:cs/>
        </w:rPr>
        <w:t xml:space="preserve">อาศัยอำนาจตามความในมาตรา </w:t>
      </w:r>
      <w:r w:rsidR="00702A4F" w:rsidRPr="00FF63F6">
        <w:rPr>
          <w:spacing w:val="6"/>
        </w:rPr>
        <w:t>16</w:t>
      </w:r>
      <w:r w:rsidR="006E58B1" w:rsidRPr="00FF63F6">
        <w:rPr>
          <w:spacing w:val="6"/>
          <w:cs/>
        </w:rPr>
        <w:t>/</w:t>
      </w:r>
      <w:r w:rsidR="00702A4F" w:rsidRPr="00FF63F6">
        <w:rPr>
          <w:spacing w:val="6"/>
        </w:rPr>
        <w:t>6</w:t>
      </w:r>
      <w:r w:rsidR="006E58B1" w:rsidRPr="00FF63F6">
        <w:rPr>
          <w:spacing w:val="6"/>
          <w:cs/>
        </w:rPr>
        <w:t xml:space="preserve"> </w:t>
      </w:r>
      <w:r w:rsidR="005D20E4" w:rsidRPr="00FF63F6">
        <w:rPr>
          <w:spacing w:val="6"/>
          <w:cs/>
        </w:rPr>
        <w:t>วรรคสอง (</w:t>
      </w:r>
      <w:r w:rsidR="005D20E4" w:rsidRPr="00FF63F6">
        <w:rPr>
          <w:spacing w:val="6"/>
        </w:rPr>
        <w:t>1</w:t>
      </w:r>
      <w:r w:rsidR="005D20E4" w:rsidRPr="00FF63F6">
        <w:rPr>
          <w:spacing w:val="6"/>
          <w:cs/>
        </w:rPr>
        <w:t>)</w:t>
      </w:r>
      <w:r w:rsidR="00B86CCB" w:rsidRPr="00FF63F6">
        <w:rPr>
          <w:spacing w:val="6"/>
          <w:cs/>
        </w:rPr>
        <w:t xml:space="preserve"> </w:t>
      </w:r>
      <w:r w:rsidR="007804A1" w:rsidRPr="00FF63F6">
        <w:rPr>
          <w:spacing w:val="6"/>
          <w:cs/>
        </w:rPr>
        <w:t xml:space="preserve">มาตรา </w:t>
      </w:r>
      <w:r w:rsidR="007804A1" w:rsidRPr="00FF63F6">
        <w:rPr>
          <w:spacing w:val="6"/>
        </w:rPr>
        <w:t xml:space="preserve">89/1 </w:t>
      </w:r>
      <w:r w:rsidR="007804A1" w:rsidRPr="00FF63F6">
        <w:rPr>
          <w:spacing w:val="6"/>
          <w:cs/>
        </w:rPr>
        <w:t xml:space="preserve">มาตรา </w:t>
      </w:r>
      <w:r w:rsidR="007804A1" w:rsidRPr="00FF63F6">
        <w:rPr>
          <w:spacing w:val="6"/>
        </w:rPr>
        <w:t>89/12</w:t>
      </w:r>
      <w:r w:rsidR="00303027" w:rsidRPr="00FF63F6">
        <w:rPr>
          <w:spacing w:val="6"/>
        </w:rPr>
        <w:t xml:space="preserve"> </w:t>
      </w:r>
      <w:r w:rsidR="00303027" w:rsidRPr="00140ACB">
        <w:rPr>
          <w:spacing w:val="6"/>
          <w:cs/>
        </w:rPr>
        <w:t>วรรคหนึ่ง</w:t>
      </w:r>
      <w:r w:rsidR="00BB3F74" w:rsidRPr="00140ACB">
        <w:rPr>
          <w:spacing w:val="6"/>
          <w:cs/>
        </w:rPr>
        <w:t xml:space="preserve"> (</w:t>
      </w:r>
      <w:r w:rsidR="00BB3F74" w:rsidRPr="00140ACB">
        <w:rPr>
          <w:spacing w:val="6"/>
        </w:rPr>
        <w:t>3</w:t>
      </w:r>
      <w:r w:rsidR="00BB3F74" w:rsidRPr="00140ACB">
        <w:rPr>
          <w:spacing w:val="6"/>
          <w:cs/>
        </w:rPr>
        <w:t>)</w:t>
      </w:r>
      <w:r w:rsidR="0097271E" w:rsidRPr="00140ACB">
        <w:rPr>
          <w:spacing w:val="6"/>
          <w:cs/>
        </w:rPr>
        <w:t xml:space="preserve"> </w:t>
      </w:r>
      <w:r w:rsidR="00BB3F74" w:rsidRPr="00140ACB">
        <w:rPr>
          <w:spacing w:val="6"/>
          <w:cs/>
        </w:rPr>
        <w:t>(ข) (</w:t>
      </w:r>
      <w:r w:rsidR="00BB3F74" w:rsidRPr="00140ACB">
        <w:rPr>
          <w:spacing w:val="6"/>
        </w:rPr>
        <w:t>4</w:t>
      </w:r>
      <w:r w:rsidR="00BB3F74" w:rsidRPr="00140ACB">
        <w:rPr>
          <w:spacing w:val="6"/>
          <w:cs/>
        </w:rPr>
        <w:t>)</w:t>
      </w:r>
      <w:r w:rsidR="00BB3F74" w:rsidRPr="00FF63F6">
        <w:rPr>
          <w:spacing w:val="6"/>
          <w:cs/>
        </w:rPr>
        <w:t xml:space="preserve"> </w:t>
      </w:r>
      <w:r w:rsidR="00F16A1D" w:rsidRPr="00FF63F6">
        <w:rPr>
          <w:spacing w:val="6"/>
          <w:cs/>
        </w:rPr>
        <w:t>และ</w:t>
      </w:r>
      <w:r w:rsidR="00303027" w:rsidRPr="00FF63F6">
        <w:rPr>
          <w:spacing w:val="6"/>
          <w:cs/>
        </w:rPr>
        <w:t>วรรคสอง</w:t>
      </w:r>
      <w:r w:rsidR="007804A1" w:rsidRPr="00FF63F6">
        <w:rPr>
          <w:spacing w:val="6"/>
        </w:rPr>
        <w:t xml:space="preserve"> </w:t>
      </w:r>
      <w:r w:rsidR="007804A1" w:rsidRPr="00FF63F6">
        <w:rPr>
          <w:spacing w:val="6"/>
          <w:cs/>
        </w:rPr>
        <w:t xml:space="preserve">มาตรา </w:t>
      </w:r>
      <w:r w:rsidR="007804A1" w:rsidRPr="00FF63F6">
        <w:rPr>
          <w:spacing w:val="6"/>
        </w:rPr>
        <w:t>89/13</w:t>
      </w:r>
      <w:r w:rsidR="002517AB" w:rsidRPr="00FF63F6">
        <w:rPr>
          <w:spacing w:val="6"/>
          <w:cs/>
        </w:rPr>
        <w:t xml:space="preserve"> </w:t>
      </w:r>
      <w:r w:rsidR="00441B8E" w:rsidRPr="00FF63F6">
        <w:rPr>
          <w:rFonts w:hint="cs"/>
          <w:spacing w:val="6"/>
          <w:cs/>
        </w:rPr>
        <w:t xml:space="preserve">มาตรา </w:t>
      </w:r>
      <w:r w:rsidR="00441B8E" w:rsidRPr="00FF63F6">
        <w:rPr>
          <w:spacing w:val="6"/>
        </w:rPr>
        <w:t xml:space="preserve">89/27 </w:t>
      </w:r>
      <w:r w:rsidR="00DF6E4D" w:rsidRPr="00FF63F6">
        <w:rPr>
          <w:spacing w:val="6"/>
          <w:cs/>
        </w:rPr>
        <w:t>และ</w:t>
      </w:r>
      <w:r w:rsidR="00DE03F0" w:rsidRPr="00FF63F6">
        <w:rPr>
          <w:spacing w:val="6"/>
          <w:cs/>
        </w:rPr>
        <w:t>มาตรา 89/29 วรรคหนึ่งและวรรคสอง</w:t>
      </w:r>
      <w:r w:rsidR="00DE03F0" w:rsidRPr="00FF63F6">
        <w:rPr>
          <w:cs/>
        </w:rPr>
        <w:t xml:space="preserve"> </w:t>
      </w:r>
      <w:r w:rsidR="006E58B1" w:rsidRPr="00FF63F6">
        <w:rPr>
          <w:cs/>
        </w:rPr>
        <w:t xml:space="preserve">แห่งพระราชบัญญัติหลักทรัพย์และตลาดหลักทรัพย์ พ.ศ. </w:t>
      </w:r>
      <w:r w:rsidR="00702A4F" w:rsidRPr="00FF63F6">
        <w:t>2535</w:t>
      </w:r>
      <w:r w:rsidR="000E148E" w:rsidRPr="00FF63F6">
        <w:rPr>
          <w:cs/>
        </w:rPr>
        <w:t xml:space="preserve"> </w:t>
      </w:r>
      <w:r w:rsidR="006E58B1" w:rsidRPr="00FF63F6">
        <w:rPr>
          <w:cs/>
        </w:rPr>
        <w:t xml:space="preserve"> </w:t>
      </w:r>
      <w:r w:rsidR="004D3621" w:rsidRPr="00FF63F6">
        <w:rPr>
          <w:cs/>
        </w:rPr>
        <w:t xml:space="preserve">ซึ่งแก้ไขเพิ่มเติมโดยพระราชบัญญัติหลักทรัพย์และตลาดหลักทรัพย์ (ฉบับที่ </w:t>
      </w:r>
      <w:r w:rsidR="00702A4F" w:rsidRPr="00FF63F6">
        <w:t>4</w:t>
      </w:r>
      <w:r w:rsidR="004D3621" w:rsidRPr="00FF63F6">
        <w:rPr>
          <w:cs/>
        </w:rPr>
        <w:t xml:space="preserve">) พ.ศ. </w:t>
      </w:r>
      <w:r w:rsidR="00702A4F" w:rsidRPr="00FF63F6">
        <w:t>2551</w:t>
      </w:r>
      <w:r w:rsidR="004D3621" w:rsidRPr="00FF63F6">
        <w:rPr>
          <w:cs/>
        </w:rPr>
        <w:t xml:space="preserve"> </w:t>
      </w:r>
      <w:r w:rsidR="00127FBE" w:rsidRPr="00FF63F6">
        <w:rPr>
          <w:cs/>
        </w:rPr>
        <w:t xml:space="preserve"> </w:t>
      </w:r>
      <w:r w:rsidR="00BF5201" w:rsidRPr="00FF63F6">
        <w:rPr>
          <w:cs/>
        </w:rPr>
        <w:t>และมาตรา 56 วรรคสอง</w:t>
      </w:r>
      <w:r w:rsidR="00BF5201" w:rsidRPr="00FF63F6">
        <w:rPr>
          <w:cs/>
        </w:rPr>
        <w:br/>
        <w:t xml:space="preserve">และวรรคสาม แห่งพระราชบัญญัติหลักทรัพย์และตลาดหลักทรัพย์ พ.ศ. 2535  ซึ่งแก้ไขเพิ่มเติมโดยพระราชบัญญัติหลักทรัพย์และตลาดหลักทรัพย์ (ฉบับที่ 5) พ.ศ. 2559  </w:t>
      </w:r>
      <w:r w:rsidRPr="00FF63F6">
        <w:rPr>
          <w:cs/>
        </w:rPr>
        <w:t>คณะกรรมการ</w:t>
      </w:r>
      <w:r w:rsidR="006E58B1" w:rsidRPr="00FF63F6">
        <w:rPr>
          <w:cs/>
        </w:rPr>
        <w:t>กำกับตลาดทุน</w:t>
      </w:r>
      <w:r w:rsidRPr="00FF63F6">
        <w:rPr>
          <w:cs/>
        </w:rPr>
        <w:t>ออก</w:t>
      </w:r>
      <w:r w:rsidR="00E42D2E" w:rsidRPr="00FF63F6">
        <w:rPr>
          <w:cs/>
        </w:rPr>
        <w:t>ประกาศ</w:t>
      </w:r>
      <w:r w:rsidRPr="00FF63F6">
        <w:rPr>
          <w:cs/>
        </w:rPr>
        <w:t>ไว้ดังต่อไปนี้</w:t>
      </w:r>
    </w:p>
    <w:p w14:paraId="087A9B8B" w14:textId="490095FB" w:rsidR="00ED2F7E" w:rsidRPr="00FF63F6" w:rsidRDefault="00876080" w:rsidP="000A5BE1">
      <w:pPr>
        <w:spacing w:before="240"/>
        <w:ind w:right="-1"/>
      </w:pPr>
      <w:r w:rsidRPr="00FF63F6">
        <w:rPr>
          <w:color w:val="FF0000"/>
        </w:rPr>
        <w:tab/>
      </w:r>
      <w:r w:rsidRPr="00FF63F6">
        <w:rPr>
          <w:color w:val="FF0000"/>
        </w:rPr>
        <w:tab/>
      </w:r>
      <w:r w:rsidR="000C42E9" w:rsidRPr="00FF63F6">
        <w:rPr>
          <w:cs/>
        </w:rPr>
        <w:t xml:space="preserve">ข้อ </w:t>
      </w:r>
      <w:r w:rsidR="000C42E9" w:rsidRPr="00FF63F6">
        <w:t xml:space="preserve">1   </w:t>
      </w:r>
      <w:r w:rsidR="00ED2F7E" w:rsidRPr="00FF63F6">
        <w:rPr>
          <w:cs/>
        </w:rPr>
        <w:t>ประกาศนี้ให้ใช้บังคับตั้งแต่วันที่</w:t>
      </w:r>
      <w:r w:rsidR="00BB08B9">
        <w:t xml:space="preserve"> 16 </w:t>
      </w:r>
      <w:r w:rsidR="00BB08B9">
        <w:rPr>
          <w:rFonts w:hint="cs"/>
          <w:cs/>
        </w:rPr>
        <w:t>มกราคม พ</w:t>
      </w:r>
      <w:r w:rsidR="00BB08B9">
        <w:t>.</w:t>
      </w:r>
      <w:r w:rsidR="00BB08B9">
        <w:rPr>
          <w:rFonts w:hint="cs"/>
          <w:cs/>
        </w:rPr>
        <w:t>ศ</w:t>
      </w:r>
      <w:r w:rsidR="00BB08B9">
        <w:t>.</w:t>
      </w:r>
      <w:r w:rsidR="00BB08B9">
        <w:rPr>
          <w:rFonts w:hint="cs"/>
          <w:cs/>
        </w:rPr>
        <w:t xml:space="preserve"> </w:t>
      </w:r>
      <w:r w:rsidR="00BB08B9">
        <w:t xml:space="preserve">2565 </w:t>
      </w:r>
      <w:r w:rsidR="00ED2F7E" w:rsidRPr="00FF63F6">
        <w:rPr>
          <w:cs/>
        </w:rPr>
        <w:t>เป็นต้นไป</w:t>
      </w:r>
    </w:p>
    <w:p w14:paraId="68A5DC31" w14:textId="4FC0C8C0" w:rsidR="008E55E8" w:rsidRPr="00FF63F6" w:rsidRDefault="000C0531" w:rsidP="00A70E36">
      <w:pPr>
        <w:spacing w:before="240"/>
        <w:ind w:right="-1"/>
      </w:pPr>
      <w:r w:rsidRPr="00FF63F6">
        <w:rPr>
          <w:cs/>
        </w:rPr>
        <w:tab/>
      </w:r>
      <w:r w:rsidR="009071BB" w:rsidRPr="00FF63F6">
        <w:rPr>
          <w:cs/>
        </w:rPr>
        <w:tab/>
        <w:t xml:space="preserve">ข้อ </w:t>
      </w:r>
      <w:r w:rsidR="009071BB" w:rsidRPr="00FF63F6">
        <w:t xml:space="preserve">2   </w:t>
      </w:r>
      <w:r w:rsidR="000C42E9" w:rsidRPr="00FF63F6">
        <w:rPr>
          <w:cs/>
        </w:rPr>
        <w:t>ในประกาศนี้</w:t>
      </w:r>
      <w:r w:rsidR="008E55E8" w:rsidRPr="00FF63F6">
        <w:tab/>
      </w:r>
      <w:r w:rsidR="008E55E8" w:rsidRPr="00FF63F6">
        <w:tab/>
      </w:r>
    </w:p>
    <w:p w14:paraId="03AB4CD6" w14:textId="79E2AAEE" w:rsidR="00660291" w:rsidRPr="00FF63F6" w:rsidRDefault="00111994" w:rsidP="001B2D67">
      <w:pPr>
        <w:rPr>
          <w:cs/>
        </w:rPr>
      </w:pPr>
      <w:r w:rsidRPr="00FF63F6">
        <w:rPr>
          <w:cs/>
        </w:rPr>
        <w:tab/>
      </w:r>
      <w:r w:rsidRPr="00FF63F6">
        <w:rPr>
          <w:cs/>
        </w:rPr>
        <w:tab/>
        <w:t>“</w:t>
      </w:r>
      <w:r w:rsidR="00743AA3" w:rsidRPr="00FF63F6">
        <w:rPr>
          <w:cs/>
        </w:rPr>
        <w:t>บริษัทจดทะเบียน</w:t>
      </w:r>
      <w:r w:rsidRPr="00FF63F6">
        <w:rPr>
          <w:cs/>
        </w:rPr>
        <w:t xml:space="preserve">”  หมายความว่า   </w:t>
      </w:r>
      <w:r w:rsidR="002218A5" w:rsidRPr="00FF63F6">
        <w:rPr>
          <w:cs/>
        </w:rPr>
        <w:t>บริษัทมหาชนจำกัดที่มีหุ้นเป็นหลักทรัพย์</w:t>
      </w:r>
      <w:r w:rsidR="00933823" w:rsidRPr="00FF63F6">
        <w:br/>
      </w:r>
      <w:r w:rsidR="002218A5" w:rsidRPr="00FF63F6">
        <w:rPr>
          <w:spacing w:val="-4"/>
          <w:cs/>
        </w:rPr>
        <w:t>จดทะเบียนในตลาดหลักทรัพย์แห่งประเทศไทย ซึ่งตลาดหลักทรัพย์แห่งประเทศไทยกำหนดให้มีการซื้อขาย</w:t>
      </w:r>
      <w:r w:rsidR="002218A5" w:rsidRPr="00FF63F6">
        <w:rPr>
          <w:cs/>
        </w:rPr>
        <w:t>หุ้นของบริษัทในตลาดหลักทรัพย์</w:t>
      </w:r>
      <w:r w:rsidR="00543682" w:rsidRPr="00FF63F6">
        <w:rPr>
          <w:cs/>
        </w:rPr>
        <w:t>ไลฟ์เอ็กซ์</w:t>
      </w:r>
      <w:proofErr w:type="spellStart"/>
      <w:r w:rsidR="00543682" w:rsidRPr="00FF63F6">
        <w:rPr>
          <w:cs/>
        </w:rPr>
        <w:t>เช้นจ์</w:t>
      </w:r>
      <w:proofErr w:type="spellEnd"/>
      <w:r w:rsidR="002A78CB" w:rsidRPr="00FF63F6">
        <w:br/>
      </w:r>
      <w:r w:rsidR="0071059D" w:rsidRPr="00FF63F6">
        <w:tab/>
      </w:r>
      <w:r w:rsidR="0071059D" w:rsidRPr="00FF63F6">
        <w:tab/>
      </w:r>
      <w:r w:rsidR="0071059D" w:rsidRPr="00FF63F6">
        <w:rPr>
          <w:rFonts w:hint="cs"/>
          <w:cs/>
        </w:rPr>
        <w:t>“ผู้สอบบัญชี”  หมายความว่า   ผู้สอบบัญชีที่ได้รับความเห็นชอบจากสำนักงาน</w:t>
      </w:r>
      <w:r w:rsidR="00F03693" w:rsidRPr="00FF63F6">
        <w:rPr>
          <w:cs/>
        </w:rPr>
        <w:br/>
      </w:r>
      <w:r w:rsidR="00F03693" w:rsidRPr="00FF63F6">
        <w:rPr>
          <w:cs/>
        </w:rPr>
        <w:tab/>
      </w:r>
      <w:r w:rsidR="00F03693" w:rsidRPr="00FF63F6">
        <w:rPr>
          <w:cs/>
        </w:rPr>
        <w:tab/>
      </w:r>
      <w:r w:rsidR="00F03693" w:rsidRPr="00FF63F6">
        <w:rPr>
          <w:rFonts w:hint="cs"/>
          <w:cs/>
        </w:rPr>
        <w:t xml:space="preserve">“ส่วนได้เสีย”  หมายความว่า   </w:t>
      </w:r>
      <w:r w:rsidR="00F03693" w:rsidRPr="00FF63F6">
        <w:rPr>
          <w:cs/>
        </w:rPr>
        <w:t>การได้รับประโยชน์หรือเสียประโยชน์ทั้งทางตรงหรือทางอ้อมจากการตกลงเข้าทำรายการของบริษัทหรือบริษัทย่อย</w:t>
      </w:r>
    </w:p>
    <w:p w14:paraId="21143BC0" w14:textId="77777777" w:rsidR="003B5FAF" w:rsidRPr="00FF63F6" w:rsidRDefault="003B5FAF" w:rsidP="003B5FAF">
      <w:pPr>
        <w:spacing w:before="240"/>
        <w:jc w:val="center"/>
      </w:pPr>
      <w:r w:rsidRPr="00FF63F6">
        <w:rPr>
          <w:cs/>
        </w:rPr>
        <w:t xml:space="preserve">หมวด </w:t>
      </w:r>
      <w:r w:rsidRPr="00FF63F6">
        <w:t>1</w:t>
      </w:r>
    </w:p>
    <w:p w14:paraId="2044EFCC" w14:textId="3C21E54F" w:rsidR="003B5FAF" w:rsidRPr="00FF63F6" w:rsidRDefault="003B5FAF" w:rsidP="003B5FAF">
      <w:pPr>
        <w:ind w:right="-1"/>
        <w:jc w:val="center"/>
      </w:pPr>
      <w:r w:rsidRPr="00FF63F6">
        <w:rPr>
          <w:cs/>
        </w:rPr>
        <w:t>บททั่วไป</w:t>
      </w:r>
    </w:p>
    <w:p w14:paraId="33855E96" w14:textId="77777777" w:rsidR="003C0A1A" w:rsidRPr="00FF63F6" w:rsidRDefault="003C0A1A" w:rsidP="003C0A1A">
      <w:pPr>
        <w:tabs>
          <w:tab w:val="left" w:pos="0"/>
        </w:tabs>
        <w:spacing w:after="240"/>
        <w:jc w:val="center"/>
        <w:rPr>
          <w:u w:val="single"/>
        </w:rPr>
      </w:pPr>
      <w:r w:rsidRPr="00FF63F6">
        <w:rPr>
          <w:u w:val="single"/>
        </w:rPr>
        <w:tab/>
      </w:r>
      <w:r w:rsidRPr="00FF63F6">
        <w:rPr>
          <w:u w:val="single"/>
        </w:rPr>
        <w:tab/>
      </w:r>
      <w:r w:rsidRPr="00FF63F6">
        <w:rPr>
          <w:u w:val="single"/>
        </w:rPr>
        <w:tab/>
      </w:r>
    </w:p>
    <w:p w14:paraId="67AF5EA1" w14:textId="47624F5B" w:rsidR="008D2360" w:rsidRPr="00FF63F6" w:rsidRDefault="008D2360" w:rsidP="001B2D67">
      <w:r w:rsidRPr="00FF63F6">
        <w:rPr>
          <w:color w:val="auto"/>
          <w:spacing w:val="-6"/>
          <w:cs/>
        </w:rPr>
        <w:tab/>
      </w:r>
      <w:r w:rsidRPr="00FF63F6">
        <w:rPr>
          <w:color w:val="auto"/>
          <w:spacing w:val="-6"/>
          <w:cs/>
        </w:rPr>
        <w:tab/>
        <w:t xml:space="preserve">ข้อ </w:t>
      </w:r>
      <w:r w:rsidRPr="00FF63F6">
        <w:rPr>
          <w:spacing w:val="-6"/>
        </w:rPr>
        <w:t xml:space="preserve">3   </w:t>
      </w:r>
      <w:r w:rsidRPr="00FF63F6">
        <w:rPr>
          <w:rFonts w:hint="cs"/>
          <w:spacing w:val="-6"/>
          <w:cs/>
        </w:rPr>
        <w:t>ประกาศนี้ให้ใช้บังคับกับ</w:t>
      </w:r>
      <w:r w:rsidRPr="00FF63F6">
        <w:rPr>
          <w:cs/>
        </w:rPr>
        <w:t>บริษัทมหาชนจำกัด</w:t>
      </w:r>
      <w:r w:rsidRPr="00FF63F6">
        <w:rPr>
          <w:rFonts w:hint="cs"/>
          <w:cs/>
        </w:rPr>
        <w:t>ที่มีลักษณะอย่างใดอย่างหนึ่งดังต่อไปนี้</w:t>
      </w:r>
      <w:r w:rsidRPr="00FF63F6">
        <w:rPr>
          <w:cs/>
        </w:rPr>
        <w:br/>
      </w:r>
      <w:r w:rsidRPr="00FF63F6">
        <w:rPr>
          <w:cs/>
        </w:rPr>
        <w:tab/>
      </w:r>
      <w:r w:rsidRPr="00FF63F6">
        <w:rPr>
          <w:cs/>
        </w:rPr>
        <w:tab/>
      </w:r>
      <w:r w:rsidRPr="00FF63F6">
        <w:rPr>
          <w:rFonts w:hint="cs"/>
          <w:cs/>
        </w:rPr>
        <w:t>(</w:t>
      </w:r>
      <w:r w:rsidRPr="00FF63F6">
        <w:t>1</w:t>
      </w:r>
      <w:r w:rsidRPr="00FF63F6">
        <w:rPr>
          <w:rFonts w:hint="cs"/>
          <w:cs/>
        </w:rPr>
        <w:t xml:space="preserve">)  </w:t>
      </w:r>
      <w:r w:rsidRPr="00FF63F6">
        <w:rPr>
          <w:cs/>
        </w:rPr>
        <w:t>บริษัทมหาชนจำกัดที่ได้รับอนุญาตให้เสนอขายหุ้นตามประกาศคณะกรรมการกำกับตลาดทุนว่าด้วยการเสนอขายหุ้นที่ออกใหม่โดยบริษัทมหาชนจำกัดเพื่อการเป็นบริษัทจดทะเบียน</w:t>
      </w:r>
      <w:r w:rsidR="00C60CAF" w:rsidRPr="00FF63F6">
        <w:rPr>
          <w:cs/>
        </w:rPr>
        <w:lastRenderedPageBreak/>
        <w:t>ในตลาดหลักทรัพย์ไลฟ์เอ็กซ์</w:t>
      </w:r>
      <w:proofErr w:type="spellStart"/>
      <w:r w:rsidR="00C60CAF" w:rsidRPr="00FF63F6">
        <w:rPr>
          <w:cs/>
        </w:rPr>
        <w:t>เช้นจ์</w:t>
      </w:r>
      <w:proofErr w:type="spellEnd"/>
      <w:r w:rsidRPr="00FF63F6">
        <w:rPr>
          <w:cs/>
        </w:rPr>
        <w:t xml:space="preserve"> และการเสนอขายหลักทรัพย์ของบริษัทจดทะเบียน</w:t>
      </w:r>
      <w:r w:rsidR="00C60CAF" w:rsidRPr="00FF63F6">
        <w:rPr>
          <w:cs/>
        </w:rPr>
        <w:t>ในตลาดหลักทรัพย์ไลฟ์เอ็กซ์</w:t>
      </w:r>
      <w:proofErr w:type="spellStart"/>
      <w:r w:rsidR="00C60CAF" w:rsidRPr="00FF63F6">
        <w:rPr>
          <w:cs/>
        </w:rPr>
        <w:t>เช้นจ์</w:t>
      </w:r>
      <w:proofErr w:type="spellEnd"/>
      <w:r w:rsidRPr="00FF63F6">
        <w:rPr>
          <w:cs/>
        </w:rPr>
        <w:t xml:space="preserve"> </w:t>
      </w:r>
    </w:p>
    <w:p w14:paraId="5050CAAF" w14:textId="1F6851C2" w:rsidR="008D2360" w:rsidRPr="00FF63F6" w:rsidRDefault="008D2360" w:rsidP="001B2D67">
      <w:pPr>
        <w:rPr>
          <w:color w:val="auto"/>
          <w:spacing w:val="-6"/>
        </w:rPr>
      </w:pPr>
      <w:r w:rsidRPr="00FF63F6">
        <w:rPr>
          <w:cs/>
        </w:rPr>
        <w:tab/>
      </w:r>
      <w:r w:rsidRPr="00FF63F6">
        <w:rPr>
          <w:cs/>
        </w:rPr>
        <w:tab/>
        <w:t xml:space="preserve">(2)  </w:t>
      </w:r>
      <w:r w:rsidR="008148A2" w:rsidRPr="00FF63F6">
        <w:rPr>
          <w:cs/>
        </w:rPr>
        <w:t>บริษัทจดทะเบียน</w:t>
      </w:r>
    </w:p>
    <w:p w14:paraId="3C7CEE58" w14:textId="1902C1A0" w:rsidR="009962D8" w:rsidRPr="00FF63F6" w:rsidRDefault="00AF7C4B" w:rsidP="002743B8">
      <w:pPr>
        <w:spacing w:before="240"/>
        <w:ind w:right="-1"/>
        <w:rPr>
          <w:cs/>
        </w:rPr>
      </w:pPr>
      <w:r w:rsidRPr="00FF63F6">
        <w:rPr>
          <w:color w:val="FF0000"/>
          <w:spacing w:val="-6"/>
        </w:rPr>
        <w:tab/>
      </w:r>
      <w:r w:rsidRPr="00FF63F6">
        <w:rPr>
          <w:color w:val="FF0000"/>
          <w:spacing w:val="-6"/>
        </w:rPr>
        <w:tab/>
      </w:r>
      <w:r w:rsidRPr="00FF63F6">
        <w:rPr>
          <w:cs/>
        </w:rPr>
        <w:t xml:space="preserve">ข้อ </w:t>
      </w:r>
      <w:r w:rsidR="00FF5BB1" w:rsidRPr="00FF63F6">
        <w:t>4</w:t>
      </w:r>
      <w:r w:rsidRPr="00FF63F6">
        <w:rPr>
          <w:cs/>
        </w:rPr>
        <w:t xml:space="preserve">   </w:t>
      </w:r>
      <w:r w:rsidR="009A5C51" w:rsidRPr="00FF63F6">
        <w:rPr>
          <w:spacing w:val="-6"/>
          <w:cs/>
        </w:rPr>
        <w:t>การแจ้ง การยื่น การรับรอง การส่งข้อมูลหรือเอกสาร หรือการดำเนินการอื่นใด</w:t>
      </w:r>
      <w:r w:rsidR="009A5C51" w:rsidRPr="00FF63F6">
        <w:rPr>
          <w:spacing w:val="-6"/>
        </w:rPr>
        <w:br/>
      </w:r>
      <w:r w:rsidR="009A5C51" w:rsidRPr="00FF63F6">
        <w:rPr>
          <w:spacing w:val="6"/>
          <w:cs/>
        </w:rPr>
        <w:t xml:space="preserve">ในลักษณะเดียวกันต่อสำนักงานตามประกาศนี้  หากมิได้กำหนดไว้โดยเฉพาะเป็นประการอื่น </w:t>
      </w:r>
      <w:r w:rsidR="009A5C51" w:rsidRPr="00FF63F6">
        <w:rPr>
          <w:spacing w:val="6"/>
        </w:rPr>
        <w:br/>
      </w:r>
      <w:r w:rsidR="009A5C51" w:rsidRPr="00FF63F6">
        <w:rPr>
          <w:spacing w:val="6"/>
          <w:cs/>
        </w:rPr>
        <w:t>ให้เป็นไปตามวิธีการที่กำหนดไว้บนเว็บไซต์ของสำนักงาน</w:t>
      </w:r>
    </w:p>
    <w:p w14:paraId="27B80E88" w14:textId="3BF837AE" w:rsidR="00733984" w:rsidRPr="00FF63F6" w:rsidRDefault="00733984" w:rsidP="00733984">
      <w:pPr>
        <w:spacing w:before="240"/>
        <w:jc w:val="center"/>
      </w:pPr>
      <w:r w:rsidRPr="00FF63F6">
        <w:rPr>
          <w:cs/>
        </w:rPr>
        <w:t xml:space="preserve">หมวด </w:t>
      </w:r>
      <w:r w:rsidRPr="00FF63F6">
        <w:t>2</w:t>
      </w:r>
    </w:p>
    <w:p w14:paraId="5B123200" w14:textId="216423FB" w:rsidR="00733984" w:rsidRPr="00FF63F6" w:rsidRDefault="00733984" w:rsidP="00733984">
      <w:pPr>
        <w:ind w:right="-1"/>
        <w:jc w:val="center"/>
      </w:pPr>
      <w:r w:rsidRPr="00FF63F6">
        <w:rPr>
          <w:cs/>
        </w:rPr>
        <w:t>การจัดทำและเปิดเผยข้อมูลเกี่ยวกับฐานะการเงิน</w:t>
      </w:r>
      <w:r w:rsidRPr="00FF63F6">
        <w:br/>
      </w:r>
      <w:r w:rsidRPr="00FF63F6">
        <w:rPr>
          <w:cs/>
        </w:rPr>
        <w:t>และผลการดำเนินงาน</w:t>
      </w:r>
    </w:p>
    <w:p w14:paraId="1D0616E6" w14:textId="59FE9990" w:rsidR="009962D8" w:rsidRPr="00FF63F6" w:rsidRDefault="00733984" w:rsidP="009962D8">
      <w:pPr>
        <w:tabs>
          <w:tab w:val="left" w:pos="0"/>
        </w:tabs>
        <w:spacing w:after="240"/>
        <w:jc w:val="center"/>
        <w:rPr>
          <w:u w:val="single"/>
        </w:rPr>
      </w:pPr>
      <w:r w:rsidRPr="00FF63F6">
        <w:rPr>
          <w:u w:val="single"/>
        </w:rPr>
        <w:tab/>
      </w:r>
      <w:r w:rsidRPr="00FF63F6">
        <w:rPr>
          <w:u w:val="single"/>
        </w:rPr>
        <w:tab/>
      </w:r>
      <w:r w:rsidRPr="00FF63F6">
        <w:rPr>
          <w:u w:val="single"/>
        </w:rPr>
        <w:tab/>
      </w:r>
    </w:p>
    <w:p w14:paraId="029704D2" w14:textId="73F26ADF" w:rsidR="002743B8" w:rsidRPr="00FF63F6" w:rsidRDefault="002743B8" w:rsidP="002743B8">
      <w:pPr>
        <w:tabs>
          <w:tab w:val="left" w:pos="0"/>
        </w:tabs>
        <w:spacing w:before="240"/>
      </w:pPr>
      <w:r w:rsidRPr="00FF63F6">
        <w:rPr>
          <w:cs/>
        </w:rPr>
        <w:tab/>
      </w:r>
      <w:r w:rsidRPr="00FF63F6">
        <w:rPr>
          <w:cs/>
        </w:rPr>
        <w:tab/>
        <w:t xml:space="preserve">ข้อ </w:t>
      </w:r>
      <w:r w:rsidRPr="00FF63F6">
        <w:rPr>
          <w:rFonts w:hint="cs"/>
          <w:cs/>
        </w:rPr>
        <w:t>5</w:t>
      </w:r>
      <w:r w:rsidRPr="00FF63F6">
        <w:rPr>
          <w:cs/>
        </w:rPr>
        <w:t xml:space="preserve">   การจัดทำและเปิดเผยข้อมูลเกี่ยวกับฐานะการเงินและผลการดำเนินงาน </w:t>
      </w:r>
      <w:r w:rsidRPr="00FF63F6">
        <w:rPr>
          <w:cs/>
        </w:rPr>
        <w:br/>
        <w:t>ให้เป็นไปตามหลักเกณฑ์ตามประกาศคณะกรรมการกำกับตลาดทุนว่าด้วยหลักเกณฑ์ เงื่อนไข และวิธีการรายงานการเปิดเผยข้อมูลเกี่ยวกับฐานะการเงินและผลการดำเนินงานของบริษัทที่ออกหลักทรัพย์</w:t>
      </w:r>
      <w:r w:rsidRPr="00FF63F6">
        <w:rPr>
          <w:rFonts w:hint="cs"/>
          <w:cs/>
        </w:rPr>
        <w:t xml:space="preserve"> </w:t>
      </w:r>
      <w:r w:rsidRPr="00FF63F6">
        <w:rPr>
          <w:cs/>
        </w:rPr>
        <w:t xml:space="preserve"> โดยอนุโลม  ทั้งนี้ เท่าที่ไม่ขัดหรือแย้งกับข้อกำหนดตามประกาศนี้</w:t>
      </w:r>
    </w:p>
    <w:p w14:paraId="1A4A78F0" w14:textId="19E15C58" w:rsidR="00C13792" w:rsidRPr="00FF63F6" w:rsidRDefault="009962D8" w:rsidP="001B2D67">
      <w:pPr>
        <w:tabs>
          <w:tab w:val="left" w:pos="0"/>
        </w:tabs>
        <w:spacing w:before="240"/>
      </w:pPr>
      <w:r w:rsidRPr="00FF63F6">
        <w:tab/>
      </w:r>
      <w:r w:rsidRPr="00FF63F6">
        <w:tab/>
      </w:r>
      <w:r w:rsidRPr="00FF63F6">
        <w:rPr>
          <w:rFonts w:hint="cs"/>
          <w:cs/>
        </w:rPr>
        <w:t>ข้อ</w:t>
      </w:r>
      <w:r w:rsidR="00C80AB2" w:rsidRPr="00FF63F6">
        <w:t xml:space="preserve"> 6</w:t>
      </w:r>
      <w:r w:rsidRPr="00FF63F6">
        <w:t xml:space="preserve">   </w:t>
      </w:r>
      <w:r w:rsidR="00025FC7" w:rsidRPr="00FF63F6">
        <w:rPr>
          <w:spacing w:val="-6"/>
          <w:cs/>
        </w:rPr>
        <w:t>ให้</w:t>
      </w:r>
      <w:r w:rsidR="00FA5455" w:rsidRPr="00FF63F6">
        <w:rPr>
          <w:spacing w:val="-6"/>
          <w:cs/>
        </w:rPr>
        <w:t>บริษัท</w:t>
      </w:r>
      <w:r w:rsidR="00025FC7" w:rsidRPr="00FF63F6">
        <w:rPr>
          <w:spacing w:val="-6"/>
          <w:cs/>
        </w:rPr>
        <w:t>มีหน้าที่จัดทำและส่งรายงานที่แสดงฐานะการเงินและผลการดำเนินงาน</w:t>
      </w:r>
      <w:r w:rsidR="00202DAA" w:rsidRPr="00FF63F6">
        <w:rPr>
          <w:rFonts w:hint="cs"/>
          <w:cs/>
        </w:rPr>
        <w:t>ตามหมวดนี้</w:t>
      </w:r>
      <w:r w:rsidR="00025FC7" w:rsidRPr="00FF63F6">
        <w:rPr>
          <w:cs/>
        </w:rPr>
        <w:t xml:space="preserve"> </w:t>
      </w:r>
      <w:r w:rsidR="00405F04">
        <w:t xml:space="preserve"> </w:t>
      </w:r>
      <w:r w:rsidR="00250F44" w:rsidRPr="00FF63F6">
        <w:rPr>
          <w:rFonts w:hint="cs"/>
          <w:cs/>
        </w:rPr>
        <w:t>เว้นแต่มีเหตุที่ทำให้บริษัทดังกล่าวสิ้นสุดหน้าที่ตามที่กำหนดในข้อ</w:t>
      </w:r>
      <w:r w:rsidR="008D2360" w:rsidRPr="00FF63F6">
        <w:t xml:space="preserve"> 10</w:t>
      </w:r>
      <w:r w:rsidR="00250F44" w:rsidRPr="00FF63F6">
        <w:rPr>
          <w:rFonts w:hint="cs"/>
          <w:cs/>
        </w:rPr>
        <w:t xml:space="preserve"> </w:t>
      </w:r>
    </w:p>
    <w:p w14:paraId="76C1E220" w14:textId="3E1FAFF6" w:rsidR="00984628" w:rsidRPr="00FF63F6" w:rsidRDefault="00C13792" w:rsidP="00984628">
      <w:pPr>
        <w:tabs>
          <w:tab w:val="left" w:pos="0"/>
        </w:tabs>
      </w:pPr>
      <w:r w:rsidRPr="00FF63F6">
        <w:rPr>
          <w:cs/>
        </w:rPr>
        <w:tab/>
      </w:r>
      <w:r w:rsidRPr="00FF63F6">
        <w:rPr>
          <w:cs/>
        </w:rPr>
        <w:tab/>
      </w:r>
      <w:r w:rsidRPr="00FF63F6">
        <w:rPr>
          <w:rFonts w:hint="cs"/>
          <w:cs/>
        </w:rPr>
        <w:t>หน้าที่การจัดทำและส่งรายงานตามวรรคหนึ่ง ให้เริ่ม</w:t>
      </w:r>
      <w:r w:rsidR="00025FC7" w:rsidRPr="00FF63F6">
        <w:rPr>
          <w:cs/>
        </w:rPr>
        <w:t>เมื่อแบบแสดงรายการข้อมูล</w:t>
      </w:r>
      <w:r w:rsidR="00222753" w:rsidRPr="00FF63F6">
        <w:rPr>
          <w:cs/>
        </w:rPr>
        <w:br/>
      </w:r>
      <w:r w:rsidR="00025FC7" w:rsidRPr="00FF63F6">
        <w:rPr>
          <w:cs/>
        </w:rPr>
        <w:t>การเสนอขายหุ้นที่ยื่นต่อสำนักงานมีผลใช้บังคับ</w:t>
      </w:r>
      <w:r w:rsidRPr="00FF63F6">
        <w:rPr>
          <w:rFonts w:hint="cs"/>
          <w:cs/>
        </w:rPr>
        <w:t xml:space="preserve">แล้ว  </w:t>
      </w:r>
      <w:r w:rsidR="00984628" w:rsidRPr="00FF63F6">
        <w:rPr>
          <w:rFonts w:hint="cs"/>
          <w:cs/>
        </w:rPr>
        <w:t>ทั้งนี้ ใน</w:t>
      </w:r>
      <w:r w:rsidR="00222753" w:rsidRPr="00FF63F6">
        <w:rPr>
          <w:rFonts w:hint="cs"/>
          <w:cs/>
        </w:rPr>
        <w:t>กรณีที่เป็น</w:t>
      </w:r>
      <w:r w:rsidR="00984628" w:rsidRPr="00FF63F6">
        <w:rPr>
          <w:rFonts w:hint="cs"/>
          <w:cs/>
        </w:rPr>
        <w:t xml:space="preserve">การจัดทำและส่งงบการเงิน </w:t>
      </w:r>
      <w:r w:rsidR="00222753" w:rsidRPr="00FF63F6">
        <w:rPr>
          <w:cs/>
        </w:rPr>
        <w:br/>
      </w:r>
      <w:r w:rsidR="00984628" w:rsidRPr="00FF63F6">
        <w:rPr>
          <w:rFonts w:hint="cs"/>
          <w:cs/>
        </w:rPr>
        <w:t>ให้บริษัท</w:t>
      </w:r>
      <w:r w:rsidR="00984628" w:rsidRPr="00FF63F6">
        <w:rPr>
          <w:cs/>
        </w:rPr>
        <w:t>จัดทำและส่งงบการเงิน</w:t>
      </w:r>
      <w:r w:rsidR="00222753" w:rsidRPr="00FF63F6">
        <w:rPr>
          <w:cs/>
        </w:rPr>
        <w:t>ตั้งแต่</w:t>
      </w:r>
      <w:r w:rsidR="00984628" w:rsidRPr="00FF63F6">
        <w:rPr>
          <w:rFonts w:hint="cs"/>
          <w:cs/>
        </w:rPr>
        <w:t>งวด</w:t>
      </w:r>
      <w:r w:rsidR="00984628" w:rsidRPr="00FF63F6">
        <w:rPr>
          <w:cs/>
        </w:rPr>
        <w:t>ถัดจากงบการเงินที่ปรากฏในแบบแสดงรายการข้อมูลดังกล่าว</w:t>
      </w:r>
    </w:p>
    <w:p w14:paraId="36EAFA7F" w14:textId="17B44BBC" w:rsidR="005F1EBB" w:rsidRPr="00FF63F6" w:rsidRDefault="00984628">
      <w:pPr>
        <w:tabs>
          <w:tab w:val="left" w:pos="0"/>
        </w:tabs>
        <w:spacing w:before="240" w:after="240"/>
      </w:pPr>
      <w:r w:rsidRPr="00FF63F6">
        <w:rPr>
          <w:cs/>
        </w:rPr>
        <w:tab/>
      </w:r>
      <w:r w:rsidRPr="00FF63F6">
        <w:rPr>
          <w:cs/>
        </w:rPr>
        <w:tab/>
      </w:r>
      <w:r w:rsidR="00605A62" w:rsidRPr="00FF63F6">
        <w:rPr>
          <w:rFonts w:hint="cs"/>
          <w:cs/>
        </w:rPr>
        <w:t xml:space="preserve">ข้อ </w:t>
      </w:r>
      <w:r w:rsidR="00605A62" w:rsidRPr="00FF63F6">
        <w:t xml:space="preserve">7   </w:t>
      </w:r>
      <w:r w:rsidR="00605A62" w:rsidRPr="005D1318">
        <w:rPr>
          <w:rFonts w:hint="cs"/>
          <w:spacing w:val="-6"/>
          <w:cs/>
        </w:rPr>
        <w:t>รายงานที่แสดงฐานะการเงินและผลการดำเนินงาน ได้แก่ ประเภทข้อมูลดังต่อไปนี้</w:t>
      </w:r>
      <w:r w:rsidR="00605A62" w:rsidRPr="00FF63F6">
        <w:rPr>
          <w:cs/>
        </w:rPr>
        <w:br/>
      </w:r>
      <w:r w:rsidR="00605A62" w:rsidRPr="00FF63F6">
        <w:rPr>
          <w:cs/>
        </w:rPr>
        <w:tab/>
      </w:r>
      <w:r w:rsidR="00605A62" w:rsidRPr="00FF63F6">
        <w:rPr>
          <w:cs/>
        </w:rPr>
        <w:tab/>
      </w:r>
      <w:r w:rsidR="005F1EBB" w:rsidRPr="00FF63F6">
        <w:rPr>
          <w:cs/>
        </w:rPr>
        <w:t>(1)  งบการเงินประจำงวด 6 เดือน</w:t>
      </w:r>
      <w:r w:rsidR="00605A62" w:rsidRPr="00FF63F6">
        <w:rPr>
          <w:rFonts w:hint="cs"/>
          <w:cs/>
        </w:rPr>
        <w:t>แรกของปีบัญชีที่ผู้สอบบัญชีได้สอบทานแล้ว</w:t>
      </w:r>
      <w:r w:rsidR="00605A62" w:rsidRPr="00FF63F6">
        <w:rPr>
          <w:cs/>
        </w:rPr>
        <w:br/>
      </w:r>
      <w:r w:rsidR="00605A62" w:rsidRPr="00FF63F6">
        <w:rPr>
          <w:cs/>
        </w:rPr>
        <w:tab/>
      </w:r>
      <w:r w:rsidR="00605A62" w:rsidRPr="00FF63F6">
        <w:rPr>
          <w:cs/>
        </w:rPr>
        <w:tab/>
      </w:r>
      <w:r w:rsidR="00605A62" w:rsidRPr="00FF63F6">
        <w:rPr>
          <w:rFonts w:hint="cs"/>
          <w:cs/>
        </w:rPr>
        <w:t>(</w:t>
      </w:r>
      <w:r w:rsidR="00605A62" w:rsidRPr="00FF63F6">
        <w:t xml:space="preserve">2)  </w:t>
      </w:r>
      <w:r w:rsidR="005F1EBB" w:rsidRPr="00FF63F6">
        <w:rPr>
          <w:cs/>
        </w:rPr>
        <w:t>งบการเงินประจำรอบปีบัญชีที่</w:t>
      </w:r>
      <w:r w:rsidR="00605A62" w:rsidRPr="00FF63F6">
        <w:rPr>
          <w:rFonts w:hint="cs"/>
          <w:cs/>
        </w:rPr>
        <w:t>ผู้สอบบัญชี</w:t>
      </w:r>
      <w:r w:rsidR="005F1EBB" w:rsidRPr="00FF63F6">
        <w:rPr>
          <w:cs/>
        </w:rPr>
        <w:t>ตรวจสอบ</w:t>
      </w:r>
      <w:r w:rsidR="00605A62" w:rsidRPr="00FF63F6">
        <w:rPr>
          <w:rFonts w:hint="cs"/>
          <w:cs/>
        </w:rPr>
        <w:t xml:space="preserve">และแสดงความเห็นแล้ว </w:t>
      </w:r>
      <w:r w:rsidR="00605A62" w:rsidRPr="00FF63F6">
        <w:rPr>
          <w:cs/>
        </w:rPr>
        <w:tab/>
      </w:r>
      <w:r w:rsidR="00605A62" w:rsidRPr="00FF63F6">
        <w:rPr>
          <w:cs/>
        </w:rPr>
        <w:tab/>
      </w:r>
      <w:r w:rsidR="00605A62" w:rsidRPr="00FF63F6">
        <w:t xml:space="preserve">(3)  </w:t>
      </w:r>
      <w:r w:rsidR="006F4AF0" w:rsidRPr="00FF63F6">
        <w:rPr>
          <w:cs/>
        </w:rPr>
        <w:t>การวิเคราะห์</w:t>
      </w:r>
      <w:r w:rsidR="00605A62" w:rsidRPr="00FF63F6">
        <w:rPr>
          <w:cs/>
        </w:rPr>
        <w:t>และ</w:t>
      </w:r>
      <w:r w:rsidR="00605A62" w:rsidRPr="00FF63F6">
        <w:rPr>
          <w:rFonts w:hint="cs"/>
          <w:cs/>
        </w:rPr>
        <w:t>คำ</w:t>
      </w:r>
      <w:r w:rsidR="00605A62" w:rsidRPr="00FF63F6">
        <w:rPr>
          <w:cs/>
        </w:rPr>
        <w:t>อธิบาย</w:t>
      </w:r>
      <w:r w:rsidR="006F4AF0" w:rsidRPr="00FF63F6">
        <w:rPr>
          <w:cs/>
        </w:rPr>
        <w:t>ของฝ่าย</w:t>
      </w:r>
      <w:r w:rsidR="007D5E0D" w:rsidRPr="00FF63F6">
        <w:rPr>
          <w:rFonts w:hint="cs"/>
          <w:cs/>
        </w:rPr>
        <w:t>จัด</w:t>
      </w:r>
      <w:r w:rsidR="006F4AF0" w:rsidRPr="00FF63F6">
        <w:rPr>
          <w:cs/>
        </w:rPr>
        <w:t>กา</w:t>
      </w:r>
      <w:r w:rsidR="006D1585" w:rsidRPr="00FF63F6">
        <w:rPr>
          <w:rFonts w:hint="cs"/>
          <w:cs/>
        </w:rPr>
        <w:t>ร</w:t>
      </w:r>
      <w:r w:rsidR="00812CD9" w:rsidRPr="00FF63F6">
        <w:t xml:space="preserve"> </w:t>
      </w:r>
      <w:r w:rsidR="006D1585" w:rsidRPr="00FF63F6">
        <w:t>(Management Discussion and Analysis)</w:t>
      </w:r>
      <w:r w:rsidR="006F4AF0" w:rsidRPr="00FF63F6">
        <w:rPr>
          <w:cs/>
        </w:rPr>
        <w:t xml:space="preserve"> </w:t>
      </w:r>
      <w:r w:rsidR="006A667E" w:rsidRPr="00FF63F6">
        <w:rPr>
          <w:cs/>
        </w:rPr>
        <w:br/>
      </w:r>
      <w:r w:rsidR="005F1EBB" w:rsidRPr="00FF63F6">
        <w:rPr>
          <w:cs/>
        </w:rPr>
        <w:tab/>
      </w:r>
      <w:r w:rsidR="005F1EBB" w:rsidRPr="00FF63F6">
        <w:rPr>
          <w:cs/>
        </w:rPr>
        <w:tab/>
        <w:t>(</w:t>
      </w:r>
      <w:r w:rsidR="00191AFA" w:rsidRPr="00FF63F6">
        <w:t>4</w:t>
      </w:r>
      <w:r w:rsidR="005F1EBB" w:rsidRPr="00FF63F6">
        <w:rPr>
          <w:cs/>
        </w:rPr>
        <w:t xml:space="preserve">)  </w:t>
      </w:r>
      <w:r w:rsidR="003F47DD" w:rsidRPr="00FF63F6">
        <w:rPr>
          <w:cs/>
        </w:rPr>
        <w:t>แบบแสดงรายการข้อมูลประจำปี</w:t>
      </w:r>
      <w:r w:rsidR="003F47DD" w:rsidRPr="00FF63F6">
        <w:rPr>
          <w:rFonts w:hint="cs"/>
          <w:cs/>
        </w:rPr>
        <w:t>และ</w:t>
      </w:r>
      <w:r w:rsidR="005F1EBB" w:rsidRPr="00FF63F6">
        <w:rPr>
          <w:cs/>
        </w:rPr>
        <w:t xml:space="preserve">รายงานประจำปี </w:t>
      </w:r>
      <w:r w:rsidR="00B63D8A" w:rsidRPr="00FF63F6">
        <w:rPr>
          <w:rFonts w:hint="cs"/>
          <w:cs/>
        </w:rPr>
        <w:t>โดยมีข้อมูลอย่างน้อย</w:t>
      </w:r>
      <w:r w:rsidR="00B63D8A" w:rsidRPr="00FF63F6">
        <w:rPr>
          <w:cs/>
        </w:rPr>
        <w:br/>
      </w:r>
      <w:r w:rsidR="002A3679" w:rsidRPr="00FF63F6">
        <w:rPr>
          <w:cs/>
        </w:rPr>
        <w:t>ตามแบบ 56-1</w:t>
      </w:r>
      <w:r w:rsidR="002A3679" w:rsidRPr="00FF63F6">
        <w:t xml:space="preserve"> SME One Report</w:t>
      </w:r>
      <w:r w:rsidR="00FF63F6">
        <w:rPr>
          <w:rFonts w:hint="cs"/>
          <w:cs/>
        </w:rPr>
        <w:t xml:space="preserve"> </w:t>
      </w:r>
      <w:r w:rsidR="002A3679" w:rsidRPr="00FF63F6">
        <w:rPr>
          <w:cs/>
        </w:rPr>
        <w:t>ท้ายประกาศนี้</w:t>
      </w:r>
      <w:r w:rsidR="002A3679" w:rsidRPr="00FF63F6">
        <w:t xml:space="preserve">  </w:t>
      </w:r>
    </w:p>
    <w:p w14:paraId="0793EB97" w14:textId="7F3CE60E" w:rsidR="00191AFA" w:rsidRPr="00FF63F6" w:rsidRDefault="002A3679" w:rsidP="008151A8">
      <w:pPr>
        <w:tabs>
          <w:tab w:val="left" w:pos="0"/>
        </w:tabs>
        <w:spacing w:before="240" w:after="120"/>
      </w:pPr>
      <w:r w:rsidRPr="00FF63F6">
        <w:rPr>
          <w:cs/>
        </w:rPr>
        <w:tab/>
      </w:r>
      <w:r w:rsidRPr="00FF63F6">
        <w:rPr>
          <w:cs/>
        </w:rPr>
        <w:tab/>
      </w:r>
      <w:r w:rsidRPr="00FF63F6">
        <w:rPr>
          <w:rFonts w:hint="cs"/>
          <w:cs/>
        </w:rPr>
        <w:t xml:space="preserve">ข้อ </w:t>
      </w:r>
      <w:r w:rsidRPr="00FF63F6">
        <w:t xml:space="preserve">8   </w:t>
      </w:r>
      <w:r w:rsidR="00202DAA" w:rsidRPr="00FF63F6">
        <w:rPr>
          <w:spacing w:val="-6"/>
          <w:cs/>
        </w:rPr>
        <w:t>การ</w:t>
      </w:r>
      <w:r w:rsidRPr="00FF63F6">
        <w:rPr>
          <w:spacing w:val="-6"/>
          <w:cs/>
        </w:rPr>
        <w:t>ส่งรายงานที่แสดงฐานะการเงินและผลการดำเนินงาน</w:t>
      </w:r>
      <w:r w:rsidR="00250F44" w:rsidRPr="00FF63F6">
        <w:rPr>
          <w:spacing w:val="-6"/>
          <w:cs/>
        </w:rPr>
        <w:t xml:space="preserve">ตามข้อ </w:t>
      </w:r>
      <w:r w:rsidR="00250F44" w:rsidRPr="00FF63F6">
        <w:rPr>
          <w:spacing w:val="-6"/>
        </w:rPr>
        <w:t xml:space="preserve">7 </w:t>
      </w:r>
      <w:r w:rsidRPr="00FF63F6">
        <w:rPr>
          <w:spacing w:val="-6"/>
          <w:cs/>
        </w:rPr>
        <w:t xml:space="preserve"> </w:t>
      </w:r>
      <w:r w:rsidR="00C631DE" w:rsidRPr="00FF63F6">
        <w:rPr>
          <w:spacing w:val="-6"/>
          <w:cs/>
        </w:rPr>
        <w:t>ให้เป็นไป</w:t>
      </w:r>
      <w:r w:rsidR="00033A2C" w:rsidRPr="00FF63F6">
        <w:rPr>
          <w:spacing w:val="-6"/>
          <w:cs/>
        </w:rPr>
        <w:t>ตาม</w:t>
      </w:r>
      <w:r w:rsidRPr="00FF63F6">
        <w:rPr>
          <w:rFonts w:hint="cs"/>
          <w:cs/>
        </w:rPr>
        <w:t>ระยะเวลา</w:t>
      </w:r>
      <w:r w:rsidR="00033A2C" w:rsidRPr="00FF63F6">
        <w:rPr>
          <w:rFonts w:hint="cs"/>
          <w:cs/>
        </w:rPr>
        <w:t>และเงื่อนไขการส่ง</w:t>
      </w:r>
      <w:r w:rsidRPr="00FF63F6">
        <w:rPr>
          <w:rFonts w:hint="cs"/>
          <w:cs/>
        </w:rPr>
        <w:t>ดังต่อไปนี้</w:t>
      </w:r>
      <w:r w:rsidR="004120BF">
        <w:rPr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2"/>
        <w:gridCol w:w="4292"/>
      </w:tblGrid>
      <w:tr w:rsidR="009775A6" w:rsidRPr="00FF63F6" w14:paraId="69992EF5" w14:textId="77777777" w:rsidTr="009775A6">
        <w:tc>
          <w:tcPr>
            <w:tcW w:w="4292" w:type="dxa"/>
          </w:tcPr>
          <w:p w14:paraId="25B60205" w14:textId="3BD7433B" w:rsidR="009775A6" w:rsidRPr="00FF63F6" w:rsidRDefault="009775A6" w:rsidP="001B2D6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F63F6">
              <w:rPr>
                <w:b/>
                <w:bCs/>
                <w:sz w:val="28"/>
                <w:szCs w:val="28"/>
                <w:cs/>
              </w:rPr>
              <w:lastRenderedPageBreak/>
              <w:t>ประเภทข้อมูล</w:t>
            </w:r>
          </w:p>
        </w:tc>
        <w:tc>
          <w:tcPr>
            <w:tcW w:w="4292" w:type="dxa"/>
          </w:tcPr>
          <w:p w14:paraId="52783BC1" w14:textId="4386DCAE" w:rsidR="009775A6" w:rsidRPr="00FF63F6" w:rsidRDefault="009775A6" w:rsidP="001B2D67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F63F6">
              <w:rPr>
                <w:b/>
                <w:bCs/>
                <w:sz w:val="28"/>
                <w:szCs w:val="28"/>
                <w:cs/>
              </w:rPr>
              <w:t>ระยะเวลา</w:t>
            </w:r>
            <w:r w:rsidR="00033A2C" w:rsidRPr="00FF63F6">
              <w:rPr>
                <w:b/>
                <w:bCs/>
                <w:sz w:val="28"/>
                <w:szCs w:val="28"/>
                <w:cs/>
              </w:rPr>
              <w:t>และเงื่อนไข</w:t>
            </w:r>
            <w:r w:rsidRPr="00FF63F6">
              <w:rPr>
                <w:b/>
                <w:bCs/>
                <w:sz w:val="28"/>
                <w:szCs w:val="28"/>
                <w:cs/>
              </w:rPr>
              <w:t>การส่ง</w:t>
            </w:r>
          </w:p>
        </w:tc>
      </w:tr>
      <w:tr w:rsidR="009775A6" w:rsidRPr="00FF63F6" w14:paraId="24CCD425" w14:textId="77777777" w:rsidTr="009775A6">
        <w:tc>
          <w:tcPr>
            <w:tcW w:w="4292" w:type="dxa"/>
          </w:tcPr>
          <w:p w14:paraId="34AB50A9" w14:textId="39C52CD5" w:rsidR="009775A6" w:rsidRPr="00FF63F6" w:rsidRDefault="009775A6" w:rsidP="001B2D67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ind w:left="453"/>
              <w:rPr>
                <w:sz w:val="28"/>
                <w:szCs w:val="28"/>
              </w:rPr>
            </w:pPr>
            <w:r w:rsidRPr="00FF63F6">
              <w:rPr>
                <w:sz w:val="28"/>
                <w:szCs w:val="28"/>
                <w:cs/>
              </w:rPr>
              <w:t>งบการเงินประจำงวด 6 เดือนแรกของปีบัญชี</w:t>
            </w:r>
          </w:p>
        </w:tc>
        <w:tc>
          <w:tcPr>
            <w:tcW w:w="4292" w:type="dxa"/>
            <w:vMerge w:val="restart"/>
          </w:tcPr>
          <w:p w14:paraId="2B422D33" w14:textId="0D9844CA" w:rsidR="009775A6" w:rsidRPr="00FF63F6" w:rsidRDefault="009775A6" w:rsidP="001B2D6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63F6">
              <w:rPr>
                <w:sz w:val="28"/>
                <w:szCs w:val="28"/>
                <w:cs/>
              </w:rPr>
              <w:t>ภายใน 90 วันนับแต่วันสิ้นสุดรอบระยะเวลาบัญชี</w:t>
            </w:r>
          </w:p>
        </w:tc>
      </w:tr>
      <w:tr w:rsidR="009775A6" w:rsidRPr="00FF63F6" w14:paraId="731767B7" w14:textId="77777777" w:rsidTr="009775A6">
        <w:tc>
          <w:tcPr>
            <w:tcW w:w="4292" w:type="dxa"/>
          </w:tcPr>
          <w:p w14:paraId="60F36861" w14:textId="13A7E224" w:rsidR="009775A6" w:rsidRPr="00FF63F6" w:rsidRDefault="009775A6" w:rsidP="001B2D67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ind w:left="453"/>
              <w:rPr>
                <w:sz w:val="28"/>
                <w:szCs w:val="28"/>
              </w:rPr>
            </w:pPr>
            <w:r w:rsidRPr="00FF63F6">
              <w:rPr>
                <w:sz w:val="28"/>
                <w:szCs w:val="28"/>
                <w:cs/>
              </w:rPr>
              <w:t>งบการเงินประจำรอบปีบัญชี</w:t>
            </w:r>
          </w:p>
        </w:tc>
        <w:tc>
          <w:tcPr>
            <w:tcW w:w="4292" w:type="dxa"/>
            <w:vMerge/>
          </w:tcPr>
          <w:p w14:paraId="74F84261" w14:textId="77777777" w:rsidR="009775A6" w:rsidRPr="00FF63F6" w:rsidRDefault="009775A6" w:rsidP="001B2D6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9775A6" w:rsidRPr="00FF63F6" w14:paraId="4073738C" w14:textId="77777777" w:rsidTr="009775A6">
        <w:tc>
          <w:tcPr>
            <w:tcW w:w="4292" w:type="dxa"/>
          </w:tcPr>
          <w:p w14:paraId="63F2C7A5" w14:textId="5DB4878B" w:rsidR="009775A6" w:rsidRPr="00FF63F6" w:rsidRDefault="009775A6" w:rsidP="001B2D67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ind w:left="453"/>
              <w:rPr>
                <w:sz w:val="28"/>
                <w:szCs w:val="28"/>
              </w:rPr>
            </w:pPr>
            <w:r w:rsidRPr="00FF63F6">
              <w:rPr>
                <w:sz w:val="28"/>
                <w:szCs w:val="28"/>
                <w:cs/>
              </w:rPr>
              <w:t>การวิเคราะห์และคำอธิบายของฝ่ายจัดการ</w:t>
            </w:r>
          </w:p>
        </w:tc>
        <w:tc>
          <w:tcPr>
            <w:tcW w:w="4292" w:type="dxa"/>
          </w:tcPr>
          <w:p w14:paraId="73E201FE" w14:textId="47D3828E" w:rsidR="009775A6" w:rsidRPr="00FF63F6" w:rsidRDefault="00033A2C" w:rsidP="001B2D6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63F6">
              <w:rPr>
                <w:rFonts w:hint="cs"/>
                <w:sz w:val="28"/>
                <w:szCs w:val="28"/>
                <w:cs/>
              </w:rPr>
              <w:t xml:space="preserve">ภายใน </w:t>
            </w:r>
            <w:r w:rsidRPr="00FF63F6">
              <w:rPr>
                <w:sz w:val="28"/>
                <w:szCs w:val="28"/>
                <w:cs/>
              </w:rPr>
              <w:t>90 วันนับแต่วันสิ้นสุดรอบระยะเวลาบัญชี</w:t>
            </w:r>
            <w:r w:rsidRPr="00FF63F6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F63F6">
              <w:rPr>
                <w:sz w:val="28"/>
                <w:szCs w:val="28"/>
                <w:cs/>
              </w:rPr>
              <w:br/>
            </w:r>
            <w:r w:rsidRPr="00FF63F6">
              <w:rPr>
                <w:rFonts w:hint="cs"/>
                <w:sz w:val="28"/>
                <w:szCs w:val="28"/>
                <w:cs/>
              </w:rPr>
              <w:t xml:space="preserve">โดยให้ส่งพร้อมกับการส่งงบการเงินตาม </w:t>
            </w:r>
            <w:r w:rsidR="00886E49" w:rsidRPr="00FF63F6">
              <w:rPr>
                <w:sz w:val="28"/>
                <w:szCs w:val="28"/>
              </w:rPr>
              <w:t>(</w:t>
            </w:r>
            <w:r w:rsidRPr="00FF63F6">
              <w:rPr>
                <w:sz w:val="28"/>
                <w:szCs w:val="28"/>
              </w:rPr>
              <w:t>1</w:t>
            </w:r>
            <w:r w:rsidR="00886C49" w:rsidRPr="00FF63F6">
              <w:rPr>
                <w:rFonts w:hint="cs"/>
                <w:sz w:val="28"/>
                <w:szCs w:val="28"/>
                <w:cs/>
              </w:rPr>
              <w:t>)</w:t>
            </w:r>
            <w:r w:rsidRPr="00FF63F6">
              <w:rPr>
                <w:sz w:val="28"/>
                <w:szCs w:val="28"/>
              </w:rPr>
              <w:t xml:space="preserve"> </w:t>
            </w:r>
            <w:r w:rsidR="00250F44" w:rsidRPr="00FF63F6">
              <w:rPr>
                <w:rFonts w:hint="cs"/>
                <w:sz w:val="28"/>
                <w:szCs w:val="28"/>
                <w:cs/>
              </w:rPr>
              <w:t>และ</w:t>
            </w:r>
            <w:r w:rsidRPr="00FF63F6">
              <w:rPr>
                <w:rFonts w:hint="cs"/>
                <w:sz w:val="28"/>
                <w:szCs w:val="28"/>
                <w:cs/>
              </w:rPr>
              <w:t xml:space="preserve"> </w:t>
            </w:r>
            <w:r w:rsidR="00886E49" w:rsidRPr="00FF63F6">
              <w:rPr>
                <w:sz w:val="28"/>
                <w:szCs w:val="28"/>
              </w:rPr>
              <w:t>(</w:t>
            </w:r>
            <w:r w:rsidRPr="00FF63F6">
              <w:rPr>
                <w:sz w:val="28"/>
                <w:szCs w:val="28"/>
              </w:rPr>
              <w:t>2</w:t>
            </w:r>
            <w:r w:rsidR="00886C49" w:rsidRPr="00FF63F6">
              <w:rPr>
                <w:rFonts w:hint="cs"/>
                <w:sz w:val="28"/>
                <w:szCs w:val="28"/>
                <w:cs/>
              </w:rPr>
              <w:t>)</w:t>
            </w:r>
            <w:r w:rsidRPr="00FF63F6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</w:tr>
      <w:tr w:rsidR="00250F44" w:rsidRPr="00FF63F6" w14:paraId="4DF30A01" w14:textId="77777777" w:rsidTr="009775A6">
        <w:tc>
          <w:tcPr>
            <w:tcW w:w="4292" w:type="dxa"/>
          </w:tcPr>
          <w:p w14:paraId="1A1D59DA" w14:textId="7B31B5A2" w:rsidR="00250F44" w:rsidRPr="00FF63F6" w:rsidRDefault="00E55E5F" w:rsidP="009775A6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ind w:left="453"/>
              <w:rPr>
                <w:sz w:val="28"/>
                <w:szCs w:val="28"/>
                <w:cs/>
              </w:rPr>
            </w:pPr>
            <w:r w:rsidRPr="00FF63F6">
              <w:rPr>
                <w:sz w:val="28"/>
                <w:szCs w:val="28"/>
                <w:cs/>
              </w:rPr>
              <w:t xml:space="preserve">แบบแสดงรายการข้อมูลประจำปีและรายงานประจำปี </w:t>
            </w:r>
            <w:r w:rsidRPr="00FF63F6">
              <w:rPr>
                <w:rFonts w:hint="cs"/>
                <w:sz w:val="28"/>
                <w:szCs w:val="28"/>
                <w:cs/>
              </w:rPr>
              <w:t>(</w:t>
            </w:r>
            <w:r w:rsidR="00250F44" w:rsidRPr="00FF63F6">
              <w:rPr>
                <w:sz w:val="28"/>
                <w:szCs w:val="28"/>
                <w:cs/>
              </w:rPr>
              <w:t>แบบ 56-1</w:t>
            </w:r>
            <w:r w:rsidR="00250F44" w:rsidRPr="00FF63F6">
              <w:rPr>
                <w:sz w:val="28"/>
                <w:szCs w:val="28"/>
              </w:rPr>
              <w:t xml:space="preserve"> SME One Report</w:t>
            </w:r>
            <w:r w:rsidRPr="00FF63F6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4292" w:type="dxa"/>
          </w:tcPr>
          <w:p w14:paraId="730CD277" w14:textId="476B2E4E" w:rsidR="00250F44" w:rsidRPr="00FF63F6" w:rsidRDefault="00250F44" w:rsidP="009775A6">
            <w:pPr>
              <w:tabs>
                <w:tab w:val="left" w:pos="0"/>
              </w:tabs>
              <w:rPr>
                <w:sz w:val="28"/>
                <w:szCs w:val="28"/>
                <w:cs/>
              </w:rPr>
            </w:pPr>
            <w:r w:rsidRPr="00FF63F6">
              <w:rPr>
                <w:sz w:val="28"/>
                <w:szCs w:val="28"/>
                <w:cs/>
              </w:rPr>
              <w:t>ภายใน 4 เดือนนับแต่วันสิ้นสุดรอบระยะเวลาบัญชี</w:t>
            </w:r>
          </w:p>
        </w:tc>
      </w:tr>
    </w:tbl>
    <w:p w14:paraId="349E8365" w14:textId="1B8C4897" w:rsidR="00C16F0E" w:rsidRPr="00FF63F6" w:rsidRDefault="001D39A0" w:rsidP="00C16F0E">
      <w:pPr>
        <w:tabs>
          <w:tab w:val="left" w:pos="0"/>
        </w:tabs>
        <w:spacing w:before="240" w:after="240"/>
      </w:pPr>
      <w:r w:rsidRPr="00FF63F6">
        <w:rPr>
          <w:cs/>
        </w:rPr>
        <w:tab/>
      </w:r>
      <w:r w:rsidR="00C16F0E" w:rsidRPr="00FF63F6">
        <w:rPr>
          <w:cs/>
        </w:rPr>
        <w:tab/>
        <w:t>ให้บริษัทจดทะเบียน จัดส่งรายงานที่แสดงฐานะการเงินและผลการดำเนินงานตามวรรคหนึ่ง</w:t>
      </w:r>
      <w:r w:rsidR="00C16F0E" w:rsidRPr="00FF63F6">
        <w:rPr>
          <w:spacing w:val="-6"/>
          <w:cs/>
        </w:rPr>
        <w:t>ในรูปแบบข้อมูลอิเล็กทรอนิกส์ผ่านระบบการรับส่งข้อมูลของตลาดหลักทรัพย์แห่งประเทศไทย</w:t>
      </w:r>
      <w:r w:rsidR="00C16F0E" w:rsidRPr="00FF63F6">
        <w:rPr>
          <w:rFonts w:hint="cs"/>
          <w:cs/>
        </w:rPr>
        <w:t xml:space="preserve"> </w:t>
      </w:r>
      <w:r w:rsidR="00C16F0E" w:rsidRPr="00FF63F6">
        <w:rPr>
          <w:cs/>
        </w:rPr>
        <w:t>ตามแนวทางที่ตลาดหลักทรัพย์แห่งประเทศไทยกำหนด โดยให้ถือว่าการส่งข้อมูลผ่านระบบข้างต้น</w:t>
      </w:r>
      <w:r w:rsidR="00254A83" w:rsidRPr="00FF63F6">
        <w:br/>
      </w:r>
      <w:r w:rsidR="00C16F0E" w:rsidRPr="00FF63F6">
        <w:rPr>
          <w:cs/>
        </w:rPr>
        <w:t>เป็นการส่งรายงานต่อสำนักงานตามประกาศนี้</w:t>
      </w:r>
    </w:p>
    <w:p w14:paraId="3989E490" w14:textId="0AE696C9" w:rsidR="002A11E1" w:rsidRDefault="001D39A0" w:rsidP="005D1318">
      <w:pPr>
        <w:tabs>
          <w:tab w:val="left" w:pos="0"/>
          <w:tab w:val="left" w:pos="1418"/>
        </w:tabs>
        <w:spacing w:before="240" w:after="240"/>
      </w:pPr>
      <w:r w:rsidRPr="00FF63F6">
        <w:rPr>
          <w:cs/>
        </w:rPr>
        <w:tab/>
      </w:r>
      <w:bookmarkStart w:id="0" w:name="_Hlk90387209"/>
      <w:r w:rsidRPr="00FF63F6">
        <w:rPr>
          <w:cs/>
        </w:rPr>
        <w:t>ข้อ</w:t>
      </w:r>
      <w:r w:rsidR="007F0205" w:rsidRPr="00FF63F6">
        <w:t xml:space="preserve"> 9</w:t>
      </w:r>
      <w:r w:rsidRPr="00FF63F6">
        <w:rPr>
          <w:cs/>
        </w:rPr>
        <w:t xml:space="preserve">   ในกรณี</w:t>
      </w:r>
      <w:r w:rsidR="00C16F0E" w:rsidRPr="00FF63F6">
        <w:rPr>
          <w:rFonts w:hint="cs"/>
          <w:cs/>
        </w:rPr>
        <w:t>ที่</w:t>
      </w:r>
      <w:r w:rsidR="00702F34" w:rsidRPr="00FF63F6">
        <w:rPr>
          <w:cs/>
        </w:rPr>
        <w:t>บริษัท</w:t>
      </w:r>
      <w:r w:rsidRPr="00FF63F6">
        <w:rPr>
          <w:cs/>
        </w:rPr>
        <w:t>มีหน้าที่ยื่น</w:t>
      </w:r>
      <w:r w:rsidR="00E55E5F" w:rsidRPr="00FF63F6">
        <w:rPr>
          <w:cs/>
        </w:rPr>
        <w:t>แบบแสดงรายการข้อมูลประจำปี</w:t>
      </w:r>
      <w:r w:rsidR="00E55E5F" w:rsidRPr="00FF63F6">
        <w:rPr>
          <w:rFonts w:hint="cs"/>
          <w:cs/>
        </w:rPr>
        <w:t xml:space="preserve"> หรือ</w:t>
      </w:r>
      <w:r w:rsidR="00643C61" w:rsidRPr="00FF63F6">
        <w:rPr>
          <w:rFonts w:hint="cs"/>
          <w:cs/>
        </w:rPr>
        <w:t>รายงานประจำปี</w:t>
      </w:r>
      <w:r w:rsidR="00C16F0E" w:rsidRPr="00FF63F6">
        <w:rPr>
          <w:rFonts w:hint="cs"/>
          <w:cs/>
        </w:rPr>
        <w:t xml:space="preserve"> </w:t>
      </w:r>
      <w:r w:rsidRPr="00FF63F6">
        <w:rPr>
          <w:cs/>
        </w:rPr>
        <w:t>ตามประกาศคณะกรรมการกำกับตลาดทุนว่าด้วยหลักเกณฑ์ เงื่อนไข และวิธีการรายงาน</w:t>
      </w:r>
      <w:r w:rsidR="008D2360" w:rsidRPr="00FF63F6">
        <w:br/>
      </w:r>
      <w:r w:rsidRPr="00FF63F6">
        <w:rPr>
          <w:cs/>
        </w:rPr>
        <w:t>การเปิดเผยข้อมูลเกี่ยวกับฐานะการเงินและผลการดำเนินงานของบริษัทที่ออกหลักทรัพย์</w:t>
      </w:r>
      <w:r w:rsidR="00C16F0E" w:rsidRPr="00FF63F6">
        <w:rPr>
          <w:rFonts w:hint="cs"/>
          <w:cs/>
        </w:rPr>
        <w:t xml:space="preserve"> </w:t>
      </w:r>
      <w:r w:rsidR="003F47DD" w:rsidRPr="00FF63F6">
        <w:rPr>
          <w:rFonts w:hint="cs"/>
          <w:cs/>
        </w:rPr>
        <w:t>ให้</w:t>
      </w:r>
      <w:r w:rsidR="00C16F0E" w:rsidRPr="00FF63F6">
        <w:rPr>
          <w:rFonts w:hint="cs"/>
          <w:cs/>
        </w:rPr>
        <w:t>เป็นไป</w:t>
      </w:r>
      <w:r w:rsidR="00E55E5F" w:rsidRPr="00FF63F6">
        <w:rPr>
          <w:cs/>
        </w:rPr>
        <w:br/>
      </w:r>
      <w:r w:rsidR="00C16F0E" w:rsidRPr="00FF63F6">
        <w:rPr>
          <w:rFonts w:hint="cs"/>
          <w:cs/>
        </w:rPr>
        <w:t>ตามหลักเกณฑ์</w:t>
      </w:r>
      <w:r w:rsidR="00C1339C" w:rsidRPr="00FF63F6">
        <w:rPr>
          <w:rFonts w:hint="cs"/>
          <w:cs/>
        </w:rPr>
        <w:t xml:space="preserve">ดังต่อไปนี้ </w:t>
      </w:r>
      <w:r w:rsidR="00C1339C" w:rsidRPr="00FF63F6">
        <w:rPr>
          <w:cs/>
        </w:rPr>
        <w:br/>
      </w:r>
      <w:r w:rsidR="00C1339C" w:rsidRPr="00FF63F6">
        <w:rPr>
          <w:cs/>
        </w:rPr>
        <w:tab/>
      </w:r>
      <w:r w:rsidR="00C1339C" w:rsidRPr="00FF63F6">
        <w:rPr>
          <w:cs/>
        </w:rPr>
        <w:tab/>
      </w:r>
      <w:r w:rsidR="00C1339C" w:rsidRPr="00FF63F6">
        <w:t xml:space="preserve">(1)  </w:t>
      </w:r>
      <w:r w:rsidR="00C1339C" w:rsidRPr="00FF63F6">
        <w:rPr>
          <w:spacing w:val="-4"/>
          <w:cs/>
        </w:rPr>
        <w:t>กรณีที่</w:t>
      </w:r>
      <w:r w:rsidR="00E55E5F" w:rsidRPr="00FF63F6">
        <w:rPr>
          <w:spacing w:val="-4"/>
          <w:cs/>
        </w:rPr>
        <w:t>บริษัท</w:t>
      </w:r>
      <w:r w:rsidR="00C1339C" w:rsidRPr="00FF63F6">
        <w:rPr>
          <w:spacing w:val="-4"/>
          <w:cs/>
        </w:rPr>
        <w:t xml:space="preserve">ยื่นแบบ </w:t>
      </w:r>
      <w:r w:rsidR="00C1339C" w:rsidRPr="00FF63F6">
        <w:rPr>
          <w:spacing w:val="-4"/>
        </w:rPr>
        <w:t xml:space="preserve">56-1 One Report </w:t>
      </w:r>
      <w:r w:rsidR="00C1339C" w:rsidRPr="00FF63F6">
        <w:rPr>
          <w:spacing w:val="-4"/>
          <w:cs/>
        </w:rPr>
        <w:t xml:space="preserve">ตามประกาศดังกล่าว </w:t>
      </w:r>
      <w:r w:rsidR="00BF7725" w:rsidRPr="00FF63F6">
        <w:rPr>
          <w:spacing w:val="-4"/>
          <w:cs/>
        </w:rPr>
        <w:t>โดย</w:t>
      </w:r>
      <w:r w:rsidR="00C1339C" w:rsidRPr="00FF63F6">
        <w:rPr>
          <w:spacing w:val="-4"/>
          <w:cs/>
        </w:rPr>
        <w:t>ผนวกรายการ</w:t>
      </w:r>
      <w:r w:rsidR="00E55E5F" w:rsidRPr="00FF63F6">
        <w:rPr>
          <w:rFonts w:hint="cs"/>
          <w:cs/>
        </w:rPr>
        <w:t>ตาม</w:t>
      </w:r>
      <w:r w:rsidR="00C1339C" w:rsidRPr="00FF63F6">
        <w:rPr>
          <w:cs/>
        </w:rPr>
        <w:t>แบบ 56-1</w:t>
      </w:r>
      <w:r w:rsidR="00C1339C" w:rsidRPr="00FF63F6">
        <w:t xml:space="preserve"> SME One Report</w:t>
      </w:r>
      <w:r w:rsidR="00C1339C" w:rsidRPr="00FF63F6">
        <w:rPr>
          <w:cs/>
        </w:rPr>
        <w:t xml:space="preserve"> ซึ่งเป็นรายการที่ไม่ซ้ำกันรวมไว้ในแบบ</w:t>
      </w:r>
      <w:r w:rsidR="00E55E5F" w:rsidRPr="00FF63F6">
        <w:rPr>
          <w:rFonts w:hint="cs"/>
          <w:cs/>
        </w:rPr>
        <w:t>ที่ยื่นต่อสำนักงาน</w:t>
      </w:r>
      <w:r w:rsidR="00BF7725" w:rsidRPr="00FF63F6">
        <w:rPr>
          <w:rFonts w:hint="cs"/>
          <w:cs/>
        </w:rPr>
        <w:t>แล้ว</w:t>
      </w:r>
      <w:r w:rsidR="00C16F0E" w:rsidRPr="00FF63F6">
        <w:rPr>
          <w:rFonts w:hint="cs"/>
          <w:cs/>
        </w:rPr>
        <w:t xml:space="preserve"> </w:t>
      </w:r>
      <w:r w:rsidR="00BF7725" w:rsidRPr="00FF63F6">
        <w:rPr>
          <w:cs/>
        </w:rPr>
        <w:br/>
      </w:r>
      <w:r w:rsidR="003F47DD" w:rsidRPr="00FF63F6">
        <w:rPr>
          <w:rFonts w:hint="cs"/>
          <w:cs/>
        </w:rPr>
        <w:t>ให้ถือว่าบริษัทดังกล่าวได้</w:t>
      </w:r>
      <w:r w:rsidR="00BF7725" w:rsidRPr="00FF63F6">
        <w:rPr>
          <w:rFonts w:hint="cs"/>
          <w:cs/>
        </w:rPr>
        <w:t>ส่ง</w:t>
      </w:r>
      <w:r w:rsidR="00BF7725" w:rsidRPr="00FF63F6">
        <w:rPr>
          <w:cs/>
        </w:rPr>
        <w:t>แบบแสดงรายการข้อมูลประจำปีและรายงานประจำปี</w:t>
      </w:r>
      <w:r w:rsidR="00BF7725" w:rsidRPr="00FF63F6">
        <w:rPr>
          <w:rFonts w:hint="cs"/>
          <w:cs/>
        </w:rPr>
        <w:t>ตามหมวดนี้</w:t>
      </w:r>
      <w:r w:rsidR="0097309E" w:rsidRPr="00FF63F6">
        <w:rPr>
          <w:cs/>
        </w:rPr>
        <w:br/>
      </w:r>
      <w:r w:rsidR="003F47DD" w:rsidRPr="00FF63F6">
        <w:rPr>
          <w:rFonts w:hint="cs"/>
          <w:cs/>
        </w:rPr>
        <w:t>ต่อสำนักงานแล้ว</w:t>
      </w:r>
      <w:r w:rsidR="00C1339C" w:rsidRPr="00FF63F6">
        <w:rPr>
          <w:cs/>
        </w:rPr>
        <w:br/>
      </w:r>
      <w:r w:rsidR="00C1339C" w:rsidRPr="00FF63F6">
        <w:rPr>
          <w:cs/>
        </w:rPr>
        <w:tab/>
      </w:r>
      <w:r w:rsidR="00C1339C" w:rsidRPr="00FF63F6">
        <w:rPr>
          <w:cs/>
        </w:rPr>
        <w:tab/>
      </w:r>
      <w:r w:rsidR="00C1339C" w:rsidRPr="00FF63F6">
        <w:rPr>
          <w:rFonts w:hint="cs"/>
          <w:cs/>
        </w:rPr>
        <w:t>(</w:t>
      </w:r>
      <w:r w:rsidR="00C1339C" w:rsidRPr="00FF63F6">
        <w:t xml:space="preserve">2)  </w:t>
      </w:r>
      <w:r w:rsidR="00C1339C" w:rsidRPr="00FF63F6">
        <w:rPr>
          <w:cs/>
        </w:rPr>
        <w:t>กรณีที่บริษัทยื่นแบบแสดงรายการข้อมูลอื่น</w:t>
      </w:r>
      <w:r w:rsidR="00F1728E" w:rsidRPr="00FF63F6">
        <w:rPr>
          <w:cs/>
        </w:rPr>
        <w:t xml:space="preserve"> (นอกจากแบบ </w:t>
      </w:r>
      <w:r w:rsidR="00F1728E" w:rsidRPr="00FF63F6">
        <w:t xml:space="preserve">56-1 One Report) </w:t>
      </w:r>
      <w:r w:rsidR="00E55E5F" w:rsidRPr="00FF63F6">
        <w:rPr>
          <w:spacing w:val="6"/>
          <w:cs/>
        </w:rPr>
        <w:t>และรายงานประจำปี</w:t>
      </w:r>
      <w:r w:rsidR="003F47DD" w:rsidRPr="00FF63F6">
        <w:rPr>
          <w:spacing w:val="6"/>
          <w:cs/>
        </w:rPr>
        <w:t xml:space="preserve">ตามประกาศดังกล่าว </w:t>
      </w:r>
      <w:r w:rsidR="00BF7725" w:rsidRPr="00FF63F6">
        <w:rPr>
          <w:spacing w:val="6"/>
          <w:cs/>
        </w:rPr>
        <w:t>โดย</w:t>
      </w:r>
      <w:r w:rsidR="00C1339C" w:rsidRPr="00FF63F6">
        <w:rPr>
          <w:spacing w:val="6"/>
          <w:cs/>
        </w:rPr>
        <w:t>ผนวกรายการ</w:t>
      </w:r>
      <w:r w:rsidR="00C16F0E" w:rsidRPr="00FF63F6">
        <w:rPr>
          <w:spacing w:val="6"/>
          <w:cs/>
        </w:rPr>
        <w:t>ในแบบ 56-1</w:t>
      </w:r>
      <w:r w:rsidR="00C16F0E" w:rsidRPr="00FF63F6">
        <w:rPr>
          <w:spacing w:val="6"/>
        </w:rPr>
        <w:t xml:space="preserve"> SME One Report</w:t>
      </w:r>
      <w:r w:rsidR="00C16F0E" w:rsidRPr="00FF63F6">
        <w:rPr>
          <w:spacing w:val="6"/>
          <w:cs/>
        </w:rPr>
        <w:t xml:space="preserve"> </w:t>
      </w:r>
      <w:r w:rsidR="002249F1" w:rsidRPr="00FF63F6">
        <w:rPr>
          <w:spacing w:val="6"/>
          <w:cs/>
        </w:rPr>
        <w:br/>
      </w:r>
      <w:r w:rsidR="00C16F0E" w:rsidRPr="00FF63F6">
        <w:rPr>
          <w:cs/>
        </w:rPr>
        <w:t>ซึ่งเป็นรายการที่ไม่ซ้ำกันรวมไว้ในแบบ</w:t>
      </w:r>
      <w:r w:rsidR="00F1728E" w:rsidRPr="00FF63F6">
        <w:rPr>
          <w:cs/>
        </w:rPr>
        <w:t>แสดงรายการและรายงานประจำปี</w:t>
      </w:r>
      <w:r w:rsidR="00E55E5F" w:rsidRPr="00FF63F6">
        <w:rPr>
          <w:cs/>
        </w:rPr>
        <w:t>ที่ยื่นต่อสำนักงาน</w:t>
      </w:r>
      <w:r w:rsidR="002249F1" w:rsidRPr="00FF63F6">
        <w:rPr>
          <w:rFonts w:hint="cs"/>
          <w:cs/>
        </w:rPr>
        <w:t>แล้ว</w:t>
      </w:r>
      <w:r w:rsidR="002A11E1">
        <w:rPr>
          <w:rFonts w:hint="cs"/>
          <w:cs/>
        </w:rPr>
        <w:t xml:space="preserve"> </w:t>
      </w:r>
      <w:r w:rsidR="002A11E1">
        <w:rPr>
          <w:cs/>
        </w:rPr>
        <w:br/>
      </w:r>
      <w:r w:rsidR="003D7176" w:rsidRPr="009D504E">
        <w:rPr>
          <w:rFonts w:hint="cs"/>
          <w:cs/>
        </w:rPr>
        <w:t>ภายในระยะเวลา</w:t>
      </w:r>
      <w:r w:rsidR="00DC4404" w:rsidRPr="009D504E">
        <w:rPr>
          <w:rFonts w:hint="cs"/>
          <w:cs/>
        </w:rPr>
        <w:t>ตาม</w:t>
      </w:r>
      <w:r w:rsidR="00DB0806" w:rsidRPr="009D504E">
        <w:rPr>
          <w:rFonts w:hint="cs"/>
          <w:cs/>
        </w:rPr>
        <w:t>ที่</w:t>
      </w:r>
      <w:r w:rsidR="00DC4404" w:rsidRPr="009D504E">
        <w:rPr>
          <w:rFonts w:hint="cs"/>
          <w:cs/>
        </w:rPr>
        <w:t>ประกาศดังกล่าว</w:t>
      </w:r>
      <w:r w:rsidR="00152001" w:rsidRPr="009D504E">
        <w:rPr>
          <w:rFonts w:hint="cs"/>
          <w:cs/>
        </w:rPr>
        <w:t>กำหนด</w:t>
      </w:r>
      <w:r w:rsidR="001862F2" w:rsidRPr="009D504E">
        <w:rPr>
          <w:rFonts w:hint="cs"/>
          <w:cs/>
        </w:rPr>
        <w:t xml:space="preserve"> </w:t>
      </w:r>
      <w:r w:rsidR="00DC4404" w:rsidRPr="009D504E">
        <w:rPr>
          <w:rFonts w:hint="cs"/>
          <w:cs/>
        </w:rPr>
        <w:t>หรือระยะเวลาตามข้อ 8</w:t>
      </w:r>
      <w:r w:rsidR="003D7176" w:rsidRPr="009D504E">
        <w:rPr>
          <w:rFonts w:hint="cs"/>
          <w:cs/>
        </w:rPr>
        <w:t xml:space="preserve"> แล้วแต่ว่าระยะเวลาใดสั้นกว่า</w:t>
      </w:r>
      <w:r w:rsidR="00C16F0E" w:rsidRPr="00FF63F6">
        <w:rPr>
          <w:cs/>
        </w:rPr>
        <w:t xml:space="preserve"> </w:t>
      </w:r>
      <w:r w:rsidR="0018513D">
        <w:rPr>
          <w:cs/>
        </w:rPr>
        <w:br/>
      </w:r>
      <w:r w:rsidR="00C16F0E" w:rsidRPr="00FF63F6">
        <w:rPr>
          <w:cs/>
        </w:rPr>
        <w:t>ให้ถือว่าบริษัทดังกล่าว</w:t>
      </w:r>
      <w:r w:rsidR="00BF7725" w:rsidRPr="00FF63F6">
        <w:rPr>
          <w:cs/>
        </w:rPr>
        <w:t>ได้ส่งแบบแสดงรายการข้อมูลประจำปีและรายงานประจำปีตามหมวดนี้ต่อสำนักงานแล้ว</w:t>
      </w:r>
      <w:r w:rsidR="00C16F0E" w:rsidRPr="00FF63F6">
        <w:rPr>
          <w:cs/>
        </w:rPr>
        <w:br/>
      </w:r>
      <w:r w:rsidR="00C16F0E" w:rsidRPr="00FF63F6">
        <w:rPr>
          <w:cs/>
        </w:rPr>
        <w:tab/>
      </w:r>
      <w:r w:rsidR="00C16F0E" w:rsidRPr="00FF63F6">
        <w:rPr>
          <w:cs/>
        </w:rPr>
        <w:tab/>
      </w:r>
      <w:r w:rsidR="00C16F0E" w:rsidRPr="00FF63F6">
        <w:rPr>
          <w:rFonts w:hint="cs"/>
          <w:cs/>
        </w:rPr>
        <w:t>การผนวกรายการตามวรรคหนึ่ง ใ</w:t>
      </w:r>
      <w:r w:rsidRPr="00FF63F6">
        <w:rPr>
          <w:cs/>
        </w:rPr>
        <w:t>ห้</w:t>
      </w:r>
      <w:r w:rsidR="00C16F0E" w:rsidRPr="00FF63F6">
        <w:rPr>
          <w:cs/>
        </w:rPr>
        <w:t>บริษัท</w:t>
      </w:r>
      <w:r w:rsidRPr="00FF63F6">
        <w:rPr>
          <w:cs/>
        </w:rPr>
        <w:t>แจ้งให้สำนักงานทราบในเวลาที่ยื่น</w:t>
      </w:r>
      <w:r w:rsidR="00BF7725" w:rsidRPr="00FF63F6">
        <w:rPr>
          <w:rFonts w:hint="cs"/>
          <w:cs/>
        </w:rPr>
        <w:t>ข้อมูล</w:t>
      </w:r>
      <w:r w:rsidRPr="00FF63F6">
        <w:rPr>
          <w:cs/>
        </w:rPr>
        <w:t>ด้วย</w:t>
      </w:r>
      <w:bookmarkEnd w:id="0"/>
    </w:p>
    <w:p w14:paraId="0C661BAD" w14:textId="4AF52499" w:rsidR="00E708FE" w:rsidRPr="00FF63F6" w:rsidRDefault="00206944" w:rsidP="005D1318">
      <w:pPr>
        <w:tabs>
          <w:tab w:val="left" w:pos="0"/>
        </w:tabs>
      </w:pPr>
      <w:r w:rsidRPr="00FF63F6">
        <w:rPr>
          <w:cs/>
        </w:rPr>
        <w:tab/>
      </w:r>
      <w:r w:rsidRPr="00FF63F6">
        <w:rPr>
          <w:cs/>
        </w:rPr>
        <w:tab/>
      </w:r>
      <w:r w:rsidR="00702F34" w:rsidRPr="00FF63F6">
        <w:rPr>
          <w:cs/>
        </w:rPr>
        <w:t xml:space="preserve">ข้อ </w:t>
      </w:r>
      <w:r w:rsidR="007F0205" w:rsidRPr="00FF63F6">
        <w:t>10</w:t>
      </w:r>
      <w:r w:rsidR="00702F34" w:rsidRPr="00FF63F6">
        <w:rPr>
          <w:cs/>
        </w:rPr>
        <w:t xml:space="preserve">   </w:t>
      </w:r>
      <w:r w:rsidR="00E708FE" w:rsidRPr="00FF63F6">
        <w:rPr>
          <w:cs/>
        </w:rPr>
        <w:t>ให้บริษัทสิ้นสุดหน้าที่</w:t>
      </w:r>
      <w:r w:rsidR="00A8669A" w:rsidRPr="00FF63F6">
        <w:rPr>
          <w:rFonts w:hint="cs"/>
          <w:cs/>
        </w:rPr>
        <w:t>การ</w:t>
      </w:r>
      <w:r w:rsidR="00E708FE" w:rsidRPr="00FF63F6">
        <w:rPr>
          <w:cs/>
        </w:rPr>
        <w:t>จัดทำและส่งรายงานที่แสดงฐานะการเงินและ</w:t>
      </w:r>
      <w:r w:rsidR="00A8669A" w:rsidRPr="00FF63F6">
        <w:rPr>
          <w:cs/>
        </w:rPr>
        <w:br/>
      </w:r>
      <w:r w:rsidR="00E708FE" w:rsidRPr="00FF63F6">
        <w:rPr>
          <w:cs/>
        </w:rPr>
        <w:t>ผลการดำเนินงาน</w:t>
      </w:r>
      <w:r w:rsidR="008D2360" w:rsidRPr="00FF63F6">
        <w:rPr>
          <w:rFonts w:hint="cs"/>
          <w:cs/>
        </w:rPr>
        <w:t>ตามหมวดนี้</w:t>
      </w:r>
      <w:r w:rsidR="00E708FE" w:rsidRPr="00FF63F6">
        <w:rPr>
          <w:cs/>
        </w:rPr>
        <w:t xml:space="preserve"> เมื่อเกิดกรณีใดกรณีหนึ่งดังต่อไปนี้</w:t>
      </w:r>
    </w:p>
    <w:p w14:paraId="4440825B" w14:textId="41E16614" w:rsidR="00E708FE" w:rsidRPr="00FF63F6" w:rsidRDefault="00E708FE" w:rsidP="001B2D67">
      <w:pPr>
        <w:tabs>
          <w:tab w:val="left" w:pos="0"/>
        </w:tabs>
      </w:pPr>
      <w:r w:rsidRPr="00FF63F6">
        <w:rPr>
          <w:cs/>
        </w:rPr>
        <w:tab/>
      </w:r>
      <w:r w:rsidRPr="00FF63F6">
        <w:rPr>
          <w:cs/>
        </w:rPr>
        <w:tab/>
        <w:t>(1)  มีการชำระบัญชีเพื่อเลิกกิจการ</w:t>
      </w:r>
    </w:p>
    <w:p w14:paraId="79D5B3F9" w14:textId="07729F99" w:rsidR="00E708FE" w:rsidRDefault="00E708FE" w:rsidP="001B2D67">
      <w:pPr>
        <w:tabs>
          <w:tab w:val="left" w:pos="0"/>
        </w:tabs>
      </w:pPr>
      <w:r w:rsidRPr="00FF63F6">
        <w:rPr>
          <w:cs/>
        </w:rPr>
        <w:tab/>
      </w:r>
      <w:r w:rsidRPr="00FF63F6">
        <w:rPr>
          <w:cs/>
        </w:rPr>
        <w:tab/>
        <w:t>(</w:t>
      </w:r>
      <w:r w:rsidR="0079314E" w:rsidRPr="00FF63F6">
        <w:t>2</w:t>
      </w:r>
      <w:r w:rsidRPr="00FF63F6">
        <w:rPr>
          <w:cs/>
        </w:rPr>
        <w:t xml:space="preserve">) </w:t>
      </w:r>
      <w:r w:rsidR="0079314E" w:rsidRPr="00FF63F6">
        <w:t xml:space="preserve"> </w:t>
      </w:r>
      <w:r w:rsidRPr="00FF63F6">
        <w:rPr>
          <w:cs/>
        </w:rPr>
        <w:t>อยู่ระหว่างถูกพิทักษ์ทรัพย์เด็ดขาด</w:t>
      </w:r>
    </w:p>
    <w:p w14:paraId="536171FF" w14:textId="77777777" w:rsidR="00C61C3C" w:rsidRPr="00FF63F6" w:rsidRDefault="00C61C3C" w:rsidP="001B2D67">
      <w:pPr>
        <w:tabs>
          <w:tab w:val="left" w:pos="0"/>
        </w:tabs>
      </w:pPr>
    </w:p>
    <w:p w14:paraId="6CFC761F" w14:textId="77777777" w:rsidR="0023220B" w:rsidRPr="00FF63F6" w:rsidRDefault="00E708FE" w:rsidP="0079314E">
      <w:pPr>
        <w:tabs>
          <w:tab w:val="left" w:pos="0"/>
        </w:tabs>
      </w:pPr>
      <w:r w:rsidRPr="00FF63F6">
        <w:rPr>
          <w:cs/>
        </w:rPr>
        <w:lastRenderedPageBreak/>
        <w:tab/>
      </w:r>
      <w:r w:rsidRPr="00FF63F6">
        <w:rPr>
          <w:cs/>
        </w:rPr>
        <w:tab/>
        <w:t>(</w:t>
      </w:r>
      <w:r w:rsidR="0079314E" w:rsidRPr="00FF63F6">
        <w:t>3</w:t>
      </w:r>
      <w:r w:rsidRPr="00FF63F6">
        <w:rPr>
          <w:cs/>
        </w:rPr>
        <w:t>)  บริษัทไม่ได้ขาย</w:t>
      </w:r>
      <w:r w:rsidR="0079314E" w:rsidRPr="00FF63F6">
        <w:rPr>
          <w:rFonts w:hint="cs"/>
          <w:cs/>
        </w:rPr>
        <w:t>หุ้นที่ออกใหม่</w:t>
      </w:r>
      <w:r w:rsidRPr="00FF63F6">
        <w:rPr>
          <w:cs/>
        </w:rPr>
        <w:t>ภายในระยะเวลาที่สำนักงานอนุญาต หรือ</w:t>
      </w:r>
    </w:p>
    <w:p w14:paraId="6D88D3CC" w14:textId="28234AE2" w:rsidR="00E708FE" w:rsidRPr="00FF63F6" w:rsidRDefault="00E708FE" w:rsidP="001B2D67">
      <w:pPr>
        <w:tabs>
          <w:tab w:val="left" w:pos="0"/>
        </w:tabs>
      </w:pPr>
      <w:r w:rsidRPr="00FF63F6">
        <w:rPr>
          <w:cs/>
        </w:rPr>
        <w:t xml:space="preserve">บริษัทยกเลิกการเสนอขายหลักทรัพย์ตามที่ระบุในหนังสือชี้ชวน  </w:t>
      </w:r>
    </w:p>
    <w:p w14:paraId="3532260E" w14:textId="3B6EEEC6" w:rsidR="00E708FE" w:rsidRPr="00FF63F6" w:rsidRDefault="00E708FE" w:rsidP="001B2D67">
      <w:pPr>
        <w:tabs>
          <w:tab w:val="left" w:pos="0"/>
        </w:tabs>
      </w:pPr>
      <w:r w:rsidRPr="00FF63F6">
        <w:rPr>
          <w:cs/>
        </w:rPr>
        <w:tab/>
      </w:r>
      <w:r w:rsidRPr="00FF63F6">
        <w:rPr>
          <w:cs/>
        </w:rPr>
        <w:tab/>
        <w:t>(</w:t>
      </w:r>
      <w:r w:rsidR="0023220B" w:rsidRPr="00FF63F6">
        <w:t>4</w:t>
      </w:r>
      <w:r w:rsidRPr="00FF63F6">
        <w:rPr>
          <w:cs/>
        </w:rPr>
        <w:t>)  บริษัทเพิกถอนหุ้นออกจากการเป็นหลักทรัพย์จดทะเบียนในตลาดหลักทรัพย์</w:t>
      </w:r>
    </w:p>
    <w:p w14:paraId="73F9C312" w14:textId="2578D249" w:rsidR="0023220B" w:rsidRPr="00FF63F6" w:rsidRDefault="00E708FE" w:rsidP="0023220B">
      <w:pPr>
        <w:tabs>
          <w:tab w:val="left" w:pos="0"/>
          <w:tab w:val="left" w:pos="1418"/>
          <w:tab w:val="left" w:pos="1843"/>
        </w:tabs>
      </w:pPr>
      <w:r w:rsidRPr="00FF63F6">
        <w:rPr>
          <w:cs/>
        </w:rPr>
        <w:t xml:space="preserve">แห่งประเทศไทยโดยความสมัครใจ และเป็นไปตามหลักเกณฑ์ข้อใดข้อหนึ่งดังนี้  </w:t>
      </w:r>
      <w:r w:rsidR="0023220B" w:rsidRPr="00FF63F6">
        <w:rPr>
          <w:cs/>
        </w:rPr>
        <w:br/>
      </w:r>
      <w:r w:rsidR="0023220B" w:rsidRPr="00FF63F6">
        <w:rPr>
          <w:cs/>
        </w:rPr>
        <w:tab/>
      </w:r>
      <w:r w:rsidR="0023220B" w:rsidRPr="00FF63F6">
        <w:rPr>
          <w:cs/>
        </w:rPr>
        <w:tab/>
      </w:r>
      <w:r w:rsidRPr="00FF63F6">
        <w:rPr>
          <w:cs/>
        </w:rPr>
        <w:t>(ก)  ภายหลังการทำคำเสนอซื้อหุ้นทั้งหมดตามข้อบังคับของตลาดหลักทรัพย์</w:t>
      </w:r>
      <w:r w:rsidR="0023220B" w:rsidRPr="00FF63F6">
        <w:rPr>
          <w:cs/>
        </w:rPr>
        <w:br/>
      </w:r>
      <w:r w:rsidRPr="00FF63F6">
        <w:rPr>
          <w:cs/>
        </w:rPr>
        <w:t>แห่งประเทศไทยว่าด้วยการเพิกถอนหลักทรัพย์จดทะเบียน</w:t>
      </w:r>
      <w:r w:rsidR="00FF2B48" w:rsidRPr="00FF63F6">
        <w:rPr>
          <w:cs/>
        </w:rPr>
        <w:t>ในไลฟ์เอ็กซ์</w:t>
      </w:r>
      <w:proofErr w:type="spellStart"/>
      <w:r w:rsidR="00FF2B48" w:rsidRPr="00FF63F6">
        <w:rPr>
          <w:cs/>
        </w:rPr>
        <w:t>เช้นจ์</w:t>
      </w:r>
      <w:proofErr w:type="spellEnd"/>
      <w:r w:rsidRPr="00FF63F6">
        <w:rPr>
          <w:cs/>
        </w:rPr>
        <w:t>แล้ว ปรากฏว่า</w:t>
      </w:r>
      <w:r w:rsidR="00A61844" w:rsidRPr="00FF63F6">
        <w:rPr>
          <w:cs/>
        </w:rPr>
        <w:br/>
      </w:r>
      <w:r w:rsidRPr="00FF63F6">
        <w:rPr>
          <w:cs/>
        </w:rPr>
        <w:t>มีผู้ถือหุ้นรายอื่นซึ่งมิใช่ผู้ทำคำเสนอซื้อ บุคคลที่กระทำการร่วมกับผู้ทำคำเสนอซื้อ (</w:t>
      </w:r>
      <w:r w:rsidRPr="00FF63F6">
        <w:t xml:space="preserve">concert party) </w:t>
      </w:r>
      <w:r w:rsidR="00AF0B0A" w:rsidRPr="00FF63F6">
        <w:br/>
      </w:r>
      <w:r w:rsidRPr="00FF63F6">
        <w:rPr>
          <w:cs/>
        </w:rPr>
        <w:t>และบุคคลตามมาตรา 258 ของบุคคลเหล่านั้น ถือหุ้นรวมกันไม่เกินร้อยละ</w:t>
      </w:r>
      <w:r w:rsidR="00A8669A" w:rsidRPr="00FF63F6">
        <w:t xml:space="preserve"> 5 </w:t>
      </w:r>
      <w:r w:rsidRPr="00FF63F6">
        <w:rPr>
          <w:cs/>
        </w:rPr>
        <w:t>ของจำนวนสิทธิออกเสียงทั้งหมดของบริษัท</w:t>
      </w:r>
      <w:r w:rsidR="0023220B" w:rsidRPr="00FF63F6">
        <w:rPr>
          <w:cs/>
        </w:rPr>
        <w:br/>
      </w:r>
      <w:r w:rsidR="0023220B" w:rsidRPr="00FF63F6">
        <w:rPr>
          <w:cs/>
        </w:rPr>
        <w:tab/>
      </w:r>
      <w:r w:rsidR="0023220B" w:rsidRPr="00FF63F6">
        <w:rPr>
          <w:cs/>
        </w:rPr>
        <w:tab/>
      </w:r>
      <w:r w:rsidRPr="00FF63F6">
        <w:rPr>
          <w:cs/>
        </w:rPr>
        <w:t>(ข)  ได้รับความยินยอมเป็นหนังสือจากผู้ถือหุ้นทุกรายว่าไม่ประสงค์จะได้รับข้อมูล</w:t>
      </w:r>
      <w:r w:rsidR="0023220B" w:rsidRPr="00FF63F6">
        <w:rPr>
          <w:cs/>
        </w:rPr>
        <w:br/>
      </w:r>
      <w:r w:rsidRPr="00FF63F6">
        <w:rPr>
          <w:cs/>
        </w:rPr>
        <w:t>ตามประกาศนี้</w:t>
      </w:r>
      <w:r w:rsidR="0023220B" w:rsidRPr="00FF63F6">
        <w:rPr>
          <w:cs/>
        </w:rPr>
        <w:br/>
      </w:r>
      <w:r w:rsidRPr="00FF63F6">
        <w:rPr>
          <w:cs/>
        </w:rPr>
        <w:tab/>
      </w:r>
      <w:r w:rsidR="0023220B" w:rsidRPr="00FF63F6">
        <w:tab/>
      </w:r>
      <w:r w:rsidRPr="00FF63F6">
        <w:rPr>
          <w:cs/>
        </w:rPr>
        <w:t>(ค)  คณะกรรมการบริษัทมีมติให้มีการรับซื้อหุ้นจากผู้ถือ</w:t>
      </w:r>
      <w:r w:rsidR="00E55E5F" w:rsidRPr="00FF63F6">
        <w:rPr>
          <w:rFonts w:hint="cs"/>
          <w:cs/>
        </w:rPr>
        <w:t>หุ้น</w:t>
      </w:r>
      <w:r w:rsidRPr="00FF63F6">
        <w:rPr>
          <w:cs/>
        </w:rPr>
        <w:t>เป็นการทั่วไป และ</w:t>
      </w:r>
      <w:r w:rsidR="00E55E5F" w:rsidRPr="00FF63F6">
        <w:rPr>
          <w:cs/>
        </w:rPr>
        <w:br/>
      </w:r>
      <w:r w:rsidRPr="00FF63F6">
        <w:rPr>
          <w:cs/>
        </w:rPr>
        <w:t xml:space="preserve">มีการดำเนินการตามที่กำหนดในข้อ </w:t>
      </w:r>
      <w:r w:rsidR="00A8669A" w:rsidRPr="00FF63F6">
        <w:t>1</w:t>
      </w:r>
      <w:r w:rsidR="00000F42" w:rsidRPr="00FF63F6">
        <w:t>1</w:t>
      </w:r>
      <w:r w:rsidRPr="00FF63F6">
        <w:rPr>
          <w:cs/>
        </w:rPr>
        <w:t xml:space="preserve"> แล้ว</w:t>
      </w:r>
    </w:p>
    <w:p w14:paraId="36FBB726" w14:textId="6FC97A4F" w:rsidR="00E708FE" w:rsidRPr="00FF63F6" w:rsidRDefault="0023220B" w:rsidP="001B2D67">
      <w:pPr>
        <w:tabs>
          <w:tab w:val="left" w:pos="0"/>
          <w:tab w:val="left" w:pos="1418"/>
          <w:tab w:val="left" w:pos="1843"/>
          <w:tab w:val="left" w:pos="2268"/>
        </w:tabs>
      </w:pPr>
      <w:r w:rsidRPr="00FF63F6">
        <w:rPr>
          <w:cs/>
        </w:rPr>
        <w:tab/>
      </w:r>
      <w:r w:rsidR="00E708FE" w:rsidRPr="00FF63F6">
        <w:rPr>
          <w:cs/>
        </w:rPr>
        <w:t>(</w:t>
      </w:r>
      <w:r w:rsidR="0088752A" w:rsidRPr="00FF63F6">
        <w:t>5</w:t>
      </w:r>
      <w:r w:rsidR="00E708FE" w:rsidRPr="00FF63F6">
        <w:rPr>
          <w:cs/>
        </w:rPr>
        <w:t xml:space="preserve">)  </w:t>
      </w:r>
      <w:r w:rsidR="00E708FE" w:rsidRPr="00FF63F6">
        <w:rPr>
          <w:spacing w:val="-8"/>
          <w:cs/>
        </w:rPr>
        <w:t>บริษัท</w:t>
      </w:r>
      <w:r w:rsidR="00A8669A" w:rsidRPr="00FF63F6">
        <w:rPr>
          <w:spacing w:val="-8"/>
          <w:cs/>
        </w:rPr>
        <w:t xml:space="preserve">พ้นจากการเป็นบริษัทจดทะเบียน </w:t>
      </w:r>
      <w:r w:rsidR="00E708FE" w:rsidRPr="00FF63F6">
        <w:rPr>
          <w:spacing w:val="-8"/>
          <w:cs/>
        </w:rPr>
        <w:t>และ</w:t>
      </w:r>
      <w:r w:rsidR="00A8669A" w:rsidRPr="00FF63F6">
        <w:rPr>
          <w:spacing w:val="-8"/>
          <w:cs/>
        </w:rPr>
        <w:t>มี</w:t>
      </w:r>
      <w:r w:rsidR="00E708FE" w:rsidRPr="00FF63F6">
        <w:rPr>
          <w:spacing w:val="-8"/>
          <w:cs/>
        </w:rPr>
        <w:t>ลักษณะใด</w:t>
      </w:r>
      <w:r w:rsidR="00A8669A" w:rsidRPr="00FF63F6">
        <w:rPr>
          <w:spacing w:val="-8"/>
          <w:cs/>
        </w:rPr>
        <w:t>ลักษณะ</w:t>
      </w:r>
      <w:r w:rsidR="00E708FE" w:rsidRPr="00FF63F6">
        <w:rPr>
          <w:spacing w:val="-8"/>
          <w:cs/>
        </w:rPr>
        <w:t>หนึ่งดังนี้</w:t>
      </w:r>
      <w:r w:rsidRPr="00FF63F6">
        <w:rPr>
          <w:cs/>
        </w:rPr>
        <w:br/>
      </w:r>
      <w:r w:rsidRPr="00FF63F6">
        <w:rPr>
          <w:cs/>
        </w:rPr>
        <w:tab/>
      </w:r>
      <w:r w:rsidRPr="00FF63F6">
        <w:rPr>
          <w:cs/>
        </w:rPr>
        <w:tab/>
      </w:r>
      <w:r w:rsidR="00E708FE" w:rsidRPr="00FF63F6">
        <w:rPr>
          <w:cs/>
        </w:rPr>
        <w:t>(ก)  ถูกศาลสั่งพิทักษ์ทรัพย์เด็ดขาด</w:t>
      </w:r>
      <w:r w:rsidRPr="00FF63F6">
        <w:rPr>
          <w:cs/>
        </w:rPr>
        <w:br/>
      </w:r>
      <w:r w:rsidRPr="00FF63F6">
        <w:rPr>
          <w:cs/>
        </w:rPr>
        <w:tab/>
      </w:r>
      <w:r w:rsidRPr="00FF63F6">
        <w:rPr>
          <w:cs/>
        </w:rPr>
        <w:tab/>
      </w:r>
      <w:r w:rsidR="00E708FE" w:rsidRPr="00FF63F6">
        <w:rPr>
          <w:cs/>
        </w:rPr>
        <w:t>(ข)  เป็นสถาบันการเงินที่ถูกระงับการดำเนินกิจการตามคำสั่งของเจ้าพนักงานหรือหน่วยงานที่มีอำนาจหน้าที่ตามกฎหมาย</w:t>
      </w:r>
      <w:r w:rsidRPr="00FF63F6">
        <w:rPr>
          <w:cs/>
        </w:rPr>
        <w:br/>
      </w:r>
      <w:r w:rsidRPr="00FF63F6">
        <w:rPr>
          <w:cs/>
        </w:rPr>
        <w:tab/>
      </w:r>
      <w:r w:rsidRPr="00FF63F6">
        <w:rPr>
          <w:cs/>
        </w:rPr>
        <w:tab/>
      </w:r>
      <w:r w:rsidR="00E708FE" w:rsidRPr="00FF63F6">
        <w:rPr>
          <w:cs/>
        </w:rPr>
        <w:t>(ค)  บริษัทเป็นไปตามหลักเกณฑ์ใด</w:t>
      </w:r>
      <w:r w:rsidR="00A8669A" w:rsidRPr="00FF63F6">
        <w:rPr>
          <w:rFonts w:hint="cs"/>
          <w:cs/>
        </w:rPr>
        <w:t>หลักเกณฑ์</w:t>
      </w:r>
      <w:r w:rsidR="00E708FE" w:rsidRPr="00FF63F6">
        <w:rPr>
          <w:cs/>
        </w:rPr>
        <w:t xml:space="preserve">หนึ่งดังนี้  </w:t>
      </w:r>
    </w:p>
    <w:p w14:paraId="71ADFF4C" w14:textId="37414863" w:rsidR="00E708FE" w:rsidRPr="00FF63F6" w:rsidRDefault="00E708FE" w:rsidP="001B2D67">
      <w:pPr>
        <w:tabs>
          <w:tab w:val="left" w:pos="0"/>
          <w:tab w:val="left" w:pos="1418"/>
          <w:tab w:val="left" w:pos="1843"/>
          <w:tab w:val="left" w:pos="2268"/>
        </w:tabs>
      </w:pPr>
      <w:r w:rsidRPr="00FF63F6">
        <w:rPr>
          <w:cs/>
        </w:rPr>
        <w:tab/>
      </w:r>
      <w:r w:rsidRPr="00FF63F6">
        <w:rPr>
          <w:cs/>
        </w:rPr>
        <w:tab/>
      </w:r>
      <w:r w:rsidRPr="00FF63F6">
        <w:rPr>
          <w:cs/>
        </w:rPr>
        <w:tab/>
        <w:t xml:space="preserve">1.  มีจำนวนผู้ถือหุ้นรวมกันไม่เกิน </w:t>
      </w:r>
      <w:r w:rsidR="0023220B" w:rsidRPr="00FF63F6">
        <w:t xml:space="preserve">100 </w:t>
      </w:r>
      <w:r w:rsidRPr="00FF63F6">
        <w:rPr>
          <w:cs/>
        </w:rPr>
        <w:t xml:space="preserve">ราย </w:t>
      </w:r>
    </w:p>
    <w:p w14:paraId="09860C25" w14:textId="71D9127F" w:rsidR="00E708FE" w:rsidRPr="00FF63F6" w:rsidRDefault="00E708FE" w:rsidP="001B2D67">
      <w:pPr>
        <w:tabs>
          <w:tab w:val="left" w:pos="0"/>
          <w:tab w:val="left" w:pos="1418"/>
          <w:tab w:val="left" w:pos="1843"/>
          <w:tab w:val="left" w:pos="2268"/>
        </w:tabs>
      </w:pPr>
      <w:r w:rsidRPr="00FF63F6">
        <w:rPr>
          <w:cs/>
        </w:rPr>
        <w:tab/>
      </w:r>
      <w:r w:rsidRPr="00FF63F6">
        <w:rPr>
          <w:cs/>
        </w:rPr>
        <w:tab/>
      </w:r>
      <w:r w:rsidRPr="00FF63F6">
        <w:rPr>
          <w:cs/>
        </w:rPr>
        <w:tab/>
        <w:t>2.  คณะกรรมการบริษัทมีมติให้มีการรับซื้อหุ้นจากผู้ถือ</w:t>
      </w:r>
      <w:r w:rsidR="00E55E5F" w:rsidRPr="00FF63F6">
        <w:rPr>
          <w:rFonts w:hint="cs"/>
          <w:cs/>
        </w:rPr>
        <w:t>หุ้น</w:t>
      </w:r>
      <w:r w:rsidRPr="00FF63F6">
        <w:rPr>
          <w:cs/>
        </w:rPr>
        <w:t xml:space="preserve">เป็นการทั่วไป และมีการดำเนินการตามที่กำหนดในข้อ </w:t>
      </w:r>
      <w:r w:rsidR="00E55E5F" w:rsidRPr="00FF63F6">
        <w:t>1</w:t>
      </w:r>
      <w:r w:rsidR="00093BFD" w:rsidRPr="00FF63F6">
        <w:t>1</w:t>
      </w:r>
      <w:r w:rsidRPr="00FF63F6">
        <w:rPr>
          <w:cs/>
        </w:rPr>
        <w:t xml:space="preserve"> แล้ว</w:t>
      </w:r>
    </w:p>
    <w:p w14:paraId="2B84FC24" w14:textId="7A124020" w:rsidR="004405AF" w:rsidRDefault="00E708FE" w:rsidP="001B2D67">
      <w:pPr>
        <w:tabs>
          <w:tab w:val="left" w:pos="0"/>
          <w:tab w:val="left" w:pos="1418"/>
          <w:tab w:val="left" w:pos="1843"/>
          <w:tab w:val="left" w:pos="2268"/>
        </w:tabs>
      </w:pPr>
      <w:r w:rsidRPr="00FF63F6">
        <w:rPr>
          <w:cs/>
        </w:rPr>
        <w:tab/>
      </w:r>
      <w:r w:rsidR="00A8669A" w:rsidRPr="00FF63F6">
        <w:rPr>
          <w:cs/>
        </w:rPr>
        <w:tab/>
      </w:r>
      <w:r w:rsidRPr="00FF63F6">
        <w:rPr>
          <w:cs/>
        </w:rPr>
        <w:t>(ง)  บริษัทได้รับความยินยอมเป็นหนังสือจากผู้ถือหลักทรัพย์ทุกรายว่าไม่ประสงค์</w:t>
      </w:r>
      <w:r w:rsidR="00E55E5F" w:rsidRPr="00FF63F6">
        <w:rPr>
          <w:cs/>
        </w:rPr>
        <w:br/>
      </w:r>
      <w:r w:rsidRPr="00FF63F6">
        <w:rPr>
          <w:cs/>
        </w:rPr>
        <w:t>จะได้รับข้อมูลตามประกาศนี้</w:t>
      </w:r>
    </w:p>
    <w:p w14:paraId="525FFBE4" w14:textId="17B2A144" w:rsidR="00E708FE" w:rsidRPr="00FF63F6" w:rsidRDefault="00E708FE" w:rsidP="007A2B97">
      <w:pPr>
        <w:tabs>
          <w:tab w:val="left" w:pos="0"/>
        </w:tabs>
        <w:spacing w:before="240"/>
      </w:pPr>
      <w:r w:rsidRPr="00FF63F6">
        <w:rPr>
          <w:cs/>
        </w:rPr>
        <w:tab/>
      </w:r>
      <w:r w:rsidRPr="00FF63F6">
        <w:rPr>
          <w:cs/>
        </w:rPr>
        <w:tab/>
        <w:t xml:space="preserve">ข้อ </w:t>
      </w:r>
      <w:r w:rsidR="00E55E5F" w:rsidRPr="00FF63F6">
        <w:t>1</w:t>
      </w:r>
      <w:r w:rsidR="00093BFD" w:rsidRPr="00FF63F6">
        <w:t>1</w:t>
      </w:r>
      <w:r w:rsidRPr="00FF63F6">
        <w:rPr>
          <w:cs/>
        </w:rPr>
        <w:t xml:space="preserve">   ในการรับซื้อหุ้นจากผู้ถือ</w:t>
      </w:r>
      <w:r w:rsidR="00E55E5F" w:rsidRPr="00FF63F6">
        <w:rPr>
          <w:rFonts w:hint="cs"/>
          <w:cs/>
        </w:rPr>
        <w:t>หุ้น</w:t>
      </w:r>
      <w:r w:rsidRPr="00FF63F6">
        <w:rPr>
          <w:cs/>
        </w:rPr>
        <w:t xml:space="preserve">เป็นการทั่วไปตามข้อ </w:t>
      </w:r>
      <w:r w:rsidR="00E55E5F" w:rsidRPr="00FF63F6">
        <w:t>10</w:t>
      </w:r>
      <w:r w:rsidRPr="00FF63F6">
        <w:rPr>
          <w:cs/>
        </w:rPr>
        <w:t>(</w:t>
      </w:r>
      <w:r w:rsidR="0088752A" w:rsidRPr="00FF63F6">
        <w:t>4</w:t>
      </w:r>
      <w:r w:rsidRPr="00FF63F6">
        <w:rPr>
          <w:cs/>
        </w:rPr>
        <w:t>) (ค) และ (</w:t>
      </w:r>
      <w:r w:rsidR="0088752A" w:rsidRPr="00FF63F6">
        <w:t>5</w:t>
      </w:r>
      <w:r w:rsidRPr="00FF63F6">
        <w:rPr>
          <w:cs/>
        </w:rPr>
        <w:t>) (ค) 2. บริษัทและผู้รับซื้อ</w:t>
      </w:r>
      <w:r w:rsidR="00E55E5F" w:rsidRPr="00FF63F6">
        <w:rPr>
          <w:rFonts w:hint="cs"/>
          <w:cs/>
        </w:rPr>
        <w:t>หุ้น</w:t>
      </w:r>
      <w:r w:rsidRPr="00FF63F6">
        <w:rPr>
          <w:cs/>
        </w:rPr>
        <w:t>ต้องเปิดเผยวัตถุประสงค์ในการรับซื้อหลักทรัพย์และข้อความที่แสดงว่าภายหลังการรับซื้อ</w:t>
      </w:r>
      <w:r w:rsidR="00E55E5F" w:rsidRPr="00FF63F6">
        <w:rPr>
          <w:rFonts w:hint="cs"/>
          <w:cs/>
        </w:rPr>
        <w:t>หุ้น</w:t>
      </w:r>
      <w:r w:rsidRPr="00FF63F6">
        <w:rPr>
          <w:cs/>
        </w:rPr>
        <w:t xml:space="preserve"> บริษัทจะสิ้นสุดหน้าที่จัดทำและส่งรายงานที่แสดงฐานะการเงินและผลการดำเนินงาน</w:t>
      </w:r>
      <w:r w:rsidR="00035CDE" w:rsidRPr="00FF63F6">
        <w:rPr>
          <w:cs/>
        </w:rPr>
        <w:br/>
      </w:r>
      <w:r w:rsidRPr="00FF63F6">
        <w:rPr>
          <w:cs/>
        </w:rPr>
        <w:t>ของบริษัทต่อสำนักงาน  ทั้งนี้ ผู้รับซื้อหลักทรัพย์ต้องดำเนินการเกี่ยวกับการรับซื้อให้เป็นไปตามหลักเกณฑ์ที่สำนักงานประกาศกำหนด</w:t>
      </w:r>
    </w:p>
    <w:p w14:paraId="474F3DB5" w14:textId="77777777" w:rsidR="00E708FE" w:rsidRPr="00FF63F6" w:rsidRDefault="00E708FE" w:rsidP="001B2D67">
      <w:pPr>
        <w:tabs>
          <w:tab w:val="left" w:pos="0"/>
        </w:tabs>
      </w:pPr>
      <w:r w:rsidRPr="00FF63F6">
        <w:rPr>
          <w:cs/>
        </w:rPr>
        <w:tab/>
      </w:r>
      <w:r w:rsidRPr="00FF63F6">
        <w:rPr>
          <w:cs/>
        </w:rPr>
        <w:tab/>
        <w:t>การประกาศกำหนดหลักเกณฑ์ของสำนักงานตามวรรคหนึ่ง ให้คำนึงถึงความเหมาะสมและความเพียงพอของข้อมูลประกอบการตัดสินใจของผู้ถือหลักทรัพย์และมาตรการที่คุ้มครอง</w:t>
      </w:r>
    </w:p>
    <w:p w14:paraId="45FF2777" w14:textId="77777777" w:rsidR="00E708FE" w:rsidRPr="00FF63F6" w:rsidRDefault="00E708FE" w:rsidP="001B2D67">
      <w:pPr>
        <w:tabs>
          <w:tab w:val="left" w:pos="0"/>
        </w:tabs>
      </w:pPr>
      <w:r w:rsidRPr="00FF63F6">
        <w:rPr>
          <w:cs/>
        </w:rPr>
        <w:t>ผู้ถือหลักทรัพย์เป็นสำคัญ</w:t>
      </w:r>
    </w:p>
    <w:p w14:paraId="0DFE319D" w14:textId="01F0AEE9" w:rsidR="00702F34" w:rsidRPr="00FF63F6" w:rsidRDefault="00E708FE" w:rsidP="007A2B97">
      <w:pPr>
        <w:tabs>
          <w:tab w:val="left" w:pos="0"/>
        </w:tabs>
        <w:spacing w:before="240"/>
      </w:pPr>
      <w:r w:rsidRPr="00FF63F6">
        <w:rPr>
          <w:cs/>
        </w:rPr>
        <w:lastRenderedPageBreak/>
        <w:tab/>
      </w:r>
      <w:r w:rsidRPr="00FF63F6">
        <w:rPr>
          <w:cs/>
        </w:rPr>
        <w:tab/>
        <w:t xml:space="preserve">ข้อ </w:t>
      </w:r>
      <w:r w:rsidR="00E55E5F" w:rsidRPr="00FF63F6">
        <w:t>12</w:t>
      </w:r>
      <w:r w:rsidRPr="00FF63F6">
        <w:rPr>
          <w:cs/>
        </w:rPr>
        <w:t xml:space="preserve">   ให้บริษัทแจ้งเหตุที่ทำให้หน้าที่จัดทำและส่งรายงานที่แสดงฐานะการเงิน</w:t>
      </w:r>
      <w:r w:rsidR="00E55E5F" w:rsidRPr="00FF63F6">
        <w:br/>
      </w:r>
      <w:r w:rsidRPr="00FF63F6">
        <w:rPr>
          <w:cs/>
        </w:rPr>
        <w:t xml:space="preserve">และผลการดำเนินงานของบริษัทสิ้นสุดลงตามข้อ </w:t>
      </w:r>
      <w:r w:rsidR="00E55E5F" w:rsidRPr="00FF63F6">
        <w:t>10</w:t>
      </w:r>
      <w:r w:rsidRPr="00FF63F6">
        <w:rPr>
          <w:cs/>
        </w:rPr>
        <w:t xml:space="preserve"> ต่อสำนักงานก่อนถึงกำหนดเวลาส่งรายงานดังกล่าว</w:t>
      </w:r>
    </w:p>
    <w:p w14:paraId="4D805F00" w14:textId="5F8B1089" w:rsidR="00A71608" w:rsidRPr="00FF63F6" w:rsidRDefault="00A71608" w:rsidP="00A71608">
      <w:pPr>
        <w:spacing w:before="240"/>
        <w:jc w:val="center"/>
      </w:pPr>
      <w:r w:rsidRPr="00FF63F6">
        <w:rPr>
          <w:cs/>
        </w:rPr>
        <w:t xml:space="preserve">หมวด </w:t>
      </w:r>
      <w:r w:rsidRPr="00FF63F6">
        <w:t>3</w:t>
      </w:r>
    </w:p>
    <w:p w14:paraId="50C9629C" w14:textId="13471872" w:rsidR="00A71608" w:rsidRPr="00FF63F6" w:rsidRDefault="00A71608" w:rsidP="00A71608">
      <w:pPr>
        <w:ind w:right="-1"/>
        <w:jc w:val="center"/>
      </w:pPr>
      <w:r w:rsidRPr="00FF63F6">
        <w:rPr>
          <w:cs/>
        </w:rPr>
        <w:t>การ</w:t>
      </w:r>
      <w:r w:rsidRPr="00FF63F6">
        <w:rPr>
          <w:rFonts w:hint="cs"/>
          <w:cs/>
        </w:rPr>
        <w:t>ทำรายการที่เกี่ยวโยงกัน</w:t>
      </w:r>
    </w:p>
    <w:p w14:paraId="6A357383" w14:textId="2A3C1328" w:rsidR="00093BFD" w:rsidRPr="00FF63F6" w:rsidRDefault="00A71608" w:rsidP="001B2D67">
      <w:pPr>
        <w:tabs>
          <w:tab w:val="left" w:pos="0"/>
        </w:tabs>
        <w:spacing w:after="240"/>
        <w:jc w:val="center"/>
        <w:rPr>
          <w:cs/>
        </w:rPr>
      </w:pPr>
      <w:r w:rsidRPr="00FF63F6">
        <w:rPr>
          <w:u w:val="single"/>
        </w:rPr>
        <w:tab/>
      </w:r>
      <w:r w:rsidRPr="00FF63F6">
        <w:rPr>
          <w:u w:val="single"/>
        </w:rPr>
        <w:tab/>
      </w:r>
      <w:r w:rsidRPr="00FF63F6">
        <w:rPr>
          <w:u w:val="single"/>
        </w:rPr>
        <w:tab/>
      </w:r>
    </w:p>
    <w:p w14:paraId="2C1179ED" w14:textId="5532FE93" w:rsidR="00FF29AF" w:rsidRPr="00FF63F6" w:rsidRDefault="00FF29AF" w:rsidP="001B2D67">
      <w:r w:rsidRPr="00FF63F6">
        <w:rPr>
          <w:cs/>
        </w:rPr>
        <w:tab/>
      </w:r>
      <w:r w:rsidRPr="00FF63F6">
        <w:rPr>
          <w:cs/>
        </w:rPr>
        <w:tab/>
      </w:r>
      <w:r w:rsidRPr="00FF63F6">
        <w:rPr>
          <w:rFonts w:hint="cs"/>
          <w:cs/>
        </w:rPr>
        <w:t xml:space="preserve">ข้อ </w:t>
      </w:r>
      <w:r w:rsidRPr="00FF63F6">
        <w:t xml:space="preserve">13   </w:t>
      </w:r>
      <w:r w:rsidRPr="00FF63F6">
        <w:rPr>
          <w:cs/>
        </w:rPr>
        <w:t>การทำธุรกรรม</w:t>
      </w:r>
      <w:r w:rsidR="00470187" w:rsidRPr="00FF63F6">
        <w:rPr>
          <w:rFonts w:hint="cs"/>
          <w:cs/>
        </w:rPr>
        <w:t>ระหว่าง</w:t>
      </w:r>
      <w:r w:rsidRPr="00FF63F6">
        <w:rPr>
          <w:cs/>
        </w:rPr>
        <w:t>บริษัทหรือบริษัทย่อยกับบุคคลที่เกี่ยวโยง</w:t>
      </w:r>
      <w:r w:rsidR="003E3165" w:rsidRPr="00FF63F6">
        <w:rPr>
          <w:rFonts w:hint="cs"/>
          <w:cs/>
        </w:rPr>
        <w:t>กัน</w:t>
      </w:r>
      <w:r w:rsidRPr="00FF63F6">
        <w:rPr>
          <w:rFonts w:hint="cs"/>
          <w:cs/>
        </w:rPr>
        <w:t>ตามภาคผนวก</w:t>
      </w:r>
      <w:r w:rsidR="00DC32D1" w:rsidRPr="00FF63F6">
        <w:rPr>
          <w:rFonts w:hint="cs"/>
          <w:cs/>
        </w:rPr>
        <w:t xml:space="preserve"> </w:t>
      </w:r>
      <w:r w:rsidR="00DC32D1" w:rsidRPr="00FF63F6">
        <w:t xml:space="preserve">1 </w:t>
      </w:r>
      <w:r w:rsidR="00650801" w:rsidRPr="00FF63F6">
        <w:rPr>
          <w:rFonts w:hint="cs"/>
          <w:cs/>
        </w:rPr>
        <w:t>ท้ายประกาศนี้</w:t>
      </w:r>
      <w:r w:rsidRPr="00FF63F6">
        <w:rPr>
          <w:cs/>
        </w:rPr>
        <w:t xml:space="preserve"> ให้ถือเป็น</w:t>
      </w:r>
      <w:r w:rsidR="006079BB" w:rsidRPr="00FF63F6">
        <w:rPr>
          <w:rFonts w:hint="cs"/>
          <w:cs/>
        </w:rPr>
        <w:t>การทำ</w:t>
      </w:r>
      <w:r w:rsidRPr="00FF63F6">
        <w:rPr>
          <w:cs/>
        </w:rPr>
        <w:t>รายการที่เกี่ยวโยงกัน</w:t>
      </w:r>
      <w:r w:rsidRPr="00FF63F6">
        <w:t xml:space="preserve"> </w:t>
      </w:r>
      <w:r w:rsidR="00470187" w:rsidRPr="00FF63F6">
        <w:rPr>
          <w:rFonts w:hint="cs"/>
          <w:cs/>
        </w:rPr>
        <w:t xml:space="preserve"> </w:t>
      </w:r>
      <w:r w:rsidRPr="00FF63F6">
        <w:rPr>
          <w:rFonts w:hint="cs"/>
          <w:cs/>
        </w:rPr>
        <w:t>แต่</w:t>
      </w:r>
      <w:r w:rsidR="00470187" w:rsidRPr="00FF63F6">
        <w:rPr>
          <w:rFonts w:hint="cs"/>
          <w:cs/>
        </w:rPr>
        <w:t xml:space="preserve">ทั้งนี้ </w:t>
      </w:r>
      <w:r w:rsidRPr="00FF63F6">
        <w:rPr>
          <w:rFonts w:hint="cs"/>
          <w:cs/>
        </w:rPr>
        <w:t>ไม่รวมถึงการทำธุรกรรม</w:t>
      </w:r>
      <w:r w:rsidR="006079BB" w:rsidRPr="00FF63F6">
        <w:rPr>
          <w:cs/>
        </w:rPr>
        <w:br/>
      </w:r>
      <w:r w:rsidR="00ED4937" w:rsidRPr="00FF63F6">
        <w:rPr>
          <w:rFonts w:hint="cs"/>
          <w:cs/>
        </w:rPr>
        <w:t>ที่มี</w:t>
      </w:r>
      <w:r w:rsidRPr="00FF63F6">
        <w:rPr>
          <w:cs/>
        </w:rPr>
        <w:t>ลักษณะ</w:t>
      </w:r>
      <w:r w:rsidR="00ED4937" w:rsidRPr="00FF63F6">
        <w:rPr>
          <w:rFonts w:hint="cs"/>
          <w:cs/>
        </w:rPr>
        <w:t>ตาม</w:t>
      </w:r>
      <w:r w:rsidRPr="00FF63F6">
        <w:rPr>
          <w:cs/>
        </w:rPr>
        <w:t>ข้อยกเว้น</w:t>
      </w:r>
      <w:r w:rsidR="00ED4937" w:rsidRPr="00FF63F6">
        <w:rPr>
          <w:rFonts w:hint="cs"/>
          <w:cs/>
        </w:rPr>
        <w:t>ใน</w:t>
      </w:r>
      <w:r w:rsidRPr="00FF63F6">
        <w:rPr>
          <w:cs/>
        </w:rPr>
        <w:t>ประกาศดังต่อไปนี้ โดยอนุโลม</w:t>
      </w:r>
    </w:p>
    <w:p w14:paraId="357F5257" w14:textId="77777777" w:rsidR="00FF29AF" w:rsidRPr="00FF63F6" w:rsidRDefault="00FF29AF" w:rsidP="001B2D67">
      <w:r w:rsidRPr="00FF63F6">
        <w:rPr>
          <w:cs/>
        </w:rPr>
        <w:tab/>
      </w:r>
      <w:r w:rsidRPr="00FF63F6">
        <w:rPr>
          <w:cs/>
        </w:rPr>
        <w:tab/>
        <w:t>(1)  ประกาศคณะกรรมการกำกับตลาดทุนว่าด้วยหลักเกณฑ์ในการทำรายการ</w:t>
      </w:r>
    </w:p>
    <w:p w14:paraId="708693E4" w14:textId="77777777" w:rsidR="00FF29AF" w:rsidRPr="00FF63F6" w:rsidRDefault="00FF29AF" w:rsidP="001B2D67">
      <w:r w:rsidRPr="00FF63F6">
        <w:rPr>
          <w:cs/>
        </w:rPr>
        <w:t>ที่เกี่ยวโยงกัน</w:t>
      </w:r>
    </w:p>
    <w:p w14:paraId="431710C8" w14:textId="75E48C2F" w:rsidR="00FF29AF" w:rsidRPr="00FF63F6" w:rsidRDefault="00FF29AF" w:rsidP="001B2D67">
      <w:pPr>
        <w:rPr>
          <w:cs/>
        </w:rPr>
      </w:pPr>
      <w:r w:rsidRPr="00FF63F6">
        <w:rPr>
          <w:cs/>
        </w:rPr>
        <w:tab/>
      </w:r>
      <w:r w:rsidRPr="00FF63F6">
        <w:rPr>
          <w:cs/>
        </w:rPr>
        <w:tab/>
        <w:t>(2)  ประกาศคณะกรรมการตลาดหลักทรัพย์แห่งประเทศไทยว่าด้วยการเปิดเผยข้อมูลและการปฏิบัติการของบริษัทจดทะเบียนในรายการที่เกี่ยวโยงกัน</w:t>
      </w:r>
    </w:p>
    <w:p w14:paraId="4849778E" w14:textId="48FD2D58" w:rsidR="00093BFD" w:rsidRPr="00FF63F6" w:rsidRDefault="00FF29AF" w:rsidP="00A0046E">
      <w:pPr>
        <w:spacing w:before="240" w:after="240"/>
      </w:pPr>
      <w:r w:rsidRPr="00FF63F6">
        <w:tab/>
      </w:r>
      <w:r w:rsidRPr="00FF63F6">
        <w:tab/>
      </w:r>
      <w:r w:rsidR="00093BFD" w:rsidRPr="00FF63F6">
        <w:rPr>
          <w:rFonts w:hint="cs"/>
          <w:cs/>
        </w:rPr>
        <w:t xml:space="preserve">ข้อ </w:t>
      </w:r>
      <w:r w:rsidR="00093BFD" w:rsidRPr="00FF63F6">
        <w:t>1</w:t>
      </w:r>
      <w:r w:rsidRPr="00FF63F6">
        <w:t>4</w:t>
      </w:r>
      <w:r w:rsidR="00093BFD" w:rsidRPr="00FF63F6">
        <w:t xml:space="preserve">   </w:t>
      </w:r>
      <w:r w:rsidR="00093BFD" w:rsidRPr="00FF63F6">
        <w:rPr>
          <w:rFonts w:hint="cs"/>
          <w:cs/>
        </w:rPr>
        <w:t>รายการที่เกี่ยวโยงกันซึ่งอยู่ภายใต้บังคับของหมวดนี้ ได้แก่ รายการที่มีมูลค่ารายการดังต่อไปนี้</w:t>
      </w:r>
      <w:r w:rsidR="00DC1CB8" w:rsidRPr="00FF63F6">
        <w:rPr>
          <w:rFonts w:hint="cs"/>
          <w:cs/>
        </w:rPr>
        <w:t xml:space="preserve"> </w:t>
      </w:r>
    </w:p>
    <w:p w14:paraId="77D7AF37" w14:textId="35D756D0" w:rsidR="00093BFD" w:rsidRPr="00FF63F6" w:rsidRDefault="0013780A" w:rsidP="00A0046E">
      <w:pPr>
        <w:spacing w:before="240" w:after="240"/>
      </w:pPr>
      <w:r w:rsidRPr="00FF63F6">
        <w:rPr>
          <w:noProof/>
        </w:rPr>
        <mc:AlternateContent>
          <mc:Choice Requires="wpg">
            <w:drawing>
              <wp:inline distT="0" distB="0" distL="0" distR="0" wp14:anchorId="52792692" wp14:editId="3A0F77EF">
                <wp:extent cx="5414010" cy="925200"/>
                <wp:effectExtent l="0" t="0" r="15240" b="2730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4010" cy="925200"/>
                          <a:chOff x="8467" y="-25370"/>
                          <a:chExt cx="5414010" cy="952293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8467" y="-25370"/>
                            <a:ext cx="5414010" cy="952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64673E" w14:textId="1FCA0BA8" w:rsidR="0013780A" w:rsidRPr="0050499F" w:rsidRDefault="0013780A" w:rsidP="001378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cs/>
                                </w:rPr>
                                <w:t xml:space="preserve">                                  </w:t>
                              </w:r>
                              <w:r w:rsidRPr="0050499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cs/>
                                </w:rPr>
                                <w:t xml:space="preserve">    </w:t>
                              </w:r>
                              <w:r w:rsidRPr="0050499F">
                                <w:rPr>
                                  <w:sz w:val="28"/>
                                  <w:szCs w:val="28"/>
                                  <w:cs/>
                                </w:rPr>
                                <w:t xml:space="preserve">ร้อยละ </w:t>
                              </w:r>
                              <w:r w:rsidR="00752B42"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50499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32ABA">
                                <w:rPr>
                                  <w:sz w:val="28"/>
                                  <w:szCs w:val="28"/>
                                  <w:cs/>
                                </w:rPr>
                                <w:t>ของมูลค่าสินทรัพย์สุทธิของบริษัท</w:t>
                              </w:r>
                            </w:p>
                            <w:p w14:paraId="24D96840" w14:textId="77777777" w:rsidR="0013780A" w:rsidRPr="0050499F" w:rsidRDefault="0013780A" w:rsidP="001378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cs/>
                                </w:rPr>
                                <w:t xml:space="preserve">     </w:t>
                              </w:r>
                              <w:r w:rsidRPr="00085655">
                                <w:rPr>
                                  <w:rFonts w:hint="cs"/>
                                  <w:sz w:val="28"/>
                                  <w:szCs w:val="28"/>
                                  <w:cs/>
                                </w:rPr>
                                <w:t xml:space="preserve">มูลค่ารายการ 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cs/>
                                </w:rPr>
                                <w:t xml:space="preserve">    </w:t>
                              </w:r>
                              <w:r w:rsidRPr="00085655">
                                <w:rPr>
                                  <w:sz w:val="28"/>
                                  <w:szCs w:val="28"/>
                                </w:rPr>
                                <w:t>&gt;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cs/>
                                </w:rPr>
                                <w:t xml:space="preserve">                                </w:t>
                              </w:r>
                              <w:r w:rsidRPr="0050499F">
                                <w:rPr>
                                  <w:sz w:val="28"/>
                                  <w:szCs w:val="28"/>
                                  <w:cs/>
                                </w:rPr>
                                <w:t>หรือ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         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cs/>
                                </w:rPr>
                                <w:t xml:space="preserve">    แล้วแต่จำนวนใดจะสูงกว่า</w:t>
                              </w:r>
                            </w:p>
                            <w:p w14:paraId="438137F7" w14:textId="77777777" w:rsidR="0013780A" w:rsidRPr="0050499F" w:rsidRDefault="0013780A" w:rsidP="0013780A">
                              <w:pPr>
                                <w:rPr>
                                  <w:color w:val="auto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cs/>
                                </w:rPr>
                                <w:t xml:space="preserve">                                                 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1 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cs/>
                                </w:rPr>
                                <w:t>ล้านบาท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Double Brace 15"/>
                        <wps:cNvSpPr/>
                        <wps:spPr>
                          <a:xfrm>
                            <a:off x="1401233" y="55033"/>
                            <a:ext cx="2396067" cy="791210"/>
                          </a:xfrm>
                          <a:prstGeom prst="bracePair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92692" id="Group 4" o:spid="_x0000_s1026" style="width:426.3pt;height:72.85pt;mso-position-horizontal-relative:char;mso-position-vertical-relative:line" coordorigin="84,-253" coordsize="54140,9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">
                <v:rect id="Rectangle 12" o:spid="_x0000_s1027" style="position:absolute;left:84;top:-253;width:54140;height:9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" filled="f" strokecolor="black [3213]">
                  <v:textbox>
                    <w:txbxContent>
                      <w:p w14:paraId="1664673E" w14:textId="1FCA0BA8" w:rsidR="0013780A" w:rsidRPr="0050499F" w:rsidRDefault="0013780A" w:rsidP="0013780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 xml:space="preserve">                                  </w:t>
                        </w:r>
                        <w:r w:rsidRPr="0050499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 xml:space="preserve">    </w:t>
                        </w:r>
                        <w:r w:rsidRPr="0050499F">
                          <w:rPr>
                            <w:sz w:val="28"/>
                            <w:szCs w:val="28"/>
                            <w:cs/>
                          </w:rPr>
                          <w:t xml:space="preserve">ร้อยละ </w:t>
                        </w:r>
                        <w:r w:rsidR="00752B42">
                          <w:rPr>
                            <w:sz w:val="28"/>
                            <w:szCs w:val="28"/>
                          </w:rPr>
                          <w:t>3</w:t>
                        </w:r>
                        <w:r w:rsidRPr="0050499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832ABA">
                          <w:rPr>
                            <w:sz w:val="28"/>
                            <w:szCs w:val="28"/>
                            <w:cs/>
                          </w:rPr>
                          <w:t>ของมูลค่าสินทรัพย์สุทธิของบริษัท</w:t>
                        </w:r>
                      </w:p>
                      <w:p w14:paraId="24D96840" w14:textId="77777777" w:rsidR="0013780A" w:rsidRPr="0050499F" w:rsidRDefault="0013780A" w:rsidP="0013780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 xml:space="preserve">     </w:t>
                        </w:r>
                        <w:r w:rsidRPr="00085655"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 xml:space="preserve">มูลค่ารายการ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 xml:space="preserve">    </w:t>
                        </w:r>
                        <w:r w:rsidRPr="00085655">
                          <w:rPr>
                            <w:sz w:val="28"/>
                            <w:szCs w:val="28"/>
                          </w:rPr>
                          <w:t>&gt;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 xml:space="preserve">                                </w:t>
                        </w:r>
                        <w:r w:rsidRPr="0050499F">
                          <w:rPr>
                            <w:sz w:val="28"/>
                            <w:szCs w:val="28"/>
                            <w:cs/>
                          </w:rPr>
                          <w:t>หรือ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 xml:space="preserve">    แล้วแต่จำนวนใดจะสูงกว่า</w:t>
                        </w:r>
                      </w:p>
                      <w:p w14:paraId="438137F7" w14:textId="77777777" w:rsidR="0013780A" w:rsidRPr="0050499F" w:rsidRDefault="0013780A" w:rsidP="0013780A">
                        <w:pPr>
                          <w:rPr>
                            <w:color w:val="auto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 xml:space="preserve">                                   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1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>ล้านบาท</w:t>
                        </w:r>
                      </w:p>
                    </w:txbxContent>
                  </v:textbox>
                </v:rect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Double Brace 15" o:spid="_x0000_s1028" type="#_x0000_t186" style="position:absolute;left:14012;top:550;width:23961;height:7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" strokecolor="black [3213]">
                  <v:stroke joinstyle="miter"/>
                </v:shape>
                <w10:anchorlock/>
              </v:group>
            </w:pict>
          </mc:Fallback>
        </mc:AlternateContent>
      </w:r>
    </w:p>
    <w:p w14:paraId="40A5BAC1" w14:textId="1D89A58B" w:rsidR="00DC1CB8" w:rsidRPr="00FF63F6" w:rsidRDefault="006E03CD" w:rsidP="000A369F">
      <w:pPr>
        <w:spacing w:before="240" w:after="240"/>
      </w:pPr>
      <w:r w:rsidRPr="00FF63F6">
        <w:rPr>
          <w:cs/>
        </w:rPr>
        <w:tab/>
      </w:r>
      <w:r w:rsidRPr="00FF63F6">
        <w:rPr>
          <w:cs/>
        </w:rPr>
        <w:tab/>
      </w:r>
      <w:r w:rsidR="00DC1CB8" w:rsidRPr="00FF63F6">
        <w:rPr>
          <w:cs/>
        </w:rPr>
        <w:t xml:space="preserve">ข้อ </w:t>
      </w:r>
      <w:r w:rsidR="00DC1CB8" w:rsidRPr="00FF63F6">
        <w:t>1</w:t>
      </w:r>
      <w:r w:rsidR="00FF29AF" w:rsidRPr="00FF63F6">
        <w:t>5</w:t>
      </w:r>
      <w:r w:rsidR="00DC1CB8" w:rsidRPr="00FF63F6">
        <w:t xml:space="preserve">   </w:t>
      </w:r>
      <w:r w:rsidR="00DC1CB8" w:rsidRPr="00FF63F6">
        <w:rPr>
          <w:cs/>
        </w:rPr>
        <w:t>การคำนวณมูลค่าของรายการที่เกี่ยวโยงกัน ให้เป็นไปตาม</w:t>
      </w:r>
      <w:r w:rsidR="006F28EE" w:rsidRPr="00FF63F6">
        <w:rPr>
          <w:rFonts w:hint="cs"/>
          <w:cs/>
        </w:rPr>
        <w:t xml:space="preserve">ภาคผนวก </w:t>
      </w:r>
      <w:r w:rsidR="006F28EE" w:rsidRPr="00FF63F6">
        <w:t xml:space="preserve">2 </w:t>
      </w:r>
      <w:r w:rsidR="00832ABA" w:rsidRPr="00FF63F6">
        <w:rPr>
          <w:cs/>
        </w:rPr>
        <w:br/>
      </w:r>
      <w:r w:rsidR="006F28EE" w:rsidRPr="00FF63F6">
        <w:rPr>
          <w:rFonts w:hint="cs"/>
          <w:cs/>
        </w:rPr>
        <w:t>ท้ายประกาศนี้</w:t>
      </w:r>
      <w:r w:rsidR="006F28EE" w:rsidRPr="00FF63F6">
        <w:rPr>
          <w:cs/>
        </w:rPr>
        <w:t xml:space="preserve"> </w:t>
      </w:r>
      <w:r w:rsidR="00C80B06" w:rsidRPr="00FF63F6">
        <w:rPr>
          <w:cs/>
        </w:rPr>
        <w:t xml:space="preserve"> </w:t>
      </w:r>
    </w:p>
    <w:p w14:paraId="735CD340" w14:textId="77777777" w:rsidR="002A11E1" w:rsidRDefault="00DC1CB8" w:rsidP="00FD7A92">
      <w:pPr>
        <w:spacing w:before="240"/>
      </w:pPr>
      <w:r w:rsidRPr="00FF63F6">
        <w:rPr>
          <w:cs/>
        </w:rPr>
        <w:tab/>
      </w:r>
      <w:r w:rsidRPr="00FF63F6">
        <w:rPr>
          <w:cs/>
        </w:rPr>
        <w:tab/>
      </w:r>
      <w:r w:rsidRPr="00FF63F6">
        <w:rPr>
          <w:rFonts w:hint="cs"/>
          <w:cs/>
        </w:rPr>
        <w:t xml:space="preserve">ข้อ </w:t>
      </w:r>
      <w:r w:rsidRPr="00FF63F6">
        <w:t>1</w:t>
      </w:r>
      <w:r w:rsidR="00FF29AF" w:rsidRPr="00FF63F6">
        <w:t>6</w:t>
      </w:r>
      <w:r w:rsidRPr="00FF63F6">
        <w:t xml:space="preserve">   </w:t>
      </w:r>
      <w:r w:rsidR="00A71324" w:rsidRPr="00FF63F6">
        <w:rPr>
          <w:rFonts w:hint="cs"/>
          <w:cs/>
        </w:rPr>
        <w:t>ใน</w:t>
      </w:r>
      <w:r w:rsidR="000A396F" w:rsidRPr="00FF63F6">
        <w:rPr>
          <w:rFonts w:hint="cs"/>
          <w:cs/>
        </w:rPr>
        <w:t>พิจารณา</w:t>
      </w:r>
      <w:r w:rsidR="00A71324" w:rsidRPr="00FF63F6">
        <w:rPr>
          <w:rFonts w:hint="cs"/>
          <w:cs/>
        </w:rPr>
        <w:t>การ</w:t>
      </w:r>
      <w:r w:rsidR="007665ED" w:rsidRPr="00FF63F6">
        <w:rPr>
          <w:cs/>
        </w:rPr>
        <w:t>คำนวณมูลค่าของรายการที่เกี่ยวโยงกัน</w:t>
      </w:r>
      <w:r w:rsidR="000A396F" w:rsidRPr="00FF63F6">
        <w:rPr>
          <w:rFonts w:hint="cs"/>
          <w:cs/>
        </w:rPr>
        <w:t xml:space="preserve">ตามภาคผนวก 2 </w:t>
      </w:r>
      <w:r w:rsidR="000A396F" w:rsidRPr="00FF63F6">
        <w:rPr>
          <w:cs/>
        </w:rPr>
        <w:br/>
      </w:r>
      <w:r w:rsidR="00F222B7" w:rsidRPr="00FF63F6">
        <w:rPr>
          <w:rFonts w:hint="cs"/>
          <w:cs/>
        </w:rPr>
        <w:t>ให้</w:t>
      </w:r>
      <w:r w:rsidRPr="00FF63F6">
        <w:rPr>
          <w:rFonts w:hint="cs"/>
          <w:cs/>
        </w:rPr>
        <w:t>สำนักงาน</w:t>
      </w:r>
      <w:r w:rsidR="00F222B7" w:rsidRPr="00FF63F6">
        <w:rPr>
          <w:rFonts w:hint="cs"/>
          <w:cs/>
        </w:rPr>
        <w:t>มีอำนาจ</w:t>
      </w:r>
      <w:r w:rsidR="007665ED" w:rsidRPr="00FF63F6">
        <w:rPr>
          <w:rFonts w:hint="cs"/>
          <w:cs/>
        </w:rPr>
        <w:t>ดังต่อไปนี้</w:t>
      </w:r>
    </w:p>
    <w:p w14:paraId="3BE4BED4" w14:textId="7907918B" w:rsidR="009F39D1" w:rsidRPr="00FF63F6" w:rsidRDefault="007665ED" w:rsidP="00FD7A92">
      <w:pPr>
        <w:spacing w:after="240"/>
      </w:pPr>
      <w:r w:rsidRPr="00FF63F6">
        <w:rPr>
          <w:cs/>
        </w:rPr>
        <w:tab/>
      </w:r>
      <w:r w:rsidRPr="00FF63F6">
        <w:rPr>
          <w:cs/>
        </w:rPr>
        <w:tab/>
      </w:r>
      <w:r w:rsidRPr="009D504E">
        <w:rPr>
          <w:rFonts w:hint="cs"/>
          <w:cs/>
        </w:rPr>
        <w:t xml:space="preserve">(1)  </w:t>
      </w:r>
      <w:r w:rsidR="006E566B" w:rsidRPr="009D504E">
        <w:rPr>
          <w:cs/>
        </w:rPr>
        <w:t>ให้บริษัทใช้ตัวเลขตามงบการเงินของบริษัทที่ได้มีการปรับปรุงตัวเลขด้วยรายการ</w:t>
      </w:r>
      <w:r w:rsidR="006E566B" w:rsidRPr="009D504E">
        <w:rPr>
          <w:cs/>
        </w:rPr>
        <w:br/>
        <w:t>ที่เกิดขึ้นหลังวันที่ระบุในงบการเงินจนถึงวันที่มีการตกลงเข้าทำรายการที่เกี่ยวโยงกัน ซึ่งผู้สอบบัญชีของบริษัทได้สอบทานตัวเลขดังกล่าวแล้ว</w:t>
      </w:r>
      <w:r w:rsidR="006E566B" w:rsidRPr="00FF63F6">
        <w:rPr>
          <w:cs/>
        </w:rPr>
        <w:br/>
      </w:r>
      <w:r w:rsidR="006E566B" w:rsidRPr="00FF63F6">
        <w:rPr>
          <w:cs/>
        </w:rPr>
        <w:tab/>
      </w:r>
      <w:r w:rsidR="006E566B" w:rsidRPr="00FF63F6">
        <w:rPr>
          <w:cs/>
        </w:rPr>
        <w:tab/>
      </w:r>
      <w:r w:rsidR="006E566B" w:rsidRPr="00FF63F6">
        <w:rPr>
          <w:rFonts w:hint="cs"/>
          <w:cs/>
        </w:rPr>
        <w:t xml:space="preserve">(2)  </w:t>
      </w:r>
      <w:r w:rsidR="006E566B" w:rsidRPr="00FF63F6">
        <w:rPr>
          <w:spacing w:val="-2"/>
          <w:cs/>
        </w:rPr>
        <w:t>เปลี่ยนแปลงมูลค่ารายการหรือมูลค่าสินทรัพย์สุทธิ</w:t>
      </w:r>
      <w:r w:rsidR="00C75561" w:rsidRPr="00FF63F6">
        <w:rPr>
          <w:rFonts w:hint="cs"/>
          <w:spacing w:val="-2"/>
          <w:cs/>
        </w:rPr>
        <w:t xml:space="preserve"> </w:t>
      </w:r>
      <w:r w:rsidR="00C75561" w:rsidRPr="00FF63F6">
        <w:rPr>
          <w:spacing w:val="-2"/>
          <w:cs/>
        </w:rPr>
        <w:t>โดย</w:t>
      </w:r>
      <w:r w:rsidR="00C75561" w:rsidRPr="00FF63F6">
        <w:rPr>
          <w:rFonts w:hint="cs"/>
          <w:spacing w:val="-2"/>
          <w:cs/>
        </w:rPr>
        <w:t>สำนักงาน</w:t>
      </w:r>
      <w:r w:rsidR="00C75561" w:rsidRPr="00FF63F6">
        <w:rPr>
          <w:spacing w:val="-2"/>
          <w:cs/>
        </w:rPr>
        <w:t>อาจนับหรือไม่นับ</w:t>
      </w:r>
      <w:r w:rsidR="00C75561" w:rsidRPr="00E52E7C">
        <w:rPr>
          <w:spacing w:val="-6"/>
          <w:cs/>
        </w:rPr>
        <w:t>มูลค่าของรายการบางรายการตามงบการเงินเป็นมูลค่าที่ใช้ในการเปรียบเทียบได้</w:t>
      </w:r>
      <w:r w:rsidR="006E566B" w:rsidRPr="00E52E7C">
        <w:rPr>
          <w:spacing w:val="-6"/>
          <w:cs/>
        </w:rPr>
        <w:t xml:space="preserve"> เมื่อปรากฏกรณีใดกรณีหนึ่ง</w:t>
      </w:r>
      <w:r w:rsidR="00FD7A92">
        <w:rPr>
          <w:spacing w:val="-6"/>
        </w:rPr>
        <w:br/>
      </w:r>
      <w:r w:rsidR="006E566B" w:rsidRPr="00E52E7C">
        <w:rPr>
          <w:spacing w:val="-6"/>
          <w:cs/>
        </w:rPr>
        <w:t>ดังนี้</w:t>
      </w:r>
      <w:r w:rsidR="00FD7A92">
        <w:rPr>
          <w:spacing w:val="-6"/>
        </w:rPr>
        <w:br/>
      </w:r>
      <w:r w:rsidR="006E566B" w:rsidRPr="00FF63F6">
        <w:rPr>
          <w:spacing w:val="-2"/>
          <w:cs/>
        </w:rPr>
        <w:br/>
      </w:r>
      <w:r w:rsidR="006E566B" w:rsidRPr="00FF63F6">
        <w:rPr>
          <w:spacing w:val="-2"/>
          <w:cs/>
        </w:rPr>
        <w:lastRenderedPageBreak/>
        <w:tab/>
      </w:r>
      <w:r w:rsidR="006E566B" w:rsidRPr="00FF63F6">
        <w:rPr>
          <w:spacing w:val="-2"/>
          <w:cs/>
        </w:rPr>
        <w:tab/>
      </w:r>
      <w:r w:rsidR="006E566B" w:rsidRPr="00FF63F6">
        <w:rPr>
          <w:rFonts w:hint="cs"/>
          <w:spacing w:val="-2"/>
          <w:cs/>
        </w:rPr>
        <w:t xml:space="preserve">      </w:t>
      </w:r>
      <w:r w:rsidR="006E566B" w:rsidRPr="00FF63F6">
        <w:rPr>
          <w:spacing w:val="-2"/>
        </w:rPr>
        <w:t>(</w:t>
      </w:r>
      <w:r w:rsidR="006E566B" w:rsidRPr="00FF63F6">
        <w:rPr>
          <w:rFonts w:hint="cs"/>
          <w:spacing w:val="-2"/>
          <w:cs/>
        </w:rPr>
        <w:t>ก</w:t>
      </w:r>
      <w:r w:rsidR="006E566B" w:rsidRPr="00FF63F6">
        <w:rPr>
          <w:spacing w:val="-2"/>
        </w:rPr>
        <w:t xml:space="preserve">)  </w:t>
      </w:r>
      <w:r w:rsidR="006E566B" w:rsidRPr="00FF63F6">
        <w:rPr>
          <w:spacing w:val="-2"/>
          <w:cs/>
        </w:rPr>
        <w:t xml:space="preserve">บริษัทหรือบริษัทย่อยมีสินทรัพย์ที่ไม่มีตัวตนมีจำนวนเป็นนัยสำคัญ </w:t>
      </w:r>
      <w:r w:rsidR="006E566B" w:rsidRPr="00FF63F6">
        <w:rPr>
          <w:spacing w:val="-2"/>
        </w:rPr>
        <w:br/>
      </w:r>
      <w:r w:rsidR="006E566B" w:rsidRPr="00FF63F6">
        <w:rPr>
          <w:spacing w:val="-2"/>
          <w:cs/>
        </w:rPr>
        <w:tab/>
      </w:r>
      <w:r w:rsidR="006E566B" w:rsidRPr="00FF63F6">
        <w:rPr>
          <w:spacing w:val="-2"/>
          <w:cs/>
        </w:rPr>
        <w:tab/>
      </w:r>
      <w:r w:rsidR="006E566B" w:rsidRPr="00FF63F6">
        <w:rPr>
          <w:rFonts w:hint="cs"/>
          <w:spacing w:val="-2"/>
          <w:cs/>
        </w:rPr>
        <w:t xml:space="preserve">      </w:t>
      </w:r>
      <w:r w:rsidR="006E566B" w:rsidRPr="00FF63F6">
        <w:rPr>
          <w:spacing w:val="-2"/>
        </w:rPr>
        <w:t>(</w:t>
      </w:r>
      <w:r w:rsidR="006E566B" w:rsidRPr="00FF63F6">
        <w:rPr>
          <w:rFonts w:hint="cs"/>
          <w:spacing w:val="-2"/>
          <w:cs/>
        </w:rPr>
        <w:t>ข</w:t>
      </w:r>
      <w:r w:rsidR="006E566B" w:rsidRPr="00FF63F6">
        <w:rPr>
          <w:spacing w:val="-2"/>
        </w:rPr>
        <w:t xml:space="preserve">)  </w:t>
      </w:r>
      <w:r w:rsidR="006E566B" w:rsidRPr="00FF63F6">
        <w:rPr>
          <w:spacing w:val="-2"/>
          <w:cs/>
        </w:rPr>
        <w:t>งบการเงินที่ใช้ในการพิจารณามูลค่าของรายการที่เกี่ยวโยงกันมิได้แสดงถึง</w:t>
      </w:r>
      <w:r w:rsidR="003F4B6C">
        <w:rPr>
          <w:spacing w:val="-2"/>
          <w:cs/>
        </w:rPr>
        <w:br/>
      </w:r>
      <w:r w:rsidR="006E566B" w:rsidRPr="00FF63F6">
        <w:rPr>
          <w:spacing w:val="-2"/>
          <w:cs/>
        </w:rPr>
        <w:t>มูลค่าที่แท้จริงของธุรกิจของบริษัทหรือบริษัทย่อยเนื่องจากลักษณะพิเศษของธุรกิจนั้น</w:t>
      </w:r>
      <w:r w:rsidR="006E566B" w:rsidRPr="00FF63F6">
        <w:rPr>
          <w:spacing w:val="-2"/>
          <w:cs/>
        </w:rPr>
        <w:br/>
      </w:r>
      <w:r w:rsidR="006E566B" w:rsidRPr="00FF63F6">
        <w:rPr>
          <w:spacing w:val="-2"/>
          <w:cs/>
        </w:rPr>
        <w:tab/>
      </w:r>
      <w:r w:rsidR="006E566B" w:rsidRPr="00FF63F6">
        <w:rPr>
          <w:spacing w:val="-2"/>
          <w:cs/>
        </w:rPr>
        <w:tab/>
      </w:r>
      <w:r w:rsidR="006E566B" w:rsidRPr="00FF63F6">
        <w:rPr>
          <w:rFonts w:hint="cs"/>
          <w:spacing w:val="-2"/>
          <w:cs/>
        </w:rPr>
        <w:t xml:space="preserve">      </w:t>
      </w:r>
      <w:r w:rsidR="006E566B" w:rsidRPr="00FF63F6">
        <w:t>(</w:t>
      </w:r>
      <w:r w:rsidR="006E566B" w:rsidRPr="00FF63F6">
        <w:rPr>
          <w:rFonts w:hint="cs"/>
          <w:cs/>
        </w:rPr>
        <w:t>ค</w:t>
      </w:r>
      <w:r w:rsidR="006E566B" w:rsidRPr="00FF63F6">
        <w:t xml:space="preserve">)  </w:t>
      </w:r>
      <w:r w:rsidR="006E566B" w:rsidRPr="00FF63F6">
        <w:rPr>
          <w:cs/>
        </w:rPr>
        <w:t>ผู้สอบบัญชีของบริษัทหรือบริษัทย่อยไม่แสดงความเห็นต่อการจัดทำ</w:t>
      </w:r>
      <w:r w:rsidR="006E566B" w:rsidRPr="00FF63F6">
        <w:rPr>
          <w:cs/>
        </w:rPr>
        <w:br/>
        <w:t>งบการเงิน หรือแสดงความเห็นอย่างมีเงื่อนไขในรายการบัญชีในงบการเงิน</w:t>
      </w:r>
      <w:r w:rsidR="006E566B" w:rsidRPr="00FF63F6">
        <w:rPr>
          <w:cs/>
        </w:rPr>
        <w:br/>
      </w:r>
      <w:r w:rsidR="006E566B" w:rsidRPr="00FF63F6">
        <w:rPr>
          <w:cs/>
        </w:rPr>
        <w:tab/>
      </w:r>
      <w:r w:rsidR="006E566B" w:rsidRPr="00FF63F6">
        <w:rPr>
          <w:cs/>
        </w:rPr>
        <w:tab/>
      </w:r>
      <w:r w:rsidR="006E566B" w:rsidRPr="00FF63F6">
        <w:rPr>
          <w:rFonts w:hint="cs"/>
          <w:cs/>
        </w:rPr>
        <w:t xml:space="preserve">(3)  </w:t>
      </w:r>
      <w:r w:rsidR="00DC1CB8" w:rsidRPr="00FF63F6">
        <w:rPr>
          <w:rFonts w:hint="cs"/>
          <w:cs/>
        </w:rPr>
        <w:t xml:space="preserve">พิจารณานับรวมรายการที่เกี่ยวโยงกันหลายรายการเป็นรายการเดียวกัน </w:t>
      </w:r>
      <w:r w:rsidR="006E566B" w:rsidRPr="00FF63F6">
        <w:rPr>
          <w:cs/>
        </w:rPr>
        <w:br/>
      </w:r>
      <w:r w:rsidR="00DC1CB8" w:rsidRPr="00FF63F6">
        <w:rPr>
          <w:rFonts w:hint="cs"/>
          <w:cs/>
        </w:rPr>
        <w:t>หากปรากฏว่ารายการดังกล่าวทำขึ้นโดยมีเจตนาแยกเป็นหลายรายการเพื่อหลีกเลี่ยงการปฏิบัติตามความในหมวดนี้</w:t>
      </w:r>
      <w:r w:rsidR="00DC1CB8" w:rsidRPr="00FF63F6">
        <w:rPr>
          <w:cs/>
        </w:rPr>
        <w:tab/>
      </w:r>
      <w:r w:rsidR="00DC1CB8" w:rsidRPr="00FF63F6">
        <w:rPr>
          <w:cs/>
        </w:rPr>
        <w:tab/>
      </w:r>
    </w:p>
    <w:p w14:paraId="63F0203B" w14:textId="326767ED" w:rsidR="00CE6C62" w:rsidRPr="00FF63F6" w:rsidRDefault="0043677B" w:rsidP="004405AF">
      <w:pPr>
        <w:spacing w:before="240" w:after="240"/>
        <w:ind w:firstLine="1440"/>
        <w:rPr>
          <w:cs/>
        </w:rPr>
      </w:pPr>
      <w:r w:rsidRPr="00FF63F6">
        <w:rPr>
          <w:rFonts w:hint="cs"/>
          <w:cs/>
        </w:rPr>
        <w:t xml:space="preserve">ข้อ </w:t>
      </w:r>
      <w:r w:rsidR="00EE158D" w:rsidRPr="00FF63F6">
        <w:t>1</w:t>
      </w:r>
      <w:r w:rsidR="0071059D" w:rsidRPr="00FF63F6">
        <w:rPr>
          <w:rFonts w:hint="cs"/>
          <w:cs/>
        </w:rPr>
        <w:t>7</w:t>
      </w:r>
      <w:r w:rsidRPr="00FF63F6">
        <w:t xml:space="preserve">   </w:t>
      </w:r>
      <w:r w:rsidR="007A2B97" w:rsidRPr="00FF63F6">
        <w:rPr>
          <w:rFonts w:hint="cs"/>
          <w:cs/>
        </w:rPr>
        <w:t>ก่อน</w:t>
      </w:r>
      <w:r w:rsidR="00D7215A" w:rsidRPr="00FF63F6">
        <w:rPr>
          <w:cs/>
        </w:rPr>
        <w:t>การทำรายการที่เกี่ยวโยงกัน</w:t>
      </w:r>
      <w:r w:rsidR="00CB4E74" w:rsidRPr="00FF63F6">
        <w:rPr>
          <w:rFonts w:hint="cs"/>
          <w:cs/>
        </w:rPr>
        <w:t xml:space="preserve"> </w:t>
      </w:r>
      <w:r w:rsidR="00F95EAB" w:rsidRPr="00FF63F6">
        <w:rPr>
          <w:cs/>
        </w:rPr>
        <w:t>บริษัท</w:t>
      </w:r>
      <w:r w:rsidR="00B04BC8" w:rsidRPr="00FF63F6">
        <w:rPr>
          <w:rFonts w:hint="cs"/>
          <w:cs/>
        </w:rPr>
        <w:t>ต้องได้รับ</w:t>
      </w:r>
      <w:r w:rsidR="00F95EAB" w:rsidRPr="00FF63F6">
        <w:rPr>
          <w:cs/>
        </w:rPr>
        <w:t>อนุมัติ</w:t>
      </w:r>
      <w:r w:rsidR="00B04BC8" w:rsidRPr="00FF63F6">
        <w:rPr>
          <w:rFonts w:hint="cs"/>
          <w:cs/>
        </w:rPr>
        <w:t>จาก</w:t>
      </w:r>
      <w:r w:rsidR="00F95EAB" w:rsidRPr="00FF63F6">
        <w:rPr>
          <w:cs/>
        </w:rPr>
        <w:t>ที่ประชุมผู้ถือหุ้น</w:t>
      </w:r>
      <w:r w:rsidR="007442DA" w:rsidRPr="00FF63F6">
        <w:rPr>
          <w:rFonts w:hint="cs"/>
          <w:cs/>
        </w:rPr>
        <w:t xml:space="preserve">ด้วยคะแนนเสียงไม่น้อยกว่า </w:t>
      </w:r>
      <w:r w:rsidR="007442DA" w:rsidRPr="00FF63F6">
        <w:t xml:space="preserve">3 </w:t>
      </w:r>
      <w:r w:rsidR="007442DA" w:rsidRPr="00FF63F6">
        <w:rPr>
          <w:rFonts w:hint="cs"/>
          <w:cs/>
        </w:rPr>
        <w:t xml:space="preserve">ใน </w:t>
      </w:r>
      <w:r w:rsidR="007442DA" w:rsidRPr="00FF63F6">
        <w:t xml:space="preserve">4 </w:t>
      </w:r>
      <w:r w:rsidR="007442DA" w:rsidRPr="00FF63F6">
        <w:rPr>
          <w:rFonts w:hint="cs"/>
          <w:cs/>
        </w:rPr>
        <w:t>ของจำนวนเสียงทั้งหมดของผู้ถือหุ้นที่มาประชุมและมีสิทธิออกเสียง โดยไม่นับส่วนของผู้ถือหุ้นที่มี</w:t>
      </w:r>
      <w:r w:rsidR="007442DA" w:rsidRPr="00FF63F6">
        <w:rPr>
          <w:cs/>
        </w:rPr>
        <w:t>ส่วนได้เสีย</w:t>
      </w:r>
      <w:r w:rsidR="009B1177" w:rsidRPr="00FF63F6">
        <w:rPr>
          <w:cs/>
        </w:rPr>
        <w:br/>
      </w:r>
      <w:r w:rsidR="003A008D" w:rsidRPr="00FF63F6">
        <w:rPr>
          <w:cs/>
        </w:rPr>
        <w:tab/>
      </w:r>
      <w:r w:rsidR="003A008D" w:rsidRPr="00FF63F6">
        <w:rPr>
          <w:cs/>
        </w:rPr>
        <w:tab/>
      </w:r>
      <w:r w:rsidR="003A008D" w:rsidRPr="00FF63F6">
        <w:rPr>
          <w:rFonts w:hint="cs"/>
          <w:cs/>
        </w:rPr>
        <w:t>เพื่อประโยชน์ในการปฏิบัติตามวรรคหนึ่ง</w:t>
      </w:r>
      <w:r w:rsidR="003A008D" w:rsidRPr="00FF63F6">
        <w:rPr>
          <w:cs/>
        </w:rPr>
        <w:br/>
      </w:r>
      <w:r w:rsidR="003A008D" w:rsidRPr="00FF63F6">
        <w:rPr>
          <w:cs/>
        </w:rPr>
        <w:tab/>
      </w:r>
      <w:r w:rsidR="003A008D" w:rsidRPr="00FF63F6">
        <w:rPr>
          <w:cs/>
        </w:rPr>
        <w:tab/>
      </w:r>
      <w:r w:rsidR="003A008D" w:rsidRPr="00FF63F6">
        <w:rPr>
          <w:rFonts w:hint="cs"/>
          <w:cs/>
        </w:rPr>
        <w:t xml:space="preserve">“การทำรายการ” </w:t>
      </w:r>
      <w:r w:rsidR="003A008D" w:rsidRPr="00FF63F6">
        <w:rPr>
          <w:cs/>
        </w:rPr>
        <w:t xml:space="preserve"> หมายความว่า  </w:t>
      </w:r>
      <w:r w:rsidR="00FD7A92">
        <w:t xml:space="preserve"> </w:t>
      </w:r>
      <w:r w:rsidR="003A008D" w:rsidRPr="00FF63F6">
        <w:rPr>
          <w:cs/>
        </w:rPr>
        <w:t>การเข้าไปหรือตกลงใจเข้าทำสัญญา หรือ</w:t>
      </w:r>
      <w:r w:rsidR="009159A8" w:rsidRPr="00FF63F6">
        <w:rPr>
          <w:cs/>
        </w:rPr>
        <w:br/>
      </w:r>
      <w:r w:rsidR="003A008D" w:rsidRPr="00FF63F6">
        <w:rPr>
          <w:cs/>
        </w:rPr>
        <w:t>ทำความตกลงใด</w:t>
      </w:r>
      <w:r w:rsidR="003A008D" w:rsidRPr="00FF63F6">
        <w:rPr>
          <w:rFonts w:hint="cs"/>
          <w:cs/>
        </w:rPr>
        <w:t xml:space="preserve"> </w:t>
      </w:r>
      <w:r w:rsidR="003A008D" w:rsidRPr="00FF63F6">
        <w:rPr>
          <w:cs/>
        </w:rPr>
        <w:t>ๆ ไม่ว่าโดยทางตรงหรือทางอ้อม</w:t>
      </w:r>
      <w:r w:rsidR="003A008D" w:rsidRPr="00FF63F6">
        <w:rPr>
          <w:rFonts w:hint="cs"/>
          <w:cs/>
        </w:rPr>
        <w:t xml:space="preserve"> </w:t>
      </w:r>
      <w:r w:rsidR="003A008D" w:rsidRPr="00FF63F6">
        <w:rPr>
          <w:cs/>
        </w:rPr>
        <w:t xml:space="preserve">เพื่อก่อให้เกิดการได้มาหรือจำหน่ายไปซึ่งสินทรัพย์ </w:t>
      </w:r>
      <w:r w:rsidR="006079BB" w:rsidRPr="00FF63F6">
        <w:rPr>
          <w:cs/>
        </w:rPr>
        <w:br/>
      </w:r>
      <w:r w:rsidR="003A008D" w:rsidRPr="00FF63F6">
        <w:rPr>
          <w:cs/>
        </w:rPr>
        <w:t xml:space="preserve">การให้เช่า หรือเช่าสินทรัพย์ การให้หรือรับบริการ การให้หรือรับความช่วยเหลือทางการเงิน </w:t>
      </w:r>
      <w:r w:rsidR="000A19C4" w:rsidRPr="00FF63F6">
        <w:rPr>
          <w:rFonts w:hint="cs"/>
          <w:cs/>
        </w:rPr>
        <w:t>หรือ</w:t>
      </w:r>
      <w:r w:rsidR="006079BB" w:rsidRPr="00FF63F6">
        <w:rPr>
          <w:cs/>
        </w:rPr>
        <w:br/>
      </w:r>
      <w:r w:rsidR="003A008D" w:rsidRPr="00FF63F6">
        <w:rPr>
          <w:cs/>
        </w:rPr>
        <w:t xml:space="preserve">การออกหลักทรัพย์ใหม่ </w:t>
      </w:r>
      <w:r w:rsidR="00FD7A92">
        <w:t xml:space="preserve"> </w:t>
      </w:r>
      <w:r w:rsidR="003A008D" w:rsidRPr="00FF63F6">
        <w:rPr>
          <w:cs/>
        </w:rPr>
        <w:t>รวมทั้งเพื่อก่อให้เกิดสิทธิหรือการสละสิทธิในการกระทำดังกล่าว</w:t>
      </w:r>
      <w:r w:rsidR="003A008D" w:rsidRPr="00FF63F6">
        <w:rPr>
          <w:cs/>
        </w:rPr>
        <w:br/>
      </w:r>
      <w:r w:rsidR="003A008D" w:rsidRPr="00FF63F6">
        <w:rPr>
          <w:cs/>
        </w:rPr>
        <w:tab/>
      </w:r>
      <w:r w:rsidR="003A008D" w:rsidRPr="00FF63F6">
        <w:rPr>
          <w:cs/>
        </w:rPr>
        <w:tab/>
      </w:r>
      <w:r w:rsidR="003A008D" w:rsidRPr="00FF63F6">
        <w:rPr>
          <w:rFonts w:hint="cs"/>
          <w:cs/>
        </w:rPr>
        <w:t>“</w:t>
      </w:r>
      <w:r w:rsidR="003A008D" w:rsidRPr="00FF63F6">
        <w:rPr>
          <w:cs/>
        </w:rPr>
        <w:t>การให้หรือรับความช่วยเหลือทางการเงิน</w:t>
      </w:r>
      <w:r w:rsidR="003A008D" w:rsidRPr="00FF63F6">
        <w:rPr>
          <w:rFonts w:hint="cs"/>
          <w:cs/>
        </w:rPr>
        <w:t xml:space="preserve">”  หมายความว่า   </w:t>
      </w:r>
      <w:r w:rsidR="003A008D" w:rsidRPr="00FF63F6">
        <w:rPr>
          <w:cs/>
        </w:rPr>
        <w:t>การให้หรือการรับ</w:t>
      </w:r>
      <w:r w:rsidR="003A008D" w:rsidRPr="00FF63F6">
        <w:rPr>
          <w:cs/>
        </w:rPr>
        <w:br/>
        <w:t>ความช่วยเหลือทางการเงินด้วยการรับหรือให้กู้ยืม ค้ำประกัน การให้สินทรัพย์เป็นหลักประกันหนี้สิน รวมถึงพฤติการณ์อื่นทำนองเดียวกัน</w:t>
      </w:r>
      <w:r w:rsidR="00084059" w:rsidRPr="00FF63F6">
        <w:tab/>
      </w:r>
      <w:r w:rsidR="00084059" w:rsidRPr="00FF63F6">
        <w:tab/>
      </w:r>
    </w:p>
    <w:p w14:paraId="6E890CA7" w14:textId="500D4FDD" w:rsidR="001E6AFA" w:rsidRPr="00FF63F6" w:rsidRDefault="00207C5E" w:rsidP="004120BF">
      <w:pPr>
        <w:tabs>
          <w:tab w:val="left" w:pos="1418"/>
          <w:tab w:val="left" w:pos="1843"/>
        </w:tabs>
        <w:spacing w:before="240"/>
      </w:pPr>
      <w:r w:rsidRPr="00FF63F6">
        <w:rPr>
          <w:cs/>
        </w:rPr>
        <w:tab/>
      </w:r>
      <w:r w:rsidRPr="00FF63F6">
        <w:rPr>
          <w:rFonts w:hint="cs"/>
          <w:cs/>
        </w:rPr>
        <w:t xml:space="preserve">ข้อ </w:t>
      </w:r>
      <w:r w:rsidRPr="00FF63F6">
        <w:t>1</w:t>
      </w:r>
      <w:r w:rsidR="0071059D" w:rsidRPr="00FF63F6">
        <w:rPr>
          <w:rFonts w:hint="cs"/>
          <w:cs/>
        </w:rPr>
        <w:t>8</w:t>
      </w:r>
      <w:r w:rsidRPr="00FF63F6">
        <w:t xml:space="preserve">   </w:t>
      </w:r>
      <w:r w:rsidR="009B7013" w:rsidRPr="00FF63F6">
        <w:rPr>
          <w:cs/>
        </w:rPr>
        <w:t>ในการประชุมผู้ถือหุ้นเพื่อขออนุมัติการ</w:t>
      </w:r>
      <w:r w:rsidR="009B7013" w:rsidRPr="00FF63F6">
        <w:rPr>
          <w:rFonts w:hint="cs"/>
          <w:cs/>
        </w:rPr>
        <w:t xml:space="preserve">ทำรายการที่เกี่ยวโยงกัน </w:t>
      </w:r>
      <w:r w:rsidR="009B7013" w:rsidRPr="00FF63F6">
        <w:rPr>
          <w:cs/>
        </w:rPr>
        <w:t>ให้</w:t>
      </w:r>
      <w:r w:rsidR="009B7013" w:rsidRPr="00FF63F6">
        <w:rPr>
          <w:rFonts w:hint="cs"/>
          <w:cs/>
        </w:rPr>
        <w:t>บริษัท</w:t>
      </w:r>
      <w:r w:rsidR="009B7013" w:rsidRPr="00FF63F6">
        <w:rPr>
          <w:cs/>
        </w:rPr>
        <w:t>ดำเนินการดังต่อไปนี้</w:t>
      </w:r>
      <w:r w:rsidR="009B7013" w:rsidRPr="00FF63F6">
        <w:rPr>
          <w:cs/>
        </w:rPr>
        <w:br/>
      </w:r>
      <w:r w:rsidR="009B7013" w:rsidRPr="00FF63F6">
        <w:rPr>
          <w:cs/>
        </w:rPr>
        <w:tab/>
      </w:r>
      <w:r w:rsidR="009B7013" w:rsidRPr="00FF63F6">
        <w:t>(1)</w:t>
      </w:r>
      <w:r w:rsidR="009B7013" w:rsidRPr="00FF63F6">
        <w:rPr>
          <w:rFonts w:hint="cs"/>
          <w:cs/>
        </w:rPr>
        <w:t xml:space="preserve">  </w:t>
      </w:r>
      <w:r w:rsidR="009B7013" w:rsidRPr="00FF63F6">
        <w:rPr>
          <w:cs/>
        </w:rPr>
        <w:t>จัดส่งหนังสือนัดประชุมผู้ถือหุ้นล่วงหน้าอย่างน้อย</w:t>
      </w:r>
      <w:r w:rsidR="009B7013" w:rsidRPr="00FF63F6">
        <w:rPr>
          <w:rFonts w:hint="cs"/>
          <w:cs/>
        </w:rPr>
        <w:t xml:space="preserve"> </w:t>
      </w:r>
      <w:r w:rsidR="009B7013" w:rsidRPr="00FF63F6">
        <w:t xml:space="preserve">14 </w:t>
      </w:r>
      <w:r w:rsidR="009B7013" w:rsidRPr="00FF63F6">
        <w:rPr>
          <w:cs/>
        </w:rPr>
        <w:t>วันก่อนวันประชุม</w:t>
      </w:r>
      <w:r w:rsidR="009B7013" w:rsidRPr="00FF63F6">
        <w:br/>
      </w:r>
      <w:r w:rsidR="009B7013" w:rsidRPr="00FF63F6">
        <w:tab/>
        <w:t xml:space="preserve">(2)  </w:t>
      </w:r>
      <w:r w:rsidR="009B7013" w:rsidRPr="00FF63F6">
        <w:rPr>
          <w:spacing w:val="-6"/>
          <w:cs/>
        </w:rPr>
        <w:t>หนังสือนัดประชุมที่จัดส่งให้แก่ผู้ถือหุ้นต้องมีข้อมูลอันเป็นสาระสำคัญต่อการตัดสินใจ</w:t>
      </w:r>
      <w:r w:rsidR="009B7013" w:rsidRPr="00FF63F6">
        <w:rPr>
          <w:cs/>
        </w:rPr>
        <w:t>ของผู้ถือหุ้น</w:t>
      </w:r>
      <w:r w:rsidR="009B7013" w:rsidRPr="00FF63F6">
        <w:t xml:space="preserve"> </w:t>
      </w:r>
      <w:r w:rsidR="009B7013" w:rsidRPr="00FF63F6">
        <w:rPr>
          <w:cs/>
        </w:rPr>
        <w:t>และอย่างน้อยต้องมีราย</w:t>
      </w:r>
      <w:r w:rsidR="001E6AFA" w:rsidRPr="00FF63F6">
        <w:rPr>
          <w:rFonts w:hint="cs"/>
          <w:cs/>
        </w:rPr>
        <w:t>การขั้นต่ำ</w:t>
      </w:r>
      <w:r w:rsidR="009D6FF1" w:rsidRPr="00FF63F6">
        <w:rPr>
          <w:rFonts w:hint="cs"/>
          <w:cs/>
        </w:rPr>
        <w:t>ดัง</w:t>
      </w:r>
      <w:r w:rsidR="001E6AFA" w:rsidRPr="00FF63F6">
        <w:rPr>
          <w:rFonts w:hint="cs"/>
          <w:cs/>
        </w:rPr>
        <w:t>นี้</w:t>
      </w:r>
      <w:r w:rsidR="00650801" w:rsidRPr="00FF63F6">
        <w:rPr>
          <w:rFonts w:hint="cs"/>
          <w:cs/>
        </w:rPr>
        <w:t xml:space="preserve"> </w:t>
      </w:r>
      <w:r w:rsidR="009D6FF1" w:rsidRPr="00FF63F6">
        <w:rPr>
          <w:cs/>
        </w:rPr>
        <w:br/>
      </w:r>
      <w:r w:rsidR="009D6FF1" w:rsidRPr="00FF63F6">
        <w:rPr>
          <w:cs/>
        </w:rPr>
        <w:tab/>
      </w:r>
      <w:r w:rsidR="009D6FF1" w:rsidRPr="00FF63F6">
        <w:rPr>
          <w:cs/>
        </w:rPr>
        <w:tab/>
      </w:r>
      <w:r w:rsidR="009D6FF1" w:rsidRPr="00FF63F6">
        <w:rPr>
          <w:rFonts w:hint="cs"/>
          <w:cs/>
        </w:rPr>
        <w:t xml:space="preserve">(ก)  </w:t>
      </w:r>
      <w:r w:rsidR="009D6FF1" w:rsidRPr="00FF63F6">
        <w:rPr>
          <w:cs/>
        </w:rPr>
        <w:t>วันที่</w:t>
      </w:r>
      <w:r w:rsidR="009D6FF1" w:rsidRPr="00FF63F6">
        <w:rPr>
          <w:rFonts w:hint="cs"/>
          <w:cs/>
        </w:rPr>
        <w:t>ทำ</w:t>
      </w:r>
      <w:r w:rsidR="009D6FF1" w:rsidRPr="00FF63F6">
        <w:rPr>
          <w:cs/>
        </w:rPr>
        <w:t xml:space="preserve">รายการ </w:t>
      </w:r>
      <w:r w:rsidR="009D6FF1" w:rsidRPr="00FF63F6">
        <w:rPr>
          <w:cs/>
        </w:rPr>
        <w:br/>
      </w:r>
      <w:r w:rsidR="009D6FF1" w:rsidRPr="00FF63F6">
        <w:rPr>
          <w:cs/>
        </w:rPr>
        <w:tab/>
      </w:r>
      <w:r w:rsidR="009D6FF1" w:rsidRPr="00FF63F6">
        <w:rPr>
          <w:cs/>
        </w:rPr>
        <w:tab/>
      </w:r>
      <w:r w:rsidR="009D6FF1" w:rsidRPr="00FF63F6">
        <w:rPr>
          <w:rFonts w:hint="cs"/>
          <w:cs/>
        </w:rPr>
        <w:t xml:space="preserve">(ข)  </w:t>
      </w:r>
      <w:r w:rsidR="009D6FF1" w:rsidRPr="00FF63F6">
        <w:rPr>
          <w:cs/>
        </w:rPr>
        <w:t>วัตถุประสงค์การทำรายการ</w:t>
      </w:r>
      <w:r w:rsidR="005D1318">
        <w:br/>
      </w:r>
      <w:r w:rsidR="009D6FF1" w:rsidRPr="00FF63F6">
        <w:rPr>
          <w:cs/>
        </w:rPr>
        <w:tab/>
      </w:r>
      <w:r w:rsidR="009D6FF1" w:rsidRPr="00FF63F6">
        <w:rPr>
          <w:cs/>
        </w:rPr>
        <w:tab/>
      </w:r>
      <w:r w:rsidR="009D6FF1" w:rsidRPr="00FF63F6">
        <w:rPr>
          <w:rFonts w:hint="cs"/>
          <w:cs/>
        </w:rPr>
        <w:t xml:space="preserve">(ค)  </w:t>
      </w:r>
      <w:r w:rsidR="009D6FF1" w:rsidRPr="00FF63F6">
        <w:rPr>
          <w:cs/>
        </w:rPr>
        <w:t>ลักษณะทั่วไปของรายการ รายละเอียดธุรกรรม มูลค่ารวมสิ่งตอบแทน</w:t>
      </w:r>
      <w:r w:rsidR="009D6FF1" w:rsidRPr="00FF63F6">
        <w:rPr>
          <w:rFonts w:hint="cs"/>
          <w:cs/>
        </w:rPr>
        <w:t xml:space="preserve"> </w:t>
      </w:r>
      <w:r w:rsidR="009D6FF1" w:rsidRPr="00FF63F6">
        <w:rPr>
          <w:cs/>
        </w:rPr>
        <w:br/>
      </w:r>
      <w:r w:rsidR="009D6FF1" w:rsidRPr="005D1318">
        <w:rPr>
          <w:spacing w:val="-8"/>
          <w:cs/>
        </w:rPr>
        <w:t>การชำระราคา การคำนวณมูลค่ารายการ เหตุผลและความจำเป็นของการทำรายการ และแหล่งเงินทุน เป็นต้น</w:t>
      </w:r>
      <w:r w:rsidR="009D6FF1" w:rsidRPr="00FF63F6">
        <w:rPr>
          <w:cs/>
        </w:rPr>
        <w:t xml:space="preserve"> </w:t>
      </w:r>
      <w:r w:rsidR="009D6FF1" w:rsidRPr="00FF63F6">
        <w:rPr>
          <w:cs/>
        </w:rPr>
        <w:br/>
      </w:r>
      <w:r w:rsidR="009D6FF1" w:rsidRPr="00FF63F6">
        <w:rPr>
          <w:cs/>
        </w:rPr>
        <w:tab/>
      </w:r>
      <w:r w:rsidR="009D6FF1" w:rsidRPr="00FF63F6">
        <w:rPr>
          <w:cs/>
        </w:rPr>
        <w:tab/>
      </w:r>
      <w:r w:rsidR="009D6FF1" w:rsidRPr="00FF63F6">
        <w:rPr>
          <w:rFonts w:hint="cs"/>
          <w:cs/>
        </w:rPr>
        <w:t xml:space="preserve">(ง)  </w:t>
      </w:r>
      <w:r w:rsidR="009D6FF1" w:rsidRPr="00FF63F6">
        <w:rPr>
          <w:cs/>
        </w:rPr>
        <w:t>รายละเอียดเกี่ยวกับบุคคลที่เกี่ยวโยง เช่น ความสัมพันธ์กับ</w:t>
      </w:r>
      <w:r w:rsidR="009D6FF1" w:rsidRPr="00FF63F6">
        <w:rPr>
          <w:rFonts w:hint="cs"/>
          <w:cs/>
        </w:rPr>
        <w:t>บริษัท</w:t>
      </w:r>
      <w:r w:rsidR="009D6FF1" w:rsidRPr="00FF63F6">
        <w:rPr>
          <w:cs/>
        </w:rPr>
        <w:t xml:space="preserve"> และ</w:t>
      </w:r>
      <w:r w:rsidR="009D6FF1" w:rsidRPr="00FF63F6">
        <w:rPr>
          <w:cs/>
        </w:rPr>
        <w:br/>
        <w:t xml:space="preserve">ส่วนได้เสีย เป็นต้น </w:t>
      </w:r>
      <w:r w:rsidR="009D6FF1" w:rsidRPr="00FF63F6">
        <w:rPr>
          <w:cs/>
        </w:rPr>
        <w:br/>
      </w:r>
      <w:r w:rsidR="009D6FF1" w:rsidRPr="00FF63F6">
        <w:rPr>
          <w:cs/>
        </w:rPr>
        <w:tab/>
      </w:r>
      <w:r w:rsidR="009D6FF1" w:rsidRPr="00FF63F6">
        <w:rPr>
          <w:cs/>
        </w:rPr>
        <w:tab/>
      </w:r>
      <w:r w:rsidR="009D6FF1" w:rsidRPr="00FF63F6">
        <w:rPr>
          <w:rFonts w:hint="cs"/>
          <w:cs/>
        </w:rPr>
        <w:t xml:space="preserve">(จ)  </w:t>
      </w:r>
      <w:r w:rsidR="009D6FF1" w:rsidRPr="00FF63F6">
        <w:rPr>
          <w:cs/>
        </w:rPr>
        <w:t>ความเห็นของคณะกรรมการบริษัทใน</w:t>
      </w:r>
      <w:r w:rsidR="009D6FF1" w:rsidRPr="00FF63F6">
        <w:rPr>
          <w:rFonts w:hint="cs"/>
          <w:cs/>
        </w:rPr>
        <w:t>การทำรายการ</w:t>
      </w:r>
      <w:r w:rsidR="009D6FF1" w:rsidRPr="00FF63F6">
        <w:rPr>
          <w:cs/>
        </w:rPr>
        <w:tab/>
      </w:r>
      <w:r w:rsidR="009D495D">
        <w:rPr>
          <w:cs/>
        </w:rPr>
        <w:br w:type="page"/>
      </w:r>
    </w:p>
    <w:p w14:paraId="076BCCD6" w14:textId="7735F196" w:rsidR="00A71608" w:rsidRPr="00FF63F6" w:rsidRDefault="00A71608" w:rsidP="00A71608">
      <w:pPr>
        <w:spacing w:before="240"/>
        <w:jc w:val="center"/>
      </w:pPr>
      <w:r w:rsidRPr="00FF63F6">
        <w:rPr>
          <w:cs/>
        </w:rPr>
        <w:lastRenderedPageBreak/>
        <w:t xml:space="preserve">หมวด </w:t>
      </w:r>
      <w:r w:rsidRPr="00FF63F6">
        <w:t>4</w:t>
      </w:r>
    </w:p>
    <w:p w14:paraId="4D9DF3BA" w14:textId="0208220F" w:rsidR="00A71608" w:rsidRPr="00FF63F6" w:rsidRDefault="00A71608" w:rsidP="00A71608">
      <w:pPr>
        <w:ind w:right="-1"/>
        <w:jc w:val="center"/>
      </w:pPr>
      <w:r w:rsidRPr="00FF63F6">
        <w:rPr>
          <w:cs/>
        </w:rPr>
        <w:t>การ</w:t>
      </w:r>
      <w:r w:rsidRPr="00FF63F6">
        <w:rPr>
          <w:rFonts w:hint="cs"/>
          <w:cs/>
        </w:rPr>
        <w:t>ทำรายการ</w:t>
      </w:r>
      <w:r w:rsidR="00470187" w:rsidRPr="00FF63F6">
        <w:rPr>
          <w:rFonts w:hint="cs"/>
          <w:cs/>
        </w:rPr>
        <w:t>ที่มีนัยสำคัญต่อบริษัท</w:t>
      </w:r>
    </w:p>
    <w:p w14:paraId="3F9C0173" w14:textId="77777777" w:rsidR="00A71608" w:rsidRPr="00FF63F6" w:rsidRDefault="00A71608" w:rsidP="00A71608">
      <w:pPr>
        <w:tabs>
          <w:tab w:val="left" w:pos="0"/>
        </w:tabs>
        <w:spacing w:after="240"/>
        <w:jc w:val="center"/>
      </w:pPr>
      <w:r w:rsidRPr="00FF63F6">
        <w:rPr>
          <w:u w:val="single"/>
        </w:rPr>
        <w:tab/>
      </w:r>
      <w:r w:rsidRPr="00FF63F6">
        <w:rPr>
          <w:u w:val="single"/>
        </w:rPr>
        <w:tab/>
      </w:r>
      <w:r w:rsidRPr="00FF63F6">
        <w:rPr>
          <w:u w:val="single"/>
        </w:rPr>
        <w:tab/>
      </w:r>
    </w:p>
    <w:p w14:paraId="3FB1D9C1" w14:textId="2397EC4D" w:rsidR="000F6803" w:rsidRPr="00FF63F6" w:rsidRDefault="006079BB">
      <w:pPr>
        <w:spacing w:before="240"/>
        <w:rPr>
          <w:cs/>
        </w:rPr>
      </w:pPr>
      <w:r w:rsidRPr="00FF63F6">
        <w:rPr>
          <w:spacing w:val="-6"/>
          <w:cs/>
        </w:rPr>
        <w:tab/>
      </w:r>
      <w:r w:rsidRPr="00FF63F6">
        <w:rPr>
          <w:spacing w:val="-6"/>
          <w:cs/>
        </w:rPr>
        <w:tab/>
      </w:r>
      <w:r w:rsidRPr="00FF63F6">
        <w:rPr>
          <w:rFonts w:hint="cs"/>
          <w:spacing w:val="-6"/>
          <w:cs/>
        </w:rPr>
        <w:t xml:space="preserve">ข้อ </w:t>
      </w:r>
      <w:r w:rsidRPr="00523085">
        <w:rPr>
          <w:spacing w:val="-7"/>
        </w:rPr>
        <w:t>1</w:t>
      </w:r>
      <w:r w:rsidR="0071059D" w:rsidRPr="00523085">
        <w:rPr>
          <w:spacing w:val="-7"/>
          <w:cs/>
        </w:rPr>
        <w:t>9</w:t>
      </w:r>
      <w:r w:rsidRPr="00523085">
        <w:rPr>
          <w:spacing w:val="-7"/>
        </w:rPr>
        <w:t xml:space="preserve">   </w:t>
      </w:r>
      <w:r w:rsidRPr="00523085">
        <w:rPr>
          <w:spacing w:val="-7"/>
          <w:cs/>
        </w:rPr>
        <w:t>การทำรายการที่มีนัยสำคัญตามหมวดนี้ ได้แก่ การเข้าไปหรือตกลงใจเข้าทำสัญญา</w:t>
      </w:r>
      <w:r w:rsidRPr="00FF63F6">
        <w:rPr>
          <w:spacing w:val="-6"/>
          <w:cs/>
        </w:rPr>
        <w:t xml:space="preserve"> ทำความตกลงหรือทำความเข้าใจใด ๆ</w:t>
      </w:r>
      <w:r w:rsidRPr="00FF63F6">
        <w:rPr>
          <w:rFonts w:hint="cs"/>
          <w:spacing w:val="-6"/>
          <w:cs/>
        </w:rPr>
        <w:t xml:space="preserve"> </w:t>
      </w:r>
      <w:r w:rsidRPr="00FF63F6">
        <w:rPr>
          <w:spacing w:val="-6"/>
          <w:cs/>
        </w:rPr>
        <w:t>ไม่ว่าโดยทางตรงหรือทางอ้อม</w:t>
      </w:r>
      <w:r w:rsidRPr="00FF63F6">
        <w:rPr>
          <w:rFonts w:hint="cs"/>
          <w:spacing w:val="-6"/>
          <w:cs/>
        </w:rPr>
        <w:t xml:space="preserve"> </w:t>
      </w:r>
      <w:r w:rsidRPr="00FF63F6">
        <w:rPr>
          <w:spacing w:val="-6"/>
          <w:cs/>
        </w:rPr>
        <w:t>เพื่อ</w:t>
      </w:r>
      <w:r w:rsidRPr="00FF63F6">
        <w:rPr>
          <w:rFonts w:hint="cs"/>
          <w:spacing w:val="-6"/>
          <w:cs/>
        </w:rPr>
        <w:t>การใดการหนึ่งดังต่อไปนี้</w:t>
      </w:r>
      <w:r w:rsidRPr="00FF63F6">
        <w:rPr>
          <w:spacing w:val="-6"/>
          <w:cs/>
        </w:rPr>
        <w:br/>
      </w:r>
      <w:r w:rsidRPr="00FF63F6">
        <w:rPr>
          <w:spacing w:val="-6"/>
          <w:cs/>
        </w:rPr>
        <w:tab/>
      </w:r>
      <w:r w:rsidRPr="00FF63F6">
        <w:rPr>
          <w:spacing w:val="-6"/>
          <w:cs/>
        </w:rPr>
        <w:tab/>
      </w:r>
      <w:r w:rsidRPr="00FF63F6">
        <w:rPr>
          <w:rFonts w:hint="cs"/>
          <w:spacing w:val="-6"/>
          <w:cs/>
        </w:rPr>
        <w:t>(</w:t>
      </w:r>
      <w:r w:rsidRPr="00FF63F6">
        <w:rPr>
          <w:spacing w:val="-6"/>
        </w:rPr>
        <w:t xml:space="preserve">1)  </w:t>
      </w:r>
      <w:r w:rsidRPr="00FF63F6">
        <w:rPr>
          <w:rFonts w:hint="cs"/>
          <w:spacing w:val="-6"/>
          <w:cs/>
        </w:rPr>
        <w:t>การ</w:t>
      </w:r>
      <w:r w:rsidRPr="00FF63F6">
        <w:rPr>
          <w:spacing w:val="-6"/>
          <w:cs/>
        </w:rPr>
        <w:t xml:space="preserve">ก่อให้เกิดการได้มาหรือจำหน่ายไปซึ่งสินทรัพย์ </w:t>
      </w:r>
      <w:r w:rsidRPr="00FF63F6">
        <w:rPr>
          <w:spacing w:val="-6"/>
          <w:cs/>
        </w:rPr>
        <w:br/>
      </w:r>
      <w:r w:rsidRPr="00FF63F6">
        <w:rPr>
          <w:spacing w:val="-6"/>
          <w:cs/>
        </w:rPr>
        <w:tab/>
      </w:r>
      <w:r w:rsidRPr="00FF63F6">
        <w:rPr>
          <w:spacing w:val="-6"/>
          <w:cs/>
        </w:rPr>
        <w:tab/>
      </w:r>
      <w:r w:rsidRPr="00FF63F6">
        <w:rPr>
          <w:rFonts w:hint="cs"/>
          <w:spacing w:val="-6"/>
          <w:cs/>
        </w:rPr>
        <w:t>(</w:t>
      </w:r>
      <w:r w:rsidRPr="00FF63F6">
        <w:rPr>
          <w:spacing w:val="-6"/>
        </w:rPr>
        <w:t xml:space="preserve">2)  </w:t>
      </w:r>
      <w:r w:rsidRPr="00FF63F6">
        <w:rPr>
          <w:spacing w:val="-6"/>
          <w:cs/>
        </w:rPr>
        <w:t>การก่อให้เกิดสิทธิหรือการสละสิทธิในการได้มาหรือจำหน่ายไปซึ่งสินทรัพย์</w:t>
      </w:r>
      <w:r w:rsidRPr="00FF63F6">
        <w:rPr>
          <w:spacing w:val="-6"/>
        </w:rPr>
        <w:br/>
      </w:r>
      <w:r w:rsidRPr="00FF63F6">
        <w:rPr>
          <w:spacing w:val="-6"/>
        </w:rPr>
        <w:tab/>
      </w:r>
      <w:r w:rsidRPr="00FF63F6">
        <w:rPr>
          <w:spacing w:val="-6"/>
        </w:rPr>
        <w:tab/>
        <w:t xml:space="preserve">(3)  </w:t>
      </w:r>
      <w:r w:rsidRPr="00FF63F6">
        <w:rPr>
          <w:spacing w:val="-6"/>
          <w:cs/>
        </w:rPr>
        <w:t xml:space="preserve">การได้มาหรือโอนไปซึ่งสิทธิในการครอบครองสินทรัพย์ในระยะยาว </w:t>
      </w:r>
      <w:r w:rsidRPr="00FF63F6">
        <w:rPr>
          <w:spacing w:val="-6"/>
        </w:rPr>
        <w:br/>
      </w:r>
      <w:r w:rsidRPr="00FF63F6">
        <w:rPr>
          <w:spacing w:val="-6"/>
        </w:rPr>
        <w:tab/>
      </w:r>
      <w:r w:rsidRPr="00FF63F6">
        <w:rPr>
          <w:spacing w:val="-6"/>
        </w:rPr>
        <w:tab/>
        <w:t xml:space="preserve">(4)  </w:t>
      </w:r>
      <w:r w:rsidRPr="00FF63F6">
        <w:rPr>
          <w:spacing w:val="-6"/>
          <w:cs/>
        </w:rPr>
        <w:t>การลงทุนหรือยกเลิกการลงทุน</w:t>
      </w:r>
      <w:r w:rsidRPr="00FF63F6">
        <w:rPr>
          <w:spacing w:val="-6"/>
          <w:cs/>
        </w:rPr>
        <w:br/>
      </w:r>
      <w:r w:rsidRPr="00FF63F6">
        <w:rPr>
          <w:spacing w:val="-6"/>
        </w:rPr>
        <w:tab/>
      </w:r>
      <w:r w:rsidRPr="00FF63F6">
        <w:rPr>
          <w:spacing w:val="-6"/>
        </w:rPr>
        <w:tab/>
      </w:r>
      <w:r w:rsidRPr="00FF63F6">
        <w:rPr>
          <w:rFonts w:hint="cs"/>
          <w:spacing w:val="-6"/>
          <w:cs/>
        </w:rPr>
        <w:t>รายการที่มีนัยสำคัญตามวรรคหนึ่ง ไม่</w:t>
      </w:r>
      <w:r w:rsidR="000217B1" w:rsidRPr="00FF63F6">
        <w:rPr>
          <w:rFonts w:hint="cs"/>
          <w:spacing w:val="-6"/>
          <w:cs/>
        </w:rPr>
        <w:t>ให้</w:t>
      </w:r>
      <w:r w:rsidRPr="00FF63F6">
        <w:rPr>
          <w:rFonts w:hint="cs"/>
          <w:spacing w:val="-6"/>
          <w:cs/>
        </w:rPr>
        <w:t>รวมถึง</w:t>
      </w:r>
      <w:r w:rsidR="00F178DC" w:rsidRPr="00FF63F6">
        <w:rPr>
          <w:cs/>
        </w:rPr>
        <w:t>ธุรกรรมที่เป็นการประกอบธุรกิจโดยทั่วไปของบริษัท</w:t>
      </w:r>
      <w:r w:rsidR="00DF76F0" w:rsidRPr="00FF63F6">
        <w:rPr>
          <w:rFonts w:hint="cs"/>
          <w:cs/>
        </w:rPr>
        <w:t xml:space="preserve"> </w:t>
      </w:r>
      <w:r w:rsidR="00F178DC" w:rsidRPr="00FF63F6">
        <w:rPr>
          <w:cs/>
        </w:rPr>
        <w:t>ซึ่งคณะกรรมการบริษัทได้มีการพิจารณา</w:t>
      </w:r>
      <w:r w:rsidR="00F178DC" w:rsidRPr="00FF63F6">
        <w:rPr>
          <w:rFonts w:hint="cs"/>
          <w:cs/>
        </w:rPr>
        <w:t>อ</w:t>
      </w:r>
      <w:r w:rsidR="00F178DC" w:rsidRPr="00FF63F6">
        <w:rPr>
          <w:cs/>
        </w:rPr>
        <w:t>นุมัติแนวทางในการพิจารณา</w:t>
      </w:r>
      <w:r w:rsidR="00FE7F01">
        <w:rPr>
          <w:cs/>
        </w:rPr>
        <w:br/>
      </w:r>
      <w:r w:rsidR="00F178DC" w:rsidRPr="00FF63F6">
        <w:rPr>
          <w:cs/>
        </w:rPr>
        <w:t>เรื่องดังกล่าวไว้</w:t>
      </w:r>
      <w:r w:rsidR="00B441FC" w:rsidRPr="00FF63F6">
        <w:rPr>
          <w:rFonts w:hint="cs"/>
          <w:cs/>
        </w:rPr>
        <w:t xml:space="preserve"> </w:t>
      </w:r>
    </w:p>
    <w:p w14:paraId="34D88FF6" w14:textId="690B1859" w:rsidR="006079BB" w:rsidRPr="00FF63F6" w:rsidRDefault="006079BB" w:rsidP="001B2D67">
      <w:pPr>
        <w:tabs>
          <w:tab w:val="left" w:pos="0"/>
        </w:tabs>
        <w:spacing w:before="240" w:after="240"/>
      </w:pPr>
      <w:r w:rsidRPr="00FF63F6">
        <w:rPr>
          <w:cs/>
        </w:rPr>
        <w:tab/>
      </w:r>
      <w:r w:rsidRPr="00FF63F6">
        <w:rPr>
          <w:cs/>
        </w:rPr>
        <w:tab/>
      </w:r>
      <w:r w:rsidRPr="00FF63F6">
        <w:rPr>
          <w:rFonts w:hint="cs"/>
          <w:cs/>
        </w:rPr>
        <w:t xml:space="preserve">ข้อ </w:t>
      </w:r>
      <w:r w:rsidR="0071059D" w:rsidRPr="00FF63F6">
        <w:rPr>
          <w:rFonts w:hint="cs"/>
          <w:cs/>
        </w:rPr>
        <w:t>20</w:t>
      </w:r>
      <w:r w:rsidRPr="00FF63F6">
        <w:t xml:space="preserve">   </w:t>
      </w:r>
      <w:r w:rsidRPr="00FF63F6">
        <w:rPr>
          <w:rFonts w:hint="cs"/>
          <w:cs/>
        </w:rPr>
        <w:t>รายการที่มีนัยสำคัญซึ่</w:t>
      </w:r>
      <w:r w:rsidRPr="00FF63F6">
        <w:rPr>
          <w:cs/>
        </w:rPr>
        <w:t>งอยู่ภายใต้บังคับของหมวดนี้ ได้แก่ รายการที่มีมูลค่ารายการดังต่อไปนี้</w:t>
      </w:r>
      <w:r w:rsidR="006A5527" w:rsidRPr="00FF63F6">
        <w:rPr>
          <w:rFonts w:hint="cs"/>
          <w:cs/>
        </w:rPr>
        <w:t xml:space="preserve"> </w:t>
      </w:r>
    </w:p>
    <w:p w14:paraId="71AF26EB" w14:textId="6774EAAC" w:rsidR="005D1318" w:rsidRDefault="00394850" w:rsidP="005D1318">
      <w:pPr>
        <w:tabs>
          <w:tab w:val="left" w:pos="0"/>
        </w:tabs>
        <w:spacing w:before="240"/>
        <w:ind w:right="-1"/>
      </w:pPr>
      <w:r w:rsidRPr="00FF63F6">
        <w:rPr>
          <w:noProof/>
        </w:rPr>
        <mc:AlternateContent>
          <mc:Choice Requires="wps">
            <w:drawing>
              <wp:inline distT="0" distB="0" distL="0" distR="0" wp14:anchorId="55722BFD" wp14:editId="636D8306">
                <wp:extent cx="5414010" cy="926676"/>
                <wp:effectExtent l="0" t="0" r="15240" b="2603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010" cy="9266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A0CED" w14:textId="3904DA83" w:rsidR="006079BB" w:rsidRPr="001B2D67" w:rsidRDefault="006079BB" w:rsidP="001B2D67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085655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มูลค่ารายการ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Pr="00085655">
                              <w:rPr>
                                <w:sz w:val="28"/>
                                <w:szCs w:val="28"/>
                              </w:rPr>
                              <w:t>&gt;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="0039485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394850" w:rsidRPr="00C62B57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ร้อยละ </w:t>
                            </w:r>
                            <w:r w:rsidR="00394850" w:rsidRPr="00C62B57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394850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394850" w:rsidRPr="00C62B5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4850" w:rsidRPr="000F6803">
                              <w:rPr>
                                <w:sz w:val="28"/>
                                <w:szCs w:val="28"/>
                                <w:cs/>
                              </w:rPr>
                              <w:t>ของสินทรัพย์</w:t>
                            </w:r>
                            <w:r w:rsidR="00D67746" w:rsidRPr="000F6803">
                              <w:rPr>
                                <w:sz w:val="28"/>
                                <w:szCs w:val="28"/>
                                <w:cs/>
                              </w:rPr>
                              <w:t>รวม</w:t>
                            </w:r>
                            <w:r w:rsidR="00047877" w:rsidRPr="000F6803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ของบริษัท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722BFD" id="Rectangle 8" o:spid="_x0000_s1029" style="width:426.3pt;height:7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" filled="f" strokecolor="black [3213]">
                <v:textbox>
                  <w:txbxContent>
                    <w:p w14:paraId="3EAA0CED" w14:textId="3904DA83" w:rsidR="006079BB" w:rsidRPr="001B2D67" w:rsidRDefault="006079BB" w:rsidP="001B2D67">
                      <w:pPr>
                        <w:jc w:val="center"/>
                        <w:rPr>
                          <w:color w:val="auto"/>
                          <w:sz w:val="28"/>
                          <w:szCs w:val="28"/>
                          <w:cs/>
                        </w:rPr>
                      </w:pPr>
                      <w:r w:rsidRPr="00085655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มูลค่ารายการ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Pr="00085655">
                        <w:rPr>
                          <w:sz w:val="28"/>
                          <w:szCs w:val="28"/>
                        </w:rPr>
                        <w:t>&gt;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="00394850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394850" w:rsidRPr="00C62B57">
                        <w:rPr>
                          <w:sz w:val="28"/>
                          <w:szCs w:val="28"/>
                          <w:cs/>
                        </w:rPr>
                        <w:t xml:space="preserve">ร้อยละ </w:t>
                      </w:r>
                      <w:r w:rsidR="00394850" w:rsidRPr="00C62B57">
                        <w:rPr>
                          <w:sz w:val="28"/>
                          <w:szCs w:val="28"/>
                        </w:rPr>
                        <w:t>5</w:t>
                      </w:r>
                      <w:r w:rsidR="00394850">
                        <w:rPr>
                          <w:sz w:val="28"/>
                          <w:szCs w:val="28"/>
                        </w:rPr>
                        <w:t>0</w:t>
                      </w:r>
                      <w:r w:rsidR="00394850" w:rsidRPr="00C62B5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94850" w:rsidRPr="000F6803">
                        <w:rPr>
                          <w:sz w:val="28"/>
                          <w:szCs w:val="28"/>
                          <w:cs/>
                        </w:rPr>
                        <w:t>ของสินทรัพย์</w:t>
                      </w:r>
                      <w:r w:rsidR="00D67746" w:rsidRPr="000F6803">
                        <w:rPr>
                          <w:sz w:val="28"/>
                          <w:szCs w:val="28"/>
                          <w:cs/>
                        </w:rPr>
                        <w:t>รวม</w:t>
                      </w:r>
                      <w:r w:rsidR="00047877" w:rsidRPr="000F6803">
                        <w:rPr>
                          <w:rFonts w:hint="cs"/>
                          <w:sz w:val="28"/>
                          <w:szCs w:val="28"/>
                          <w:cs/>
                        </w:rPr>
                        <w:t>ของบริษัท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7336D4E" w14:textId="4397CB47" w:rsidR="002A11E1" w:rsidRPr="00FF63F6" w:rsidRDefault="00F222B7" w:rsidP="003C70DA">
      <w:pPr>
        <w:tabs>
          <w:tab w:val="left" w:pos="1440"/>
          <w:tab w:val="left" w:pos="1890"/>
        </w:tabs>
        <w:spacing w:before="240" w:after="240"/>
      </w:pPr>
      <w:r w:rsidRPr="00FF63F6">
        <w:tab/>
      </w:r>
      <w:r w:rsidR="00676A64" w:rsidRPr="00FF63F6">
        <w:rPr>
          <w:rFonts w:hint="cs"/>
          <w:cs/>
        </w:rPr>
        <w:t xml:space="preserve">ข้อ 21 </w:t>
      </w:r>
      <w:r w:rsidR="005A1DCB" w:rsidRPr="00FF63F6">
        <w:rPr>
          <w:rFonts w:hint="cs"/>
          <w:cs/>
        </w:rPr>
        <w:t xml:space="preserve">  </w:t>
      </w:r>
      <w:r w:rsidR="00FC2115" w:rsidRPr="00FF63F6">
        <w:rPr>
          <w:spacing w:val="-2"/>
          <w:cs/>
        </w:rPr>
        <w:t xml:space="preserve">การคำนวณมูลค่าของรายการที่มีนัยสำคัญต่อบริษัท ให้เป็นไปตามภาคผนวก </w:t>
      </w:r>
      <w:r w:rsidR="00FC2115" w:rsidRPr="00FF63F6">
        <w:rPr>
          <w:spacing w:val="-2"/>
        </w:rPr>
        <w:t xml:space="preserve">2 </w:t>
      </w:r>
      <w:r w:rsidR="00FC2115" w:rsidRPr="00FF63F6">
        <w:rPr>
          <w:rFonts w:hint="cs"/>
          <w:cs/>
        </w:rPr>
        <w:t>ท้ายประกาศนี้</w:t>
      </w:r>
    </w:p>
    <w:p w14:paraId="769C656A" w14:textId="733DBD47" w:rsidR="00DE518A" w:rsidRPr="00FF63F6" w:rsidRDefault="00367635" w:rsidP="00C3600A">
      <w:pPr>
        <w:tabs>
          <w:tab w:val="left" w:pos="1440"/>
          <w:tab w:val="left" w:pos="1890"/>
        </w:tabs>
        <w:spacing w:before="240" w:after="240"/>
      </w:pPr>
      <w:r w:rsidRPr="00FF63F6">
        <w:rPr>
          <w:cs/>
        </w:rPr>
        <w:tab/>
      </w:r>
      <w:r w:rsidR="00F222B7" w:rsidRPr="00FF63F6">
        <w:rPr>
          <w:rFonts w:hint="cs"/>
          <w:cs/>
        </w:rPr>
        <w:t xml:space="preserve">ข้อ </w:t>
      </w:r>
      <w:r w:rsidR="0071059D" w:rsidRPr="00FF63F6">
        <w:rPr>
          <w:rFonts w:hint="cs"/>
          <w:cs/>
        </w:rPr>
        <w:t>2</w:t>
      </w:r>
      <w:r w:rsidR="001C1F30" w:rsidRPr="00FF63F6">
        <w:rPr>
          <w:rFonts w:hint="cs"/>
          <w:cs/>
        </w:rPr>
        <w:t>2</w:t>
      </w:r>
      <w:r w:rsidR="00F222B7" w:rsidRPr="00FF63F6">
        <w:t xml:space="preserve">   </w:t>
      </w:r>
      <w:r w:rsidR="00DE518A" w:rsidRPr="00FF63F6">
        <w:rPr>
          <w:rFonts w:hint="cs"/>
          <w:cs/>
        </w:rPr>
        <w:t>ในพิจารณาการ</w:t>
      </w:r>
      <w:r w:rsidR="00DE518A" w:rsidRPr="00FF63F6">
        <w:rPr>
          <w:cs/>
        </w:rPr>
        <w:t>คำนวณมูลค่าของรายการ</w:t>
      </w:r>
      <w:r w:rsidR="00DE518A" w:rsidRPr="00FF63F6">
        <w:rPr>
          <w:rFonts w:hint="cs"/>
          <w:spacing w:val="-6"/>
          <w:cs/>
        </w:rPr>
        <w:t xml:space="preserve">ที่มีนัยสำคัญ </w:t>
      </w:r>
      <w:r w:rsidR="00F222B7" w:rsidRPr="00FF63F6">
        <w:rPr>
          <w:rFonts w:hint="cs"/>
          <w:cs/>
        </w:rPr>
        <w:t>ให้สำนักงานมีอำนาจ</w:t>
      </w:r>
      <w:r w:rsidR="002B5181" w:rsidRPr="00FF63F6">
        <w:rPr>
          <w:rFonts w:hint="cs"/>
          <w:cs/>
        </w:rPr>
        <w:t>ดังต่อไปนี้</w:t>
      </w:r>
      <w:r w:rsidR="00A830DC" w:rsidRPr="00FF63F6">
        <w:rPr>
          <w:cs/>
        </w:rPr>
        <w:br/>
      </w:r>
      <w:r w:rsidR="00A830DC" w:rsidRPr="00FF63F6">
        <w:rPr>
          <w:cs/>
        </w:rPr>
        <w:tab/>
      </w:r>
      <w:r w:rsidR="00A830DC" w:rsidRPr="00FF63F6">
        <w:rPr>
          <w:cs/>
        </w:rPr>
        <w:tab/>
      </w:r>
      <w:r w:rsidR="00A830DC" w:rsidRPr="00FF63F6">
        <w:rPr>
          <w:rFonts w:hint="cs"/>
          <w:cs/>
        </w:rPr>
        <w:t xml:space="preserve">(1)  </w:t>
      </w:r>
      <w:r w:rsidR="00A830DC" w:rsidRPr="00FF63F6">
        <w:rPr>
          <w:spacing w:val="-2"/>
          <w:cs/>
        </w:rPr>
        <w:t>เปลี่ยนแปลงมูลค่ารายการ</w:t>
      </w:r>
      <w:r w:rsidR="00C75561" w:rsidRPr="00FF63F6">
        <w:rPr>
          <w:rFonts w:hint="cs"/>
          <w:spacing w:val="-2"/>
          <w:cs/>
        </w:rPr>
        <w:t xml:space="preserve"> </w:t>
      </w:r>
      <w:r w:rsidR="00C75561" w:rsidRPr="00FF63F6">
        <w:rPr>
          <w:spacing w:val="-2"/>
          <w:cs/>
        </w:rPr>
        <w:t>โดย</w:t>
      </w:r>
      <w:r w:rsidR="00C75561" w:rsidRPr="00FF63F6">
        <w:rPr>
          <w:rFonts w:hint="cs"/>
          <w:spacing w:val="-2"/>
          <w:cs/>
        </w:rPr>
        <w:t>สำนักงาน</w:t>
      </w:r>
      <w:r w:rsidR="00C75561" w:rsidRPr="00FF63F6">
        <w:rPr>
          <w:spacing w:val="-2"/>
          <w:cs/>
        </w:rPr>
        <w:t>อาจนับหรือไม่นับมูลค่าของรายการบางรายการตามงบการเงินเป็นมูลค่าที่ใช้ในการเปรียบเทียบได้</w:t>
      </w:r>
      <w:r w:rsidR="00A830DC" w:rsidRPr="00FF63F6">
        <w:rPr>
          <w:rFonts w:hint="cs"/>
          <w:spacing w:val="-2"/>
          <w:cs/>
        </w:rPr>
        <w:t xml:space="preserve"> </w:t>
      </w:r>
      <w:r w:rsidR="00A830DC" w:rsidRPr="00FF63F6">
        <w:rPr>
          <w:spacing w:val="-2"/>
          <w:cs/>
        </w:rPr>
        <w:t>เมื่อปรากฏกรณีใดกรณีหนึ่งดังนี้</w:t>
      </w:r>
      <w:r w:rsidR="00A830DC" w:rsidRPr="00FF63F6">
        <w:rPr>
          <w:spacing w:val="-2"/>
          <w:cs/>
        </w:rPr>
        <w:br/>
      </w:r>
      <w:r w:rsidR="00A830DC" w:rsidRPr="00FF63F6">
        <w:rPr>
          <w:spacing w:val="-2"/>
          <w:cs/>
        </w:rPr>
        <w:tab/>
      </w:r>
      <w:r w:rsidR="00A830DC" w:rsidRPr="00FF63F6">
        <w:rPr>
          <w:spacing w:val="-2"/>
          <w:cs/>
        </w:rPr>
        <w:tab/>
      </w:r>
      <w:r w:rsidR="00A830DC" w:rsidRPr="00FF63F6">
        <w:rPr>
          <w:rFonts w:hint="cs"/>
          <w:spacing w:val="-2"/>
          <w:cs/>
        </w:rPr>
        <w:t xml:space="preserve">      </w:t>
      </w:r>
      <w:r w:rsidR="00A830DC" w:rsidRPr="00FF63F6">
        <w:rPr>
          <w:spacing w:val="-2"/>
        </w:rPr>
        <w:t>(</w:t>
      </w:r>
      <w:r w:rsidR="00A830DC" w:rsidRPr="00FF63F6">
        <w:rPr>
          <w:rFonts w:hint="cs"/>
          <w:spacing w:val="-2"/>
          <w:cs/>
        </w:rPr>
        <w:t>ก</w:t>
      </w:r>
      <w:r w:rsidR="00A830DC" w:rsidRPr="00FF63F6">
        <w:rPr>
          <w:spacing w:val="-2"/>
        </w:rPr>
        <w:t xml:space="preserve">)  </w:t>
      </w:r>
      <w:r w:rsidR="00A830DC" w:rsidRPr="00FF63F6">
        <w:rPr>
          <w:cs/>
        </w:rPr>
        <w:t>บริษัทหรือบริษัทย่อยมีสินทรัพย์</w:t>
      </w:r>
      <w:r w:rsidR="00A830DC" w:rsidRPr="00FB40F7">
        <w:rPr>
          <w:cs/>
        </w:rPr>
        <w:t>ที่ไม่มีตัวตน</w:t>
      </w:r>
      <w:r w:rsidR="00A830DC" w:rsidRPr="00FF63F6">
        <w:rPr>
          <w:cs/>
        </w:rPr>
        <w:t>มีจำนวนเป็นนัยสำคัญ</w:t>
      </w:r>
      <w:r w:rsidR="00A830DC" w:rsidRPr="00FF63F6">
        <w:rPr>
          <w:spacing w:val="-2"/>
        </w:rPr>
        <w:br/>
      </w:r>
      <w:r w:rsidR="00A830DC" w:rsidRPr="00FF63F6">
        <w:rPr>
          <w:spacing w:val="-2"/>
          <w:cs/>
        </w:rPr>
        <w:tab/>
      </w:r>
      <w:r w:rsidR="00A830DC" w:rsidRPr="00FF63F6">
        <w:rPr>
          <w:spacing w:val="-2"/>
          <w:cs/>
        </w:rPr>
        <w:tab/>
      </w:r>
      <w:r w:rsidR="00A830DC" w:rsidRPr="00FF63F6">
        <w:rPr>
          <w:rFonts w:hint="cs"/>
          <w:spacing w:val="-2"/>
          <w:cs/>
        </w:rPr>
        <w:t xml:space="preserve">      </w:t>
      </w:r>
      <w:r w:rsidR="00A830DC" w:rsidRPr="00FF63F6">
        <w:rPr>
          <w:spacing w:val="-2"/>
        </w:rPr>
        <w:t>(</w:t>
      </w:r>
      <w:r w:rsidR="00A830DC" w:rsidRPr="00FF63F6">
        <w:rPr>
          <w:rFonts w:hint="cs"/>
          <w:spacing w:val="-2"/>
          <w:cs/>
        </w:rPr>
        <w:t>ข</w:t>
      </w:r>
      <w:r w:rsidR="00A830DC" w:rsidRPr="00FF63F6">
        <w:rPr>
          <w:spacing w:val="-2"/>
        </w:rPr>
        <w:t xml:space="preserve">)  </w:t>
      </w:r>
      <w:r w:rsidR="00A830DC" w:rsidRPr="00FF63F6">
        <w:rPr>
          <w:spacing w:val="-2"/>
          <w:cs/>
        </w:rPr>
        <w:t>งบการเงินที่ใช้ในการพิจารณามูลค่าของ</w:t>
      </w:r>
      <w:r w:rsidR="008F7B21" w:rsidRPr="006E4245">
        <w:rPr>
          <w:color w:val="auto"/>
          <w:spacing w:val="-2"/>
          <w:cs/>
        </w:rPr>
        <w:t>รายการที่มีนัยสำคัญ</w:t>
      </w:r>
      <w:r w:rsidR="00A830DC" w:rsidRPr="006E4245">
        <w:rPr>
          <w:color w:val="auto"/>
          <w:spacing w:val="-2"/>
          <w:cs/>
        </w:rPr>
        <w:t>มิได้</w:t>
      </w:r>
      <w:r w:rsidR="00A830DC" w:rsidRPr="00FF63F6">
        <w:rPr>
          <w:spacing w:val="-2"/>
          <w:cs/>
        </w:rPr>
        <w:t>แสดง</w:t>
      </w:r>
      <w:r w:rsidR="008F7B21">
        <w:rPr>
          <w:spacing w:val="-2"/>
        </w:rPr>
        <w:br/>
      </w:r>
      <w:r w:rsidR="00A830DC" w:rsidRPr="00FF63F6">
        <w:rPr>
          <w:spacing w:val="-2"/>
          <w:cs/>
        </w:rPr>
        <w:t>ถึงมูลค่าที่แท้จริงของธุรกิจของบริษัทหรือบริษัทย่อยเนื่องจากลักษณะพิเศษของธุรกิจนั้น</w:t>
      </w:r>
      <w:r w:rsidR="00A830DC" w:rsidRPr="00FF63F6">
        <w:rPr>
          <w:spacing w:val="-2"/>
          <w:cs/>
        </w:rPr>
        <w:br/>
      </w:r>
      <w:r w:rsidR="00A830DC" w:rsidRPr="00FF63F6">
        <w:rPr>
          <w:spacing w:val="-2"/>
          <w:cs/>
        </w:rPr>
        <w:tab/>
      </w:r>
      <w:r w:rsidR="00A830DC" w:rsidRPr="00FF63F6">
        <w:rPr>
          <w:spacing w:val="-2"/>
          <w:cs/>
        </w:rPr>
        <w:tab/>
      </w:r>
      <w:r w:rsidR="00A830DC" w:rsidRPr="00FF63F6">
        <w:rPr>
          <w:rFonts w:hint="cs"/>
          <w:spacing w:val="-2"/>
          <w:cs/>
        </w:rPr>
        <w:t xml:space="preserve">      </w:t>
      </w:r>
      <w:r w:rsidR="00A830DC" w:rsidRPr="00FF63F6">
        <w:t>(</w:t>
      </w:r>
      <w:r w:rsidR="00A830DC" w:rsidRPr="00FF63F6">
        <w:rPr>
          <w:rFonts w:hint="cs"/>
          <w:cs/>
        </w:rPr>
        <w:t>ค</w:t>
      </w:r>
      <w:r w:rsidR="00A830DC" w:rsidRPr="00FF63F6">
        <w:t xml:space="preserve">)  </w:t>
      </w:r>
      <w:r w:rsidR="00A830DC" w:rsidRPr="00FF63F6">
        <w:rPr>
          <w:cs/>
        </w:rPr>
        <w:t>ผู้สอบบัญชีของบริษัทหรือบริษัทย่อยไม่แสดงความเห็นต่อการจัดทำ</w:t>
      </w:r>
      <w:r w:rsidR="00A830DC" w:rsidRPr="00FF63F6">
        <w:rPr>
          <w:cs/>
        </w:rPr>
        <w:br/>
        <w:t>งบการเงิน หรือแสดงความเห็นอย่างมีเงื่อนไขในรายการบัญชีในงบการเงิน</w:t>
      </w:r>
      <w:r w:rsidR="002B5181" w:rsidRPr="00FF63F6">
        <w:rPr>
          <w:cs/>
        </w:rPr>
        <w:br/>
      </w:r>
      <w:r w:rsidR="002B5181" w:rsidRPr="00FF63F6">
        <w:rPr>
          <w:cs/>
        </w:rPr>
        <w:lastRenderedPageBreak/>
        <w:tab/>
      </w:r>
      <w:r w:rsidR="002B5181" w:rsidRPr="00FF63F6">
        <w:rPr>
          <w:cs/>
        </w:rPr>
        <w:tab/>
      </w:r>
      <w:r w:rsidR="002B5181" w:rsidRPr="00FF63F6">
        <w:rPr>
          <w:rFonts w:hint="cs"/>
          <w:cs/>
        </w:rPr>
        <w:t>(</w:t>
      </w:r>
      <w:r w:rsidR="00A830DC" w:rsidRPr="00FF63F6">
        <w:rPr>
          <w:rFonts w:hint="cs"/>
          <w:cs/>
        </w:rPr>
        <w:t>2</w:t>
      </w:r>
      <w:r w:rsidR="002B5181" w:rsidRPr="00FF63F6">
        <w:rPr>
          <w:rFonts w:hint="cs"/>
          <w:cs/>
        </w:rPr>
        <w:t xml:space="preserve">)  </w:t>
      </w:r>
      <w:r w:rsidR="00F222B7" w:rsidRPr="00FF63F6">
        <w:rPr>
          <w:rFonts w:hint="cs"/>
          <w:cs/>
        </w:rPr>
        <w:t>พิจารณานับรวมรายการ</w:t>
      </w:r>
      <w:r w:rsidR="009D6030" w:rsidRPr="00FF63F6">
        <w:rPr>
          <w:rFonts w:hint="cs"/>
          <w:spacing w:val="-6"/>
          <w:cs/>
        </w:rPr>
        <w:t>ที่มีนัยสำคัญ</w:t>
      </w:r>
      <w:r w:rsidR="00F222B7" w:rsidRPr="00FF63F6">
        <w:rPr>
          <w:rFonts w:hint="cs"/>
          <w:cs/>
        </w:rPr>
        <w:t xml:space="preserve">หลายรายการเป็นรายการเดียวกัน </w:t>
      </w:r>
      <w:r w:rsidR="002B5181" w:rsidRPr="00FF63F6">
        <w:rPr>
          <w:cs/>
        </w:rPr>
        <w:br/>
      </w:r>
      <w:r w:rsidR="00F222B7" w:rsidRPr="00FF63F6">
        <w:rPr>
          <w:rFonts w:hint="cs"/>
          <w:cs/>
        </w:rPr>
        <w:t>หากปรากฏว่ารายการดังกล่าวทำขึ้นโดยมีเจตนาแยกเป็นหลายรายการเพื่อหลีกเลี่ยงการปฏิบัติตามความในหมวดนี้</w:t>
      </w:r>
    </w:p>
    <w:p w14:paraId="21D038FB" w14:textId="6B413058" w:rsidR="00B441FC" w:rsidRPr="00FF63F6" w:rsidRDefault="00B441FC" w:rsidP="00B441FC">
      <w:pPr>
        <w:tabs>
          <w:tab w:val="left" w:pos="1418"/>
          <w:tab w:val="left" w:pos="1843"/>
        </w:tabs>
        <w:spacing w:before="240" w:after="240"/>
      </w:pPr>
      <w:r w:rsidRPr="00FF63F6">
        <w:rPr>
          <w:cs/>
        </w:rPr>
        <w:tab/>
      </w:r>
      <w:r w:rsidRPr="00FF63F6">
        <w:rPr>
          <w:rFonts w:hint="cs"/>
          <w:cs/>
        </w:rPr>
        <w:t xml:space="preserve">ข้อ </w:t>
      </w:r>
      <w:r w:rsidR="0071059D" w:rsidRPr="00FF63F6">
        <w:rPr>
          <w:rFonts w:hint="cs"/>
          <w:cs/>
        </w:rPr>
        <w:t>2</w:t>
      </w:r>
      <w:r w:rsidR="001C1F30" w:rsidRPr="00FF63F6">
        <w:rPr>
          <w:rFonts w:hint="cs"/>
          <w:cs/>
        </w:rPr>
        <w:t>3</w:t>
      </w:r>
      <w:r w:rsidRPr="00FF63F6">
        <w:t xml:space="preserve">   </w:t>
      </w:r>
      <w:r w:rsidRPr="00FF63F6">
        <w:rPr>
          <w:rFonts w:hint="cs"/>
          <w:cs/>
        </w:rPr>
        <w:t>ก่อน</w:t>
      </w:r>
      <w:r w:rsidRPr="00FF63F6">
        <w:rPr>
          <w:cs/>
        </w:rPr>
        <w:t>การทำรายการที่</w:t>
      </w:r>
      <w:r w:rsidRPr="00FF63F6">
        <w:rPr>
          <w:rFonts w:hint="cs"/>
          <w:cs/>
        </w:rPr>
        <w:t xml:space="preserve">มีนัยสำคัญ </w:t>
      </w:r>
      <w:r w:rsidRPr="00FF63F6">
        <w:rPr>
          <w:cs/>
        </w:rPr>
        <w:t>บริษัท</w:t>
      </w:r>
      <w:r w:rsidRPr="00FF63F6">
        <w:rPr>
          <w:rFonts w:hint="cs"/>
          <w:cs/>
        </w:rPr>
        <w:t>ต้องได้รับ</w:t>
      </w:r>
      <w:r w:rsidRPr="00FF63F6">
        <w:rPr>
          <w:cs/>
        </w:rPr>
        <w:t>อนุมัติ</w:t>
      </w:r>
      <w:r w:rsidRPr="00FF63F6">
        <w:rPr>
          <w:rFonts w:hint="cs"/>
          <w:cs/>
        </w:rPr>
        <w:t>จาก</w:t>
      </w:r>
      <w:r w:rsidRPr="00FF63F6">
        <w:rPr>
          <w:cs/>
        </w:rPr>
        <w:t>ที่ประชุมผู้ถือหุ้น</w:t>
      </w:r>
      <w:r w:rsidRPr="00FF63F6">
        <w:rPr>
          <w:rFonts w:hint="cs"/>
          <w:cs/>
        </w:rPr>
        <w:t xml:space="preserve">ด้วยคะแนนเสียงไม่น้อยกว่า </w:t>
      </w:r>
      <w:r w:rsidRPr="00FF63F6">
        <w:t xml:space="preserve">3 </w:t>
      </w:r>
      <w:r w:rsidRPr="00FF63F6">
        <w:rPr>
          <w:rFonts w:hint="cs"/>
          <w:cs/>
        </w:rPr>
        <w:t xml:space="preserve">ใน </w:t>
      </w:r>
      <w:r w:rsidRPr="00FF63F6">
        <w:t xml:space="preserve">4 </w:t>
      </w:r>
      <w:r w:rsidRPr="00FF63F6">
        <w:rPr>
          <w:rFonts w:hint="cs"/>
          <w:cs/>
        </w:rPr>
        <w:t>ของจำนวนเสียงทั้งหมดของผู้ถือหุ้นที่มาประชุมและมีสิทธิออกเสียง โดยไม่นับส่วนของผู้ถือหุ้นที่มี</w:t>
      </w:r>
      <w:r w:rsidRPr="00FF63F6">
        <w:rPr>
          <w:cs/>
        </w:rPr>
        <w:t>ส่วนได้เสีย</w:t>
      </w:r>
    </w:p>
    <w:p w14:paraId="74201169" w14:textId="3EE88F2A" w:rsidR="00A71608" w:rsidRPr="00FF63F6" w:rsidRDefault="00B441FC" w:rsidP="001B2D67">
      <w:pPr>
        <w:tabs>
          <w:tab w:val="left" w:pos="0"/>
          <w:tab w:val="left" w:pos="1418"/>
          <w:tab w:val="left" w:pos="1843"/>
        </w:tabs>
        <w:spacing w:before="240"/>
        <w:ind w:right="-1"/>
      </w:pPr>
      <w:r w:rsidRPr="00FF63F6">
        <w:tab/>
      </w:r>
      <w:r w:rsidRPr="00FF63F6">
        <w:rPr>
          <w:cs/>
        </w:rPr>
        <w:t xml:space="preserve">ข้อ </w:t>
      </w:r>
      <w:r w:rsidR="0071059D" w:rsidRPr="00FF63F6">
        <w:rPr>
          <w:rFonts w:hint="cs"/>
          <w:cs/>
        </w:rPr>
        <w:t>2</w:t>
      </w:r>
      <w:r w:rsidR="001C1F30" w:rsidRPr="00FF63F6">
        <w:rPr>
          <w:rFonts w:hint="cs"/>
          <w:cs/>
        </w:rPr>
        <w:t>4</w:t>
      </w:r>
      <w:r w:rsidRPr="00FF63F6">
        <w:rPr>
          <w:cs/>
        </w:rPr>
        <w:t xml:space="preserve">   ในการประชุมผู้ถือหุ้นเพื่อขออนุมัติการทำรายการที่</w:t>
      </w:r>
      <w:r w:rsidRPr="00FF63F6">
        <w:rPr>
          <w:rFonts w:hint="cs"/>
          <w:cs/>
        </w:rPr>
        <w:t>มีนัยสำคัญ</w:t>
      </w:r>
      <w:r w:rsidRPr="00FF63F6">
        <w:rPr>
          <w:cs/>
        </w:rPr>
        <w:t xml:space="preserve"> ให้บริษัทดำเนินการดังต่อไปนี้</w:t>
      </w:r>
      <w:r w:rsidRPr="00FF63F6">
        <w:rPr>
          <w:cs/>
        </w:rPr>
        <w:br/>
      </w:r>
      <w:r w:rsidRPr="00FF63F6">
        <w:rPr>
          <w:cs/>
        </w:rPr>
        <w:tab/>
      </w:r>
      <w:r w:rsidRPr="00FF63F6">
        <w:t xml:space="preserve">(1)  </w:t>
      </w:r>
      <w:r w:rsidRPr="00FF63F6">
        <w:rPr>
          <w:cs/>
        </w:rPr>
        <w:t xml:space="preserve">จัดส่งหนังสือนัดประชุมผู้ถือหุ้นล่วงหน้าอย่างน้อย </w:t>
      </w:r>
      <w:r w:rsidRPr="00FF63F6">
        <w:t>14</w:t>
      </w:r>
      <w:r w:rsidRPr="00FF63F6">
        <w:rPr>
          <w:cs/>
        </w:rPr>
        <w:t xml:space="preserve"> วันก่อนวันประชุม</w:t>
      </w:r>
      <w:r w:rsidRPr="00FF63F6">
        <w:rPr>
          <w:cs/>
        </w:rPr>
        <w:br/>
      </w:r>
      <w:r w:rsidRPr="00FF63F6">
        <w:rPr>
          <w:cs/>
        </w:rPr>
        <w:tab/>
      </w:r>
      <w:r w:rsidRPr="00FF63F6">
        <w:t xml:space="preserve">(2)  </w:t>
      </w:r>
      <w:r w:rsidRPr="00FF63F6">
        <w:rPr>
          <w:spacing w:val="-6"/>
          <w:cs/>
        </w:rPr>
        <w:t>หนังสือนัดประชุมที่จัดส่งให้แก่ผู้ถือหุ้นต้องมีข้อมูลอันเป็นสาระสำคัญต่อ</w:t>
      </w:r>
      <w:r w:rsidRPr="00FF63F6">
        <w:rPr>
          <w:rFonts w:hint="cs"/>
          <w:spacing w:val="-6"/>
          <w:cs/>
        </w:rPr>
        <w:t>ก</w:t>
      </w:r>
      <w:r w:rsidRPr="00FF63F6">
        <w:rPr>
          <w:spacing w:val="-6"/>
          <w:cs/>
        </w:rPr>
        <w:t>ารตัดสินใจ</w:t>
      </w:r>
      <w:r w:rsidRPr="00FF63F6">
        <w:rPr>
          <w:cs/>
        </w:rPr>
        <w:t xml:space="preserve">ของผู้ถือหุ้น และอย่างน้อยต้องมีรายการขั้นต่ำดังนี้ </w:t>
      </w:r>
      <w:r w:rsidRPr="00FF63F6">
        <w:rPr>
          <w:cs/>
        </w:rPr>
        <w:br/>
      </w:r>
      <w:r w:rsidRPr="00FF63F6">
        <w:rPr>
          <w:cs/>
        </w:rPr>
        <w:tab/>
      </w:r>
      <w:r w:rsidRPr="00FF63F6">
        <w:rPr>
          <w:cs/>
        </w:rPr>
        <w:tab/>
      </w:r>
      <w:r w:rsidRPr="00FF63F6">
        <w:rPr>
          <w:rFonts w:hint="cs"/>
          <w:cs/>
        </w:rPr>
        <w:t xml:space="preserve">(ก)  </w:t>
      </w:r>
      <w:r w:rsidRPr="00FF63F6">
        <w:rPr>
          <w:cs/>
        </w:rPr>
        <w:t>วันที่</w:t>
      </w:r>
      <w:r w:rsidRPr="00FF63F6">
        <w:rPr>
          <w:rFonts w:hint="cs"/>
          <w:cs/>
        </w:rPr>
        <w:t>ทำ</w:t>
      </w:r>
      <w:r w:rsidRPr="00FF63F6">
        <w:rPr>
          <w:cs/>
        </w:rPr>
        <w:t xml:space="preserve">รายการ </w:t>
      </w:r>
      <w:r w:rsidRPr="00FF63F6">
        <w:rPr>
          <w:cs/>
        </w:rPr>
        <w:br/>
      </w:r>
      <w:r w:rsidRPr="00FF63F6">
        <w:rPr>
          <w:cs/>
        </w:rPr>
        <w:tab/>
      </w:r>
      <w:r w:rsidRPr="00FF63F6">
        <w:rPr>
          <w:cs/>
        </w:rPr>
        <w:tab/>
      </w:r>
      <w:r w:rsidRPr="00FF63F6">
        <w:rPr>
          <w:rFonts w:hint="cs"/>
          <w:cs/>
        </w:rPr>
        <w:t xml:space="preserve">(ข)  </w:t>
      </w:r>
      <w:r w:rsidRPr="00FF63F6">
        <w:rPr>
          <w:cs/>
        </w:rPr>
        <w:t xml:space="preserve">คู่กรณีและความสัมพันธ์ </w:t>
      </w:r>
      <w:r w:rsidRPr="00FF63F6">
        <w:rPr>
          <w:cs/>
        </w:rPr>
        <w:br/>
      </w:r>
      <w:r w:rsidRPr="00FF63F6">
        <w:rPr>
          <w:cs/>
        </w:rPr>
        <w:tab/>
      </w:r>
      <w:r w:rsidRPr="00FF63F6">
        <w:rPr>
          <w:cs/>
        </w:rPr>
        <w:tab/>
      </w:r>
      <w:r w:rsidRPr="00FF63F6">
        <w:rPr>
          <w:rFonts w:hint="cs"/>
          <w:cs/>
        </w:rPr>
        <w:t xml:space="preserve">(ค)  </w:t>
      </w:r>
      <w:r w:rsidRPr="00FF63F6">
        <w:rPr>
          <w:cs/>
        </w:rPr>
        <w:t xml:space="preserve">วัตถุประสงค์การทำรายการ </w:t>
      </w:r>
      <w:r w:rsidRPr="00FF63F6">
        <w:rPr>
          <w:cs/>
        </w:rPr>
        <w:br/>
      </w:r>
      <w:r w:rsidRPr="00FF63F6">
        <w:rPr>
          <w:cs/>
        </w:rPr>
        <w:tab/>
      </w:r>
      <w:r w:rsidRPr="00FF63F6">
        <w:rPr>
          <w:cs/>
        </w:rPr>
        <w:tab/>
      </w:r>
      <w:r w:rsidRPr="00FF63F6">
        <w:rPr>
          <w:rFonts w:hint="cs"/>
          <w:cs/>
        </w:rPr>
        <w:t xml:space="preserve">(ง)  </w:t>
      </w:r>
      <w:r w:rsidRPr="00FF63F6">
        <w:rPr>
          <w:cs/>
        </w:rPr>
        <w:t>ลักษณะทั่วไปของรายการ รายละเอียดสินทรัพย์ที่มีการได้มาหรือจำหน่ายไป มูลค่ารวมสิ่งตอบแทน การชำระราคา การคำนวณมูลค่ารายการ เหตุผลและความจำเป็นของ</w:t>
      </w:r>
      <w:r w:rsidRPr="00FF63F6">
        <w:rPr>
          <w:cs/>
        </w:rPr>
        <w:br/>
        <w:t>การทำรายการ และแหล่งเงินทุน</w:t>
      </w:r>
      <w:r w:rsidRPr="00FF63F6">
        <w:rPr>
          <w:cs/>
        </w:rPr>
        <w:br/>
      </w:r>
      <w:r w:rsidRPr="00FF63F6">
        <w:rPr>
          <w:cs/>
        </w:rPr>
        <w:tab/>
      </w:r>
      <w:r w:rsidRPr="00FF63F6">
        <w:rPr>
          <w:cs/>
        </w:rPr>
        <w:tab/>
      </w:r>
      <w:r w:rsidRPr="00FF63F6">
        <w:rPr>
          <w:rFonts w:hint="cs"/>
          <w:cs/>
        </w:rPr>
        <w:t xml:space="preserve">(จ)  </w:t>
      </w:r>
      <w:r w:rsidRPr="00FF63F6">
        <w:rPr>
          <w:cs/>
        </w:rPr>
        <w:t>ความเห็นของคณะกรรมการบริษัทใน</w:t>
      </w:r>
      <w:r w:rsidRPr="00FF63F6">
        <w:rPr>
          <w:rFonts w:hint="cs"/>
          <w:cs/>
        </w:rPr>
        <w:t>การทำรายการ</w:t>
      </w:r>
      <w:r w:rsidRPr="00FF63F6">
        <w:rPr>
          <w:cs/>
        </w:rPr>
        <w:t xml:space="preserve"> </w:t>
      </w:r>
    </w:p>
    <w:p w14:paraId="6D48B675" w14:textId="0DB57CF6" w:rsidR="00705DDD" w:rsidRPr="00FF63F6" w:rsidRDefault="00705DDD" w:rsidP="00946AB5">
      <w:pPr>
        <w:spacing w:before="240"/>
      </w:pPr>
      <w:r w:rsidRPr="00FF63F6">
        <w:rPr>
          <w:cs/>
        </w:rPr>
        <w:tab/>
      </w:r>
      <w:r w:rsidRPr="00FF63F6">
        <w:rPr>
          <w:cs/>
        </w:rPr>
        <w:tab/>
      </w:r>
      <w:r w:rsidRPr="00FF63F6">
        <w:rPr>
          <w:cs/>
        </w:rPr>
        <w:tab/>
        <w:t xml:space="preserve">   ประกาศ  ณ  วันที่</w:t>
      </w:r>
      <w:r w:rsidR="00BB08B9">
        <w:t xml:space="preserve"> 29 </w:t>
      </w:r>
      <w:r w:rsidR="00BB08B9">
        <w:rPr>
          <w:rFonts w:hint="cs"/>
          <w:cs/>
        </w:rPr>
        <w:t>ธันวาคม พ</w:t>
      </w:r>
      <w:r w:rsidR="00BB08B9">
        <w:t>.</w:t>
      </w:r>
      <w:r w:rsidR="00BB08B9">
        <w:rPr>
          <w:rFonts w:hint="cs"/>
          <w:cs/>
        </w:rPr>
        <w:t>ศ</w:t>
      </w:r>
      <w:r w:rsidR="00BB08B9">
        <w:t>.</w:t>
      </w:r>
      <w:r w:rsidR="00BB08B9">
        <w:rPr>
          <w:rFonts w:hint="cs"/>
          <w:cs/>
        </w:rPr>
        <w:t xml:space="preserve"> </w:t>
      </w:r>
      <w:r w:rsidR="00BB08B9">
        <w:t>2564</w:t>
      </w:r>
    </w:p>
    <w:p w14:paraId="198C87EA" w14:textId="77777777" w:rsidR="00705DDD" w:rsidRPr="00FF63F6" w:rsidRDefault="00705DDD" w:rsidP="000A5BE1">
      <w:pPr>
        <w:ind w:right="-1"/>
      </w:pPr>
    </w:p>
    <w:p w14:paraId="3F46D494" w14:textId="77777777" w:rsidR="00705DDD" w:rsidRPr="00FF63F6" w:rsidRDefault="00705DDD" w:rsidP="000A5BE1">
      <w:pPr>
        <w:ind w:right="-1"/>
      </w:pPr>
    </w:p>
    <w:p w14:paraId="1B5610ED" w14:textId="77777777" w:rsidR="00705DDD" w:rsidRPr="00FF63F6" w:rsidRDefault="00705DDD" w:rsidP="000A5BE1">
      <w:pPr>
        <w:ind w:right="-1"/>
      </w:pPr>
    </w:p>
    <w:p w14:paraId="4FD421CC" w14:textId="77777777" w:rsidR="00705DDD" w:rsidRPr="00FF63F6" w:rsidRDefault="00705DDD" w:rsidP="000A5BE1">
      <w:pPr>
        <w:tabs>
          <w:tab w:val="center" w:pos="5580"/>
        </w:tabs>
        <w:ind w:right="-1"/>
      </w:pPr>
      <w:r w:rsidRPr="00FF63F6">
        <w:rPr>
          <w:cs/>
        </w:rPr>
        <w:tab/>
        <w:t>(นางสาวรื่นวดี  สุวรรณมงคล)</w:t>
      </w:r>
    </w:p>
    <w:p w14:paraId="182176D0" w14:textId="77777777" w:rsidR="00705DDD" w:rsidRPr="00FF63F6" w:rsidRDefault="00705DDD" w:rsidP="000A5BE1">
      <w:pPr>
        <w:tabs>
          <w:tab w:val="center" w:pos="5580"/>
        </w:tabs>
        <w:ind w:right="-1"/>
      </w:pPr>
      <w:r w:rsidRPr="00FF63F6">
        <w:rPr>
          <w:cs/>
        </w:rPr>
        <w:tab/>
        <w:t>เลขาธิการ</w:t>
      </w:r>
    </w:p>
    <w:p w14:paraId="56D7CC06" w14:textId="77777777" w:rsidR="00705DDD" w:rsidRPr="009962D8" w:rsidRDefault="00705DDD" w:rsidP="000A5BE1">
      <w:pPr>
        <w:tabs>
          <w:tab w:val="center" w:pos="5580"/>
        </w:tabs>
        <w:ind w:right="-1"/>
        <w:rPr>
          <w:spacing w:val="3"/>
          <w:u w:val="single"/>
          <w:cs/>
        </w:rPr>
      </w:pPr>
      <w:r w:rsidRPr="00FF63F6">
        <w:rPr>
          <w:cs/>
        </w:rPr>
        <w:tab/>
        <w:t>สำนักงานคณะกรรมการกำกับหลักทรัพย์และตลาดหลักทรัพย์</w:t>
      </w:r>
      <w:r w:rsidRPr="00FF63F6">
        <w:rPr>
          <w:cs/>
        </w:rPr>
        <w:br/>
      </w:r>
      <w:r w:rsidRPr="00FF63F6">
        <w:rPr>
          <w:cs/>
        </w:rPr>
        <w:tab/>
        <w:t>ประธานกรรมการ</w:t>
      </w:r>
      <w:r w:rsidRPr="00FF63F6">
        <w:rPr>
          <w:cs/>
        </w:rPr>
        <w:br/>
      </w:r>
      <w:r w:rsidRPr="00FF63F6">
        <w:rPr>
          <w:cs/>
        </w:rPr>
        <w:tab/>
        <w:t>คณะกรรมการกำกับตลาดทุน</w:t>
      </w:r>
    </w:p>
    <w:p w14:paraId="2E4013D2" w14:textId="6EFE3F1B" w:rsidR="00F76297" w:rsidRPr="009962D8" w:rsidRDefault="00F76297" w:rsidP="000A5BE1">
      <w:pPr>
        <w:tabs>
          <w:tab w:val="center" w:pos="5280"/>
        </w:tabs>
        <w:ind w:right="-1"/>
      </w:pPr>
    </w:p>
    <w:p w14:paraId="2AC7F05C" w14:textId="77777777" w:rsidR="0028247A" w:rsidRPr="009962D8" w:rsidRDefault="0028247A" w:rsidP="000A5BE1">
      <w:pPr>
        <w:tabs>
          <w:tab w:val="center" w:pos="5280"/>
        </w:tabs>
        <w:ind w:right="-1"/>
      </w:pPr>
    </w:p>
    <w:sectPr w:rsidR="0028247A" w:rsidRPr="009962D8" w:rsidSect="00F2292F">
      <w:headerReference w:type="even" r:id="rId11"/>
      <w:headerReference w:type="default" r:id="rId12"/>
      <w:pgSz w:w="11906" w:h="16838" w:code="9"/>
      <w:pgMar w:top="1872" w:right="1440" w:bottom="1440" w:left="1872" w:header="619" w:footer="403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B83E" w14:textId="77777777" w:rsidR="00B1322C" w:rsidRDefault="00B1322C">
      <w:r>
        <w:separator/>
      </w:r>
    </w:p>
  </w:endnote>
  <w:endnote w:type="continuationSeparator" w:id="0">
    <w:p w14:paraId="5E85ED03" w14:textId="77777777" w:rsidR="00B1322C" w:rsidRDefault="00B1322C">
      <w:r>
        <w:continuationSeparator/>
      </w:r>
    </w:p>
  </w:endnote>
  <w:endnote w:type="continuationNotice" w:id="1">
    <w:p w14:paraId="53925FF1" w14:textId="77777777" w:rsidR="00B1322C" w:rsidRDefault="00B132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2A7C" w14:textId="77777777" w:rsidR="00B1322C" w:rsidRDefault="00B1322C">
      <w:r>
        <w:separator/>
      </w:r>
    </w:p>
  </w:footnote>
  <w:footnote w:type="continuationSeparator" w:id="0">
    <w:p w14:paraId="2B4D4CC0" w14:textId="77777777" w:rsidR="00B1322C" w:rsidRDefault="00B1322C">
      <w:r>
        <w:continuationSeparator/>
      </w:r>
    </w:p>
  </w:footnote>
  <w:footnote w:type="continuationNotice" w:id="1">
    <w:p w14:paraId="6997F952" w14:textId="77777777" w:rsidR="00B1322C" w:rsidRDefault="00B132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74F0" w14:textId="77777777" w:rsidR="00625D17" w:rsidRDefault="00E56E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5D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5D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F8DF12" w14:textId="77777777" w:rsidR="00625D17" w:rsidRDefault="00625D1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E869" w14:textId="77777777" w:rsidR="00625D17" w:rsidRPr="00206944" w:rsidRDefault="00E56EA6">
    <w:pPr>
      <w:pStyle w:val="Header"/>
      <w:framePr w:wrap="around" w:vAnchor="text" w:hAnchor="margin" w:xAlign="center" w:y="1"/>
      <w:rPr>
        <w:rStyle w:val="PageNumber"/>
        <w:rFonts w:hAnsi="TH SarabunPSK"/>
      </w:rPr>
    </w:pPr>
    <w:r w:rsidRPr="00206944">
      <w:rPr>
        <w:rStyle w:val="PageNumber"/>
        <w:rFonts w:hAnsi="TH SarabunPSK"/>
      </w:rPr>
      <w:fldChar w:fldCharType="begin"/>
    </w:r>
    <w:r w:rsidR="00625D17" w:rsidRPr="00206944">
      <w:rPr>
        <w:rStyle w:val="PageNumber"/>
        <w:rFonts w:hAnsi="TH SarabunPSK"/>
      </w:rPr>
      <w:instrText xml:space="preserve">PAGE  </w:instrText>
    </w:r>
    <w:r w:rsidRPr="00206944">
      <w:rPr>
        <w:rStyle w:val="PageNumber"/>
        <w:rFonts w:hAnsi="TH SarabunPSK"/>
      </w:rPr>
      <w:fldChar w:fldCharType="separate"/>
    </w:r>
    <w:r w:rsidR="000747B6" w:rsidRPr="00206944">
      <w:rPr>
        <w:rStyle w:val="PageNumber"/>
        <w:rFonts w:hAnsi="TH SarabunPSK"/>
        <w:noProof/>
      </w:rPr>
      <w:t>28</w:t>
    </w:r>
    <w:r w:rsidRPr="00206944">
      <w:rPr>
        <w:rStyle w:val="PageNumber"/>
        <w:rFonts w:hAnsi="TH SarabunPSK"/>
      </w:rPr>
      <w:fldChar w:fldCharType="end"/>
    </w:r>
  </w:p>
  <w:p w14:paraId="46E4B154" w14:textId="77777777" w:rsidR="00625D17" w:rsidRPr="00206944" w:rsidRDefault="00625D17">
    <w:pPr>
      <w:pStyle w:val="Header"/>
      <w:framePr w:wrap="around" w:vAnchor="text" w:hAnchor="margin" w:y="1"/>
      <w:rPr>
        <w:rStyle w:val="PageNumber"/>
        <w:rFonts w:hAnsi="TH SarabunPSK"/>
      </w:rPr>
    </w:pPr>
  </w:p>
  <w:p w14:paraId="4E73B6CC" w14:textId="77777777" w:rsidR="00625D17" w:rsidRPr="00206944" w:rsidRDefault="00625D17">
    <w:pPr>
      <w:pStyle w:val="Header"/>
      <w:ind w:firstLine="360"/>
      <w:rPr>
        <w:rFonts w:hAnsi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62A8C"/>
    <w:multiLevelType w:val="singleLevel"/>
    <w:tmpl w:val="EBFE288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23B57D22"/>
    <w:multiLevelType w:val="hybridMultilevel"/>
    <w:tmpl w:val="BCE2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98"/>
    <w:multiLevelType w:val="singleLevel"/>
    <w:tmpl w:val="6D1AE680"/>
    <w:lvl w:ilvl="0">
      <w:start w:val="1"/>
      <w:numFmt w:val="thaiLetters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39A64BDC"/>
    <w:multiLevelType w:val="hybridMultilevel"/>
    <w:tmpl w:val="D904F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D47A1"/>
    <w:multiLevelType w:val="hybridMultilevel"/>
    <w:tmpl w:val="73B0CB8E"/>
    <w:lvl w:ilvl="0" w:tplc="62142358">
      <w:start w:val="2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95D594A"/>
    <w:multiLevelType w:val="hybridMultilevel"/>
    <w:tmpl w:val="659A5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6427D"/>
    <w:multiLevelType w:val="hybridMultilevel"/>
    <w:tmpl w:val="3A088D10"/>
    <w:lvl w:ilvl="0" w:tplc="8DDA4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25634"/>
    <w:multiLevelType w:val="singleLevel"/>
    <w:tmpl w:val="B6DE19E0"/>
    <w:lvl w:ilvl="0">
      <w:start w:val="1"/>
      <w:numFmt w:val="thaiLetters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B1"/>
    <w:rsid w:val="00000F42"/>
    <w:rsid w:val="000065DE"/>
    <w:rsid w:val="000074EC"/>
    <w:rsid w:val="00007BBC"/>
    <w:rsid w:val="00011122"/>
    <w:rsid w:val="00013B1F"/>
    <w:rsid w:val="00013D0D"/>
    <w:rsid w:val="00014463"/>
    <w:rsid w:val="00015369"/>
    <w:rsid w:val="00021274"/>
    <w:rsid w:val="000217B1"/>
    <w:rsid w:val="000242C4"/>
    <w:rsid w:val="00025065"/>
    <w:rsid w:val="00025FC7"/>
    <w:rsid w:val="00030B82"/>
    <w:rsid w:val="00032342"/>
    <w:rsid w:val="00033970"/>
    <w:rsid w:val="00033A2C"/>
    <w:rsid w:val="00033E6F"/>
    <w:rsid w:val="00035CDE"/>
    <w:rsid w:val="0003759E"/>
    <w:rsid w:val="00037BF0"/>
    <w:rsid w:val="000439B8"/>
    <w:rsid w:val="00047877"/>
    <w:rsid w:val="00050210"/>
    <w:rsid w:val="00050CB3"/>
    <w:rsid w:val="000519B2"/>
    <w:rsid w:val="0005249A"/>
    <w:rsid w:val="00052BFE"/>
    <w:rsid w:val="00053206"/>
    <w:rsid w:val="00053EFA"/>
    <w:rsid w:val="00057E46"/>
    <w:rsid w:val="000601FA"/>
    <w:rsid w:val="00061870"/>
    <w:rsid w:val="00063E5F"/>
    <w:rsid w:val="000653E8"/>
    <w:rsid w:val="00067D16"/>
    <w:rsid w:val="0007317D"/>
    <w:rsid w:val="000746A1"/>
    <w:rsid w:val="000747B6"/>
    <w:rsid w:val="000819A5"/>
    <w:rsid w:val="00084059"/>
    <w:rsid w:val="000855E3"/>
    <w:rsid w:val="00087A16"/>
    <w:rsid w:val="00090510"/>
    <w:rsid w:val="000905CE"/>
    <w:rsid w:val="00090BB2"/>
    <w:rsid w:val="00090BD0"/>
    <w:rsid w:val="00093BFD"/>
    <w:rsid w:val="00093DE5"/>
    <w:rsid w:val="000979B4"/>
    <w:rsid w:val="000A0366"/>
    <w:rsid w:val="000A19C4"/>
    <w:rsid w:val="000A26D4"/>
    <w:rsid w:val="000A369F"/>
    <w:rsid w:val="000A396F"/>
    <w:rsid w:val="000A5BE1"/>
    <w:rsid w:val="000A6F4E"/>
    <w:rsid w:val="000A773E"/>
    <w:rsid w:val="000A7ECA"/>
    <w:rsid w:val="000B40AE"/>
    <w:rsid w:val="000C0531"/>
    <w:rsid w:val="000C14FF"/>
    <w:rsid w:val="000C40EF"/>
    <w:rsid w:val="000C42E9"/>
    <w:rsid w:val="000C5B52"/>
    <w:rsid w:val="000D3D39"/>
    <w:rsid w:val="000D4A49"/>
    <w:rsid w:val="000D507E"/>
    <w:rsid w:val="000D59E4"/>
    <w:rsid w:val="000D6174"/>
    <w:rsid w:val="000D6BB0"/>
    <w:rsid w:val="000D6E19"/>
    <w:rsid w:val="000E02F3"/>
    <w:rsid w:val="000E148E"/>
    <w:rsid w:val="000E288B"/>
    <w:rsid w:val="000F1184"/>
    <w:rsid w:val="000F15DC"/>
    <w:rsid w:val="000F2061"/>
    <w:rsid w:val="000F3DED"/>
    <w:rsid w:val="000F6803"/>
    <w:rsid w:val="000F71D3"/>
    <w:rsid w:val="001018AB"/>
    <w:rsid w:val="0010295C"/>
    <w:rsid w:val="00102E4C"/>
    <w:rsid w:val="001034AD"/>
    <w:rsid w:val="00106B58"/>
    <w:rsid w:val="00106E80"/>
    <w:rsid w:val="0010728D"/>
    <w:rsid w:val="00110958"/>
    <w:rsid w:val="00111994"/>
    <w:rsid w:val="00112A35"/>
    <w:rsid w:val="0011460E"/>
    <w:rsid w:val="001155A3"/>
    <w:rsid w:val="00116397"/>
    <w:rsid w:val="00117956"/>
    <w:rsid w:val="00117D25"/>
    <w:rsid w:val="0012330E"/>
    <w:rsid w:val="001242B2"/>
    <w:rsid w:val="00126895"/>
    <w:rsid w:val="00126A78"/>
    <w:rsid w:val="00127558"/>
    <w:rsid w:val="00127AF3"/>
    <w:rsid w:val="00127FBE"/>
    <w:rsid w:val="00131204"/>
    <w:rsid w:val="001339D1"/>
    <w:rsid w:val="0013529A"/>
    <w:rsid w:val="0013752C"/>
    <w:rsid w:val="0013780A"/>
    <w:rsid w:val="00140ACB"/>
    <w:rsid w:val="00141741"/>
    <w:rsid w:val="001448EC"/>
    <w:rsid w:val="00146601"/>
    <w:rsid w:val="00146DE4"/>
    <w:rsid w:val="00147488"/>
    <w:rsid w:val="00147ECF"/>
    <w:rsid w:val="001517DD"/>
    <w:rsid w:val="00152001"/>
    <w:rsid w:val="00153C71"/>
    <w:rsid w:val="00155B39"/>
    <w:rsid w:val="00157303"/>
    <w:rsid w:val="00157C15"/>
    <w:rsid w:val="001633D5"/>
    <w:rsid w:val="001636CF"/>
    <w:rsid w:val="00167914"/>
    <w:rsid w:val="00173DAF"/>
    <w:rsid w:val="001807D1"/>
    <w:rsid w:val="00180C41"/>
    <w:rsid w:val="00181995"/>
    <w:rsid w:val="00184AFF"/>
    <w:rsid w:val="00184C86"/>
    <w:rsid w:val="0018513D"/>
    <w:rsid w:val="001862F2"/>
    <w:rsid w:val="001866EA"/>
    <w:rsid w:val="001901D6"/>
    <w:rsid w:val="00191AFA"/>
    <w:rsid w:val="001927A5"/>
    <w:rsid w:val="001931B0"/>
    <w:rsid w:val="00193358"/>
    <w:rsid w:val="00196D47"/>
    <w:rsid w:val="00197122"/>
    <w:rsid w:val="00197949"/>
    <w:rsid w:val="001A3596"/>
    <w:rsid w:val="001A6D9D"/>
    <w:rsid w:val="001A704C"/>
    <w:rsid w:val="001B05FD"/>
    <w:rsid w:val="001B14C8"/>
    <w:rsid w:val="001B2829"/>
    <w:rsid w:val="001B2D67"/>
    <w:rsid w:val="001B4337"/>
    <w:rsid w:val="001B73D9"/>
    <w:rsid w:val="001C1206"/>
    <w:rsid w:val="001C1F30"/>
    <w:rsid w:val="001C2B5B"/>
    <w:rsid w:val="001C3550"/>
    <w:rsid w:val="001D39A0"/>
    <w:rsid w:val="001D5F4C"/>
    <w:rsid w:val="001E0488"/>
    <w:rsid w:val="001E0BAB"/>
    <w:rsid w:val="001E0EB2"/>
    <w:rsid w:val="001E6AFA"/>
    <w:rsid w:val="001F47DA"/>
    <w:rsid w:val="001F63AE"/>
    <w:rsid w:val="00202DAA"/>
    <w:rsid w:val="00203BAC"/>
    <w:rsid w:val="00206944"/>
    <w:rsid w:val="00207C5E"/>
    <w:rsid w:val="00211A0F"/>
    <w:rsid w:val="0021297E"/>
    <w:rsid w:val="00213765"/>
    <w:rsid w:val="00213934"/>
    <w:rsid w:val="0022019C"/>
    <w:rsid w:val="002218A5"/>
    <w:rsid w:val="00222753"/>
    <w:rsid w:val="00222A0D"/>
    <w:rsid w:val="0022300E"/>
    <w:rsid w:val="002249F1"/>
    <w:rsid w:val="002270CA"/>
    <w:rsid w:val="002306E5"/>
    <w:rsid w:val="002316B8"/>
    <w:rsid w:val="00231C80"/>
    <w:rsid w:val="00231C94"/>
    <w:rsid w:val="0023220B"/>
    <w:rsid w:val="00233E8A"/>
    <w:rsid w:val="00235FFD"/>
    <w:rsid w:val="00236845"/>
    <w:rsid w:val="00236D9C"/>
    <w:rsid w:val="00237E90"/>
    <w:rsid w:val="002414E8"/>
    <w:rsid w:val="002447C3"/>
    <w:rsid w:val="00244E64"/>
    <w:rsid w:val="00246B35"/>
    <w:rsid w:val="002501C3"/>
    <w:rsid w:val="00250F44"/>
    <w:rsid w:val="00251135"/>
    <w:rsid w:val="002517AB"/>
    <w:rsid w:val="002533E7"/>
    <w:rsid w:val="00254A83"/>
    <w:rsid w:val="002578B0"/>
    <w:rsid w:val="00257CA2"/>
    <w:rsid w:val="00261546"/>
    <w:rsid w:val="002615F7"/>
    <w:rsid w:val="002618C8"/>
    <w:rsid w:val="00263CDA"/>
    <w:rsid w:val="00264FF0"/>
    <w:rsid w:val="00265213"/>
    <w:rsid w:val="002661A2"/>
    <w:rsid w:val="00267385"/>
    <w:rsid w:val="00270D64"/>
    <w:rsid w:val="002721F9"/>
    <w:rsid w:val="002743B8"/>
    <w:rsid w:val="002760D0"/>
    <w:rsid w:val="00281E04"/>
    <w:rsid w:val="0028247A"/>
    <w:rsid w:val="0028272D"/>
    <w:rsid w:val="00284F73"/>
    <w:rsid w:val="00286353"/>
    <w:rsid w:val="00286501"/>
    <w:rsid w:val="00290322"/>
    <w:rsid w:val="00290871"/>
    <w:rsid w:val="002A11E1"/>
    <w:rsid w:val="002A2B79"/>
    <w:rsid w:val="002A3679"/>
    <w:rsid w:val="002A4AD2"/>
    <w:rsid w:val="002A78CB"/>
    <w:rsid w:val="002A7C44"/>
    <w:rsid w:val="002B1BF2"/>
    <w:rsid w:val="002B395E"/>
    <w:rsid w:val="002B5181"/>
    <w:rsid w:val="002B5BB6"/>
    <w:rsid w:val="002B61AD"/>
    <w:rsid w:val="002C0C50"/>
    <w:rsid w:val="002C4290"/>
    <w:rsid w:val="002C4414"/>
    <w:rsid w:val="002C4874"/>
    <w:rsid w:val="002C608D"/>
    <w:rsid w:val="002D060A"/>
    <w:rsid w:val="002D144A"/>
    <w:rsid w:val="002D1E72"/>
    <w:rsid w:val="002D1E8E"/>
    <w:rsid w:val="002D7EC0"/>
    <w:rsid w:val="002E0D86"/>
    <w:rsid w:val="002E3290"/>
    <w:rsid w:val="002E3E43"/>
    <w:rsid w:val="002E75CA"/>
    <w:rsid w:val="002E7789"/>
    <w:rsid w:val="002F00FF"/>
    <w:rsid w:val="002F0454"/>
    <w:rsid w:val="002F0803"/>
    <w:rsid w:val="002F1C5E"/>
    <w:rsid w:val="002F34BA"/>
    <w:rsid w:val="002F44DE"/>
    <w:rsid w:val="002F6E6A"/>
    <w:rsid w:val="002F76D9"/>
    <w:rsid w:val="00301FFD"/>
    <w:rsid w:val="00302A76"/>
    <w:rsid w:val="00303027"/>
    <w:rsid w:val="00303322"/>
    <w:rsid w:val="0030371A"/>
    <w:rsid w:val="00303DD5"/>
    <w:rsid w:val="003045DA"/>
    <w:rsid w:val="00306E45"/>
    <w:rsid w:val="00311463"/>
    <w:rsid w:val="00312AA4"/>
    <w:rsid w:val="003163DA"/>
    <w:rsid w:val="003164BC"/>
    <w:rsid w:val="00323E3A"/>
    <w:rsid w:val="003252EE"/>
    <w:rsid w:val="00325945"/>
    <w:rsid w:val="0032796F"/>
    <w:rsid w:val="00330715"/>
    <w:rsid w:val="00336BED"/>
    <w:rsid w:val="003410B3"/>
    <w:rsid w:val="0034151D"/>
    <w:rsid w:val="00343C67"/>
    <w:rsid w:val="0034477A"/>
    <w:rsid w:val="00346701"/>
    <w:rsid w:val="0035469C"/>
    <w:rsid w:val="003617AA"/>
    <w:rsid w:val="003617C9"/>
    <w:rsid w:val="00361ABA"/>
    <w:rsid w:val="00365B69"/>
    <w:rsid w:val="0036631C"/>
    <w:rsid w:val="00366F8D"/>
    <w:rsid w:val="00367635"/>
    <w:rsid w:val="003718B3"/>
    <w:rsid w:val="00374F51"/>
    <w:rsid w:val="003773FF"/>
    <w:rsid w:val="00391447"/>
    <w:rsid w:val="00394850"/>
    <w:rsid w:val="003957C9"/>
    <w:rsid w:val="003A008D"/>
    <w:rsid w:val="003A09CB"/>
    <w:rsid w:val="003A1CC6"/>
    <w:rsid w:val="003A30B6"/>
    <w:rsid w:val="003B4206"/>
    <w:rsid w:val="003B5FAF"/>
    <w:rsid w:val="003C006A"/>
    <w:rsid w:val="003C0A1A"/>
    <w:rsid w:val="003C2660"/>
    <w:rsid w:val="003C288E"/>
    <w:rsid w:val="003C303F"/>
    <w:rsid w:val="003C3AA0"/>
    <w:rsid w:val="003C4A57"/>
    <w:rsid w:val="003C4CA0"/>
    <w:rsid w:val="003C4D51"/>
    <w:rsid w:val="003C562F"/>
    <w:rsid w:val="003C5B90"/>
    <w:rsid w:val="003C70DA"/>
    <w:rsid w:val="003D2B60"/>
    <w:rsid w:val="003D4BCC"/>
    <w:rsid w:val="003D7176"/>
    <w:rsid w:val="003E0ECD"/>
    <w:rsid w:val="003E3165"/>
    <w:rsid w:val="003E5D16"/>
    <w:rsid w:val="003F47DD"/>
    <w:rsid w:val="003F4B6C"/>
    <w:rsid w:val="003F71F2"/>
    <w:rsid w:val="00400C9F"/>
    <w:rsid w:val="0040443F"/>
    <w:rsid w:val="00405F04"/>
    <w:rsid w:val="004120BF"/>
    <w:rsid w:val="004137CE"/>
    <w:rsid w:val="0041433D"/>
    <w:rsid w:val="00414B5C"/>
    <w:rsid w:val="004166D2"/>
    <w:rsid w:val="0041720F"/>
    <w:rsid w:val="00420ACF"/>
    <w:rsid w:val="00423E7C"/>
    <w:rsid w:val="00427484"/>
    <w:rsid w:val="004304D2"/>
    <w:rsid w:val="00430A20"/>
    <w:rsid w:val="004327C4"/>
    <w:rsid w:val="00435DB8"/>
    <w:rsid w:val="0043677B"/>
    <w:rsid w:val="004405AF"/>
    <w:rsid w:val="00441879"/>
    <w:rsid w:val="00441B8E"/>
    <w:rsid w:val="004459A4"/>
    <w:rsid w:val="00447410"/>
    <w:rsid w:val="004474E3"/>
    <w:rsid w:val="004512AC"/>
    <w:rsid w:val="00452C70"/>
    <w:rsid w:val="00454970"/>
    <w:rsid w:val="004556ED"/>
    <w:rsid w:val="00457978"/>
    <w:rsid w:val="00460061"/>
    <w:rsid w:val="004600B5"/>
    <w:rsid w:val="00460737"/>
    <w:rsid w:val="00460D15"/>
    <w:rsid w:val="00461D13"/>
    <w:rsid w:val="0046203B"/>
    <w:rsid w:val="004624D0"/>
    <w:rsid w:val="00464E85"/>
    <w:rsid w:val="00470187"/>
    <w:rsid w:val="00470A0E"/>
    <w:rsid w:val="00471D73"/>
    <w:rsid w:val="004734E2"/>
    <w:rsid w:val="0047720A"/>
    <w:rsid w:val="0048474F"/>
    <w:rsid w:val="0049148E"/>
    <w:rsid w:val="0049156B"/>
    <w:rsid w:val="00495A35"/>
    <w:rsid w:val="004A2FAD"/>
    <w:rsid w:val="004A3006"/>
    <w:rsid w:val="004A38DD"/>
    <w:rsid w:val="004A5630"/>
    <w:rsid w:val="004A7B48"/>
    <w:rsid w:val="004A7DF6"/>
    <w:rsid w:val="004B284E"/>
    <w:rsid w:val="004B2CE4"/>
    <w:rsid w:val="004C0682"/>
    <w:rsid w:val="004C0AFF"/>
    <w:rsid w:val="004C19FB"/>
    <w:rsid w:val="004C1CAA"/>
    <w:rsid w:val="004C266A"/>
    <w:rsid w:val="004C2F30"/>
    <w:rsid w:val="004C47BA"/>
    <w:rsid w:val="004C6442"/>
    <w:rsid w:val="004C6649"/>
    <w:rsid w:val="004D3621"/>
    <w:rsid w:val="004D557A"/>
    <w:rsid w:val="004D6BA5"/>
    <w:rsid w:val="004D6DC3"/>
    <w:rsid w:val="004E5F64"/>
    <w:rsid w:val="004E6732"/>
    <w:rsid w:val="004E77E1"/>
    <w:rsid w:val="004F3CE2"/>
    <w:rsid w:val="004F732E"/>
    <w:rsid w:val="005004C9"/>
    <w:rsid w:val="00501D08"/>
    <w:rsid w:val="00501E25"/>
    <w:rsid w:val="00504164"/>
    <w:rsid w:val="00505B05"/>
    <w:rsid w:val="00511EB0"/>
    <w:rsid w:val="00515794"/>
    <w:rsid w:val="005164D1"/>
    <w:rsid w:val="00516B0E"/>
    <w:rsid w:val="00521940"/>
    <w:rsid w:val="00522E10"/>
    <w:rsid w:val="00523085"/>
    <w:rsid w:val="00531B59"/>
    <w:rsid w:val="00532B35"/>
    <w:rsid w:val="00533C0B"/>
    <w:rsid w:val="005354D8"/>
    <w:rsid w:val="0053580C"/>
    <w:rsid w:val="00536D71"/>
    <w:rsid w:val="00543309"/>
    <w:rsid w:val="00543682"/>
    <w:rsid w:val="00545473"/>
    <w:rsid w:val="00547CD3"/>
    <w:rsid w:val="005510DE"/>
    <w:rsid w:val="00555EFA"/>
    <w:rsid w:val="00557DBC"/>
    <w:rsid w:val="00560F18"/>
    <w:rsid w:val="00563509"/>
    <w:rsid w:val="00563728"/>
    <w:rsid w:val="0056410A"/>
    <w:rsid w:val="00565A00"/>
    <w:rsid w:val="00565D11"/>
    <w:rsid w:val="00566538"/>
    <w:rsid w:val="00571A0A"/>
    <w:rsid w:val="00571AE2"/>
    <w:rsid w:val="00571D8C"/>
    <w:rsid w:val="00575B91"/>
    <w:rsid w:val="00576023"/>
    <w:rsid w:val="005770FA"/>
    <w:rsid w:val="00586F46"/>
    <w:rsid w:val="00586F6A"/>
    <w:rsid w:val="00587C28"/>
    <w:rsid w:val="00595B51"/>
    <w:rsid w:val="00597494"/>
    <w:rsid w:val="005A1C9C"/>
    <w:rsid w:val="005A1DCB"/>
    <w:rsid w:val="005A2F6C"/>
    <w:rsid w:val="005A4F8B"/>
    <w:rsid w:val="005A5141"/>
    <w:rsid w:val="005A6825"/>
    <w:rsid w:val="005B01B6"/>
    <w:rsid w:val="005B0D4F"/>
    <w:rsid w:val="005B1175"/>
    <w:rsid w:val="005B304D"/>
    <w:rsid w:val="005B7AFA"/>
    <w:rsid w:val="005C0014"/>
    <w:rsid w:val="005C06AA"/>
    <w:rsid w:val="005C14F8"/>
    <w:rsid w:val="005C27D0"/>
    <w:rsid w:val="005C7E71"/>
    <w:rsid w:val="005D10B2"/>
    <w:rsid w:val="005D1318"/>
    <w:rsid w:val="005D20E4"/>
    <w:rsid w:val="005D3C4A"/>
    <w:rsid w:val="005D54CA"/>
    <w:rsid w:val="005E485C"/>
    <w:rsid w:val="005E5C4A"/>
    <w:rsid w:val="005E669A"/>
    <w:rsid w:val="005F1512"/>
    <w:rsid w:val="005F1EBB"/>
    <w:rsid w:val="005F5648"/>
    <w:rsid w:val="00601055"/>
    <w:rsid w:val="00602EA6"/>
    <w:rsid w:val="00605A62"/>
    <w:rsid w:val="006073A4"/>
    <w:rsid w:val="0060747B"/>
    <w:rsid w:val="006079BB"/>
    <w:rsid w:val="006113ED"/>
    <w:rsid w:val="00616A1E"/>
    <w:rsid w:val="00617979"/>
    <w:rsid w:val="00625D17"/>
    <w:rsid w:val="00627322"/>
    <w:rsid w:val="006273F4"/>
    <w:rsid w:val="00627924"/>
    <w:rsid w:val="00627FCE"/>
    <w:rsid w:val="00632710"/>
    <w:rsid w:val="00637502"/>
    <w:rsid w:val="00637700"/>
    <w:rsid w:val="00637976"/>
    <w:rsid w:val="00643C61"/>
    <w:rsid w:val="00645919"/>
    <w:rsid w:val="006461CD"/>
    <w:rsid w:val="00646B41"/>
    <w:rsid w:val="006502E1"/>
    <w:rsid w:val="00650801"/>
    <w:rsid w:val="00655330"/>
    <w:rsid w:val="00656E9B"/>
    <w:rsid w:val="00657620"/>
    <w:rsid w:val="00660291"/>
    <w:rsid w:val="00663674"/>
    <w:rsid w:val="00663E95"/>
    <w:rsid w:val="00673943"/>
    <w:rsid w:val="0067421A"/>
    <w:rsid w:val="00674A60"/>
    <w:rsid w:val="00676A64"/>
    <w:rsid w:val="00680104"/>
    <w:rsid w:val="006823C7"/>
    <w:rsid w:val="0068427B"/>
    <w:rsid w:val="00686FC0"/>
    <w:rsid w:val="00687B60"/>
    <w:rsid w:val="006905D2"/>
    <w:rsid w:val="00693AA7"/>
    <w:rsid w:val="00695A66"/>
    <w:rsid w:val="00695B5F"/>
    <w:rsid w:val="00695E8B"/>
    <w:rsid w:val="00696E85"/>
    <w:rsid w:val="006A04C6"/>
    <w:rsid w:val="006A0798"/>
    <w:rsid w:val="006A0CE3"/>
    <w:rsid w:val="006A1EB7"/>
    <w:rsid w:val="006A340A"/>
    <w:rsid w:val="006A5527"/>
    <w:rsid w:val="006A58ED"/>
    <w:rsid w:val="006A6011"/>
    <w:rsid w:val="006A667E"/>
    <w:rsid w:val="006A68C9"/>
    <w:rsid w:val="006B06C9"/>
    <w:rsid w:val="006B0C56"/>
    <w:rsid w:val="006B0E83"/>
    <w:rsid w:val="006B129D"/>
    <w:rsid w:val="006B3CA1"/>
    <w:rsid w:val="006B4C5F"/>
    <w:rsid w:val="006B5319"/>
    <w:rsid w:val="006C2B59"/>
    <w:rsid w:val="006C2DF8"/>
    <w:rsid w:val="006C637D"/>
    <w:rsid w:val="006C66C5"/>
    <w:rsid w:val="006C746A"/>
    <w:rsid w:val="006D1585"/>
    <w:rsid w:val="006E03CD"/>
    <w:rsid w:val="006E4245"/>
    <w:rsid w:val="006E4977"/>
    <w:rsid w:val="006E566B"/>
    <w:rsid w:val="006E58B1"/>
    <w:rsid w:val="006E6536"/>
    <w:rsid w:val="006F17F5"/>
    <w:rsid w:val="006F1D37"/>
    <w:rsid w:val="006F28EE"/>
    <w:rsid w:val="006F3582"/>
    <w:rsid w:val="006F4AF0"/>
    <w:rsid w:val="006F5C90"/>
    <w:rsid w:val="006F6728"/>
    <w:rsid w:val="006F74C4"/>
    <w:rsid w:val="00702450"/>
    <w:rsid w:val="00702A4F"/>
    <w:rsid w:val="00702F34"/>
    <w:rsid w:val="0070471A"/>
    <w:rsid w:val="00704733"/>
    <w:rsid w:val="00705DDD"/>
    <w:rsid w:val="0071059D"/>
    <w:rsid w:val="007108ED"/>
    <w:rsid w:val="00711A32"/>
    <w:rsid w:val="007123DF"/>
    <w:rsid w:val="00714754"/>
    <w:rsid w:val="00715F83"/>
    <w:rsid w:val="007177A4"/>
    <w:rsid w:val="0072364D"/>
    <w:rsid w:val="00723966"/>
    <w:rsid w:val="007320C4"/>
    <w:rsid w:val="007333B8"/>
    <w:rsid w:val="00733984"/>
    <w:rsid w:val="0073481F"/>
    <w:rsid w:val="00735081"/>
    <w:rsid w:val="0073541B"/>
    <w:rsid w:val="00740552"/>
    <w:rsid w:val="007408BC"/>
    <w:rsid w:val="00740B48"/>
    <w:rsid w:val="00740B69"/>
    <w:rsid w:val="0074106A"/>
    <w:rsid w:val="00741E33"/>
    <w:rsid w:val="00743AA3"/>
    <w:rsid w:val="00743D3C"/>
    <w:rsid w:val="007442DA"/>
    <w:rsid w:val="00744BA2"/>
    <w:rsid w:val="00744FEF"/>
    <w:rsid w:val="007456A4"/>
    <w:rsid w:val="007500DD"/>
    <w:rsid w:val="00751B25"/>
    <w:rsid w:val="007527B6"/>
    <w:rsid w:val="00752A59"/>
    <w:rsid w:val="00752B42"/>
    <w:rsid w:val="007543EB"/>
    <w:rsid w:val="0075604E"/>
    <w:rsid w:val="0076030D"/>
    <w:rsid w:val="007610CB"/>
    <w:rsid w:val="007621AF"/>
    <w:rsid w:val="00764A9B"/>
    <w:rsid w:val="00765524"/>
    <w:rsid w:val="007655C6"/>
    <w:rsid w:val="007657C1"/>
    <w:rsid w:val="007665ED"/>
    <w:rsid w:val="00770F59"/>
    <w:rsid w:val="007716BD"/>
    <w:rsid w:val="00775459"/>
    <w:rsid w:val="0077551C"/>
    <w:rsid w:val="00775BFD"/>
    <w:rsid w:val="00775D46"/>
    <w:rsid w:val="0078047A"/>
    <w:rsid w:val="007804A1"/>
    <w:rsid w:val="0078101C"/>
    <w:rsid w:val="00785EFC"/>
    <w:rsid w:val="00786D61"/>
    <w:rsid w:val="00792330"/>
    <w:rsid w:val="00792505"/>
    <w:rsid w:val="007929E7"/>
    <w:rsid w:val="0079314E"/>
    <w:rsid w:val="00794A5A"/>
    <w:rsid w:val="007A0595"/>
    <w:rsid w:val="007A19A7"/>
    <w:rsid w:val="007A24CA"/>
    <w:rsid w:val="007A2B97"/>
    <w:rsid w:val="007A3DE3"/>
    <w:rsid w:val="007A57C7"/>
    <w:rsid w:val="007B03D2"/>
    <w:rsid w:val="007B1AA2"/>
    <w:rsid w:val="007B369A"/>
    <w:rsid w:val="007B7568"/>
    <w:rsid w:val="007C1630"/>
    <w:rsid w:val="007C2339"/>
    <w:rsid w:val="007C27D1"/>
    <w:rsid w:val="007C32AA"/>
    <w:rsid w:val="007D0E32"/>
    <w:rsid w:val="007D2043"/>
    <w:rsid w:val="007D5E0D"/>
    <w:rsid w:val="007D7318"/>
    <w:rsid w:val="007E0638"/>
    <w:rsid w:val="007E2257"/>
    <w:rsid w:val="007E4703"/>
    <w:rsid w:val="007E4F24"/>
    <w:rsid w:val="007E57CD"/>
    <w:rsid w:val="007F0205"/>
    <w:rsid w:val="007F4627"/>
    <w:rsid w:val="007F769E"/>
    <w:rsid w:val="00803BAA"/>
    <w:rsid w:val="008050C6"/>
    <w:rsid w:val="00806B57"/>
    <w:rsid w:val="00807159"/>
    <w:rsid w:val="00812CD9"/>
    <w:rsid w:val="008148A2"/>
    <w:rsid w:val="008151A8"/>
    <w:rsid w:val="00816491"/>
    <w:rsid w:val="00820A32"/>
    <w:rsid w:val="00823EDC"/>
    <w:rsid w:val="00824CCA"/>
    <w:rsid w:val="008305CC"/>
    <w:rsid w:val="008318C8"/>
    <w:rsid w:val="00832ABA"/>
    <w:rsid w:val="00832BEB"/>
    <w:rsid w:val="00834A2A"/>
    <w:rsid w:val="00834F40"/>
    <w:rsid w:val="008364E5"/>
    <w:rsid w:val="00846823"/>
    <w:rsid w:val="008476A5"/>
    <w:rsid w:val="00847939"/>
    <w:rsid w:val="0085137D"/>
    <w:rsid w:val="0085155F"/>
    <w:rsid w:val="0085309A"/>
    <w:rsid w:val="00854CCA"/>
    <w:rsid w:val="0085707F"/>
    <w:rsid w:val="00857603"/>
    <w:rsid w:val="00860076"/>
    <w:rsid w:val="008601FF"/>
    <w:rsid w:val="0086069D"/>
    <w:rsid w:val="00862463"/>
    <w:rsid w:val="00864F07"/>
    <w:rsid w:val="00865041"/>
    <w:rsid w:val="008669B5"/>
    <w:rsid w:val="00867A9D"/>
    <w:rsid w:val="00871AAA"/>
    <w:rsid w:val="00872C9B"/>
    <w:rsid w:val="00876080"/>
    <w:rsid w:val="00876FA0"/>
    <w:rsid w:val="0088225E"/>
    <w:rsid w:val="00882D81"/>
    <w:rsid w:val="00884BCC"/>
    <w:rsid w:val="00885053"/>
    <w:rsid w:val="00885C67"/>
    <w:rsid w:val="00886C49"/>
    <w:rsid w:val="00886E49"/>
    <w:rsid w:val="0088752A"/>
    <w:rsid w:val="0089029A"/>
    <w:rsid w:val="0089102B"/>
    <w:rsid w:val="0089343A"/>
    <w:rsid w:val="008A1670"/>
    <w:rsid w:val="008A78DC"/>
    <w:rsid w:val="008B3405"/>
    <w:rsid w:val="008B508D"/>
    <w:rsid w:val="008B707A"/>
    <w:rsid w:val="008C0BC1"/>
    <w:rsid w:val="008C14FE"/>
    <w:rsid w:val="008C1BF4"/>
    <w:rsid w:val="008D2360"/>
    <w:rsid w:val="008D28A4"/>
    <w:rsid w:val="008D4DCD"/>
    <w:rsid w:val="008D64B7"/>
    <w:rsid w:val="008E00EE"/>
    <w:rsid w:val="008E1E80"/>
    <w:rsid w:val="008E3B2F"/>
    <w:rsid w:val="008E4D4C"/>
    <w:rsid w:val="008E55E8"/>
    <w:rsid w:val="008E6AA0"/>
    <w:rsid w:val="008F1067"/>
    <w:rsid w:val="008F30DB"/>
    <w:rsid w:val="008F5717"/>
    <w:rsid w:val="008F6351"/>
    <w:rsid w:val="008F7474"/>
    <w:rsid w:val="008F7B21"/>
    <w:rsid w:val="00903A16"/>
    <w:rsid w:val="00903D20"/>
    <w:rsid w:val="00904782"/>
    <w:rsid w:val="009057A7"/>
    <w:rsid w:val="009071BB"/>
    <w:rsid w:val="0091129D"/>
    <w:rsid w:val="00914A93"/>
    <w:rsid w:val="009159A8"/>
    <w:rsid w:val="009175D5"/>
    <w:rsid w:val="00926291"/>
    <w:rsid w:val="00926612"/>
    <w:rsid w:val="00932E5C"/>
    <w:rsid w:val="00933823"/>
    <w:rsid w:val="00936B25"/>
    <w:rsid w:val="009430AE"/>
    <w:rsid w:val="00943FCC"/>
    <w:rsid w:val="00944DA6"/>
    <w:rsid w:val="00946AB5"/>
    <w:rsid w:val="00947C67"/>
    <w:rsid w:val="0095084F"/>
    <w:rsid w:val="00957970"/>
    <w:rsid w:val="009616B1"/>
    <w:rsid w:val="009648A2"/>
    <w:rsid w:val="0097271E"/>
    <w:rsid w:val="0097309E"/>
    <w:rsid w:val="00973E82"/>
    <w:rsid w:val="009775A6"/>
    <w:rsid w:val="009801A1"/>
    <w:rsid w:val="009802B3"/>
    <w:rsid w:val="009804FA"/>
    <w:rsid w:val="009809AB"/>
    <w:rsid w:val="009837E4"/>
    <w:rsid w:val="00984628"/>
    <w:rsid w:val="00984AA5"/>
    <w:rsid w:val="00987476"/>
    <w:rsid w:val="0099105A"/>
    <w:rsid w:val="00992C20"/>
    <w:rsid w:val="00993835"/>
    <w:rsid w:val="0099515C"/>
    <w:rsid w:val="009962D8"/>
    <w:rsid w:val="00996D69"/>
    <w:rsid w:val="009A0F2A"/>
    <w:rsid w:val="009A2290"/>
    <w:rsid w:val="009A28C3"/>
    <w:rsid w:val="009A3566"/>
    <w:rsid w:val="009A5C51"/>
    <w:rsid w:val="009A6995"/>
    <w:rsid w:val="009B0E45"/>
    <w:rsid w:val="009B1177"/>
    <w:rsid w:val="009B1808"/>
    <w:rsid w:val="009B1A8D"/>
    <w:rsid w:val="009B3F75"/>
    <w:rsid w:val="009B4467"/>
    <w:rsid w:val="009B62BD"/>
    <w:rsid w:val="009B7013"/>
    <w:rsid w:val="009B7D72"/>
    <w:rsid w:val="009C2EF6"/>
    <w:rsid w:val="009C3071"/>
    <w:rsid w:val="009C3B24"/>
    <w:rsid w:val="009C633C"/>
    <w:rsid w:val="009D06D2"/>
    <w:rsid w:val="009D0A92"/>
    <w:rsid w:val="009D0FF5"/>
    <w:rsid w:val="009D495D"/>
    <w:rsid w:val="009D504E"/>
    <w:rsid w:val="009D518E"/>
    <w:rsid w:val="009D594E"/>
    <w:rsid w:val="009D6030"/>
    <w:rsid w:val="009D6A3B"/>
    <w:rsid w:val="009D6FF1"/>
    <w:rsid w:val="009E41E4"/>
    <w:rsid w:val="009E53BC"/>
    <w:rsid w:val="009E66EF"/>
    <w:rsid w:val="009E7892"/>
    <w:rsid w:val="009F337E"/>
    <w:rsid w:val="009F39D1"/>
    <w:rsid w:val="00A0026B"/>
    <w:rsid w:val="00A0046E"/>
    <w:rsid w:val="00A012FD"/>
    <w:rsid w:val="00A01FF9"/>
    <w:rsid w:val="00A0211E"/>
    <w:rsid w:val="00A04390"/>
    <w:rsid w:val="00A06739"/>
    <w:rsid w:val="00A07762"/>
    <w:rsid w:val="00A107CD"/>
    <w:rsid w:val="00A11E08"/>
    <w:rsid w:val="00A1231D"/>
    <w:rsid w:val="00A12B50"/>
    <w:rsid w:val="00A14326"/>
    <w:rsid w:val="00A20733"/>
    <w:rsid w:val="00A27010"/>
    <w:rsid w:val="00A2740D"/>
    <w:rsid w:val="00A31B4F"/>
    <w:rsid w:val="00A32C98"/>
    <w:rsid w:val="00A33413"/>
    <w:rsid w:val="00A33FCE"/>
    <w:rsid w:val="00A36180"/>
    <w:rsid w:val="00A431F0"/>
    <w:rsid w:val="00A469C6"/>
    <w:rsid w:val="00A53A77"/>
    <w:rsid w:val="00A5664F"/>
    <w:rsid w:val="00A56C22"/>
    <w:rsid w:val="00A5782E"/>
    <w:rsid w:val="00A61844"/>
    <w:rsid w:val="00A64F06"/>
    <w:rsid w:val="00A65AF8"/>
    <w:rsid w:val="00A65BBA"/>
    <w:rsid w:val="00A70E36"/>
    <w:rsid w:val="00A71324"/>
    <w:rsid w:val="00A71608"/>
    <w:rsid w:val="00A73699"/>
    <w:rsid w:val="00A757BD"/>
    <w:rsid w:val="00A76ABD"/>
    <w:rsid w:val="00A8017F"/>
    <w:rsid w:val="00A830DC"/>
    <w:rsid w:val="00A85D5C"/>
    <w:rsid w:val="00A8662B"/>
    <w:rsid w:val="00A8669A"/>
    <w:rsid w:val="00A866BF"/>
    <w:rsid w:val="00A8790F"/>
    <w:rsid w:val="00A87B45"/>
    <w:rsid w:val="00A908D0"/>
    <w:rsid w:val="00A91C6B"/>
    <w:rsid w:val="00A93532"/>
    <w:rsid w:val="00A954DC"/>
    <w:rsid w:val="00A95652"/>
    <w:rsid w:val="00A957B3"/>
    <w:rsid w:val="00A95FD2"/>
    <w:rsid w:val="00A96270"/>
    <w:rsid w:val="00A97103"/>
    <w:rsid w:val="00A97C72"/>
    <w:rsid w:val="00AA54CF"/>
    <w:rsid w:val="00AB05EE"/>
    <w:rsid w:val="00AB0A6D"/>
    <w:rsid w:val="00AB2433"/>
    <w:rsid w:val="00AB2CFD"/>
    <w:rsid w:val="00AB6958"/>
    <w:rsid w:val="00AC15EB"/>
    <w:rsid w:val="00AC3BE7"/>
    <w:rsid w:val="00AC459B"/>
    <w:rsid w:val="00AC57A4"/>
    <w:rsid w:val="00AC644E"/>
    <w:rsid w:val="00AC7726"/>
    <w:rsid w:val="00AD0663"/>
    <w:rsid w:val="00AD2A44"/>
    <w:rsid w:val="00AD3C7A"/>
    <w:rsid w:val="00AD4C28"/>
    <w:rsid w:val="00AD5D2B"/>
    <w:rsid w:val="00AE1E6A"/>
    <w:rsid w:val="00AE27E0"/>
    <w:rsid w:val="00AE34A6"/>
    <w:rsid w:val="00AE45E3"/>
    <w:rsid w:val="00AE4EF6"/>
    <w:rsid w:val="00AE665E"/>
    <w:rsid w:val="00AF0B0A"/>
    <w:rsid w:val="00AF1EE7"/>
    <w:rsid w:val="00AF1EE9"/>
    <w:rsid w:val="00AF43E3"/>
    <w:rsid w:val="00AF70AE"/>
    <w:rsid w:val="00AF730C"/>
    <w:rsid w:val="00AF7C4B"/>
    <w:rsid w:val="00B00525"/>
    <w:rsid w:val="00B04BC8"/>
    <w:rsid w:val="00B07019"/>
    <w:rsid w:val="00B10C71"/>
    <w:rsid w:val="00B11282"/>
    <w:rsid w:val="00B1322C"/>
    <w:rsid w:val="00B214F9"/>
    <w:rsid w:val="00B25B62"/>
    <w:rsid w:val="00B26204"/>
    <w:rsid w:val="00B26248"/>
    <w:rsid w:val="00B342C2"/>
    <w:rsid w:val="00B34BDB"/>
    <w:rsid w:val="00B36607"/>
    <w:rsid w:val="00B36B21"/>
    <w:rsid w:val="00B433FA"/>
    <w:rsid w:val="00B43C8D"/>
    <w:rsid w:val="00B441FC"/>
    <w:rsid w:val="00B44956"/>
    <w:rsid w:val="00B44D66"/>
    <w:rsid w:val="00B45AB8"/>
    <w:rsid w:val="00B500E5"/>
    <w:rsid w:val="00B519F0"/>
    <w:rsid w:val="00B52720"/>
    <w:rsid w:val="00B527D7"/>
    <w:rsid w:val="00B5500E"/>
    <w:rsid w:val="00B579FC"/>
    <w:rsid w:val="00B634EE"/>
    <w:rsid w:val="00B63968"/>
    <w:rsid w:val="00B63D8A"/>
    <w:rsid w:val="00B653BE"/>
    <w:rsid w:val="00B665B5"/>
    <w:rsid w:val="00B74013"/>
    <w:rsid w:val="00B74C7C"/>
    <w:rsid w:val="00B75BDE"/>
    <w:rsid w:val="00B775C2"/>
    <w:rsid w:val="00B815B4"/>
    <w:rsid w:val="00B84B86"/>
    <w:rsid w:val="00B85237"/>
    <w:rsid w:val="00B86CCB"/>
    <w:rsid w:val="00B87846"/>
    <w:rsid w:val="00B87BEA"/>
    <w:rsid w:val="00B87D27"/>
    <w:rsid w:val="00B92CBB"/>
    <w:rsid w:val="00B9600B"/>
    <w:rsid w:val="00B962EC"/>
    <w:rsid w:val="00B97B71"/>
    <w:rsid w:val="00BA1F72"/>
    <w:rsid w:val="00BB0159"/>
    <w:rsid w:val="00BB08B9"/>
    <w:rsid w:val="00BB1E9C"/>
    <w:rsid w:val="00BB1F2C"/>
    <w:rsid w:val="00BB3F74"/>
    <w:rsid w:val="00BB4B8F"/>
    <w:rsid w:val="00BB7507"/>
    <w:rsid w:val="00BC0298"/>
    <w:rsid w:val="00BC2F0A"/>
    <w:rsid w:val="00BC405D"/>
    <w:rsid w:val="00BC5020"/>
    <w:rsid w:val="00BD4284"/>
    <w:rsid w:val="00BD4622"/>
    <w:rsid w:val="00BD55FE"/>
    <w:rsid w:val="00BE06C0"/>
    <w:rsid w:val="00BE06C8"/>
    <w:rsid w:val="00BE07FE"/>
    <w:rsid w:val="00BE46DA"/>
    <w:rsid w:val="00BE64ED"/>
    <w:rsid w:val="00BE74AE"/>
    <w:rsid w:val="00BF398E"/>
    <w:rsid w:val="00BF5013"/>
    <w:rsid w:val="00BF5201"/>
    <w:rsid w:val="00BF531D"/>
    <w:rsid w:val="00BF70FF"/>
    <w:rsid w:val="00BF7725"/>
    <w:rsid w:val="00C01201"/>
    <w:rsid w:val="00C050C0"/>
    <w:rsid w:val="00C06720"/>
    <w:rsid w:val="00C1339C"/>
    <w:rsid w:val="00C13792"/>
    <w:rsid w:val="00C16F0E"/>
    <w:rsid w:val="00C24745"/>
    <w:rsid w:val="00C27D1E"/>
    <w:rsid w:val="00C3229B"/>
    <w:rsid w:val="00C329EF"/>
    <w:rsid w:val="00C33AEB"/>
    <w:rsid w:val="00C3600A"/>
    <w:rsid w:val="00C44612"/>
    <w:rsid w:val="00C46D49"/>
    <w:rsid w:val="00C50784"/>
    <w:rsid w:val="00C50AF1"/>
    <w:rsid w:val="00C55791"/>
    <w:rsid w:val="00C60931"/>
    <w:rsid w:val="00C60BEE"/>
    <w:rsid w:val="00C60CAF"/>
    <w:rsid w:val="00C6151D"/>
    <w:rsid w:val="00C61C3C"/>
    <w:rsid w:val="00C631DE"/>
    <w:rsid w:val="00C63212"/>
    <w:rsid w:val="00C72E16"/>
    <w:rsid w:val="00C731F5"/>
    <w:rsid w:val="00C75561"/>
    <w:rsid w:val="00C77DD7"/>
    <w:rsid w:val="00C80AB2"/>
    <w:rsid w:val="00C80B06"/>
    <w:rsid w:val="00C81D7C"/>
    <w:rsid w:val="00C84B26"/>
    <w:rsid w:val="00C856BA"/>
    <w:rsid w:val="00C85A86"/>
    <w:rsid w:val="00C9167F"/>
    <w:rsid w:val="00C93A64"/>
    <w:rsid w:val="00C94CC4"/>
    <w:rsid w:val="00C96CCC"/>
    <w:rsid w:val="00CA498E"/>
    <w:rsid w:val="00CA5B86"/>
    <w:rsid w:val="00CB042B"/>
    <w:rsid w:val="00CB381A"/>
    <w:rsid w:val="00CB4E74"/>
    <w:rsid w:val="00CB5B25"/>
    <w:rsid w:val="00CB5D11"/>
    <w:rsid w:val="00CC1CDB"/>
    <w:rsid w:val="00CC2CD2"/>
    <w:rsid w:val="00CC3A1A"/>
    <w:rsid w:val="00CC63A2"/>
    <w:rsid w:val="00CD2F19"/>
    <w:rsid w:val="00CD6C5F"/>
    <w:rsid w:val="00CE1BCF"/>
    <w:rsid w:val="00CE2DBD"/>
    <w:rsid w:val="00CE4581"/>
    <w:rsid w:val="00CE4E94"/>
    <w:rsid w:val="00CE52B8"/>
    <w:rsid w:val="00CE6C62"/>
    <w:rsid w:val="00CE7F2B"/>
    <w:rsid w:val="00CF02B7"/>
    <w:rsid w:val="00CF04C8"/>
    <w:rsid w:val="00CF64EC"/>
    <w:rsid w:val="00CF6F54"/>
    <w:rsid w:val="00D013A6"/>
    <w:rsid w:val="00D01E1F"/>
    <w:rsid w:val="00D02E61"/>
    <w:rsid w:val="00D05E67"/>
    <w:rsid w:val="00D07678"/>
    <w:rsid w:val="00D11EB6"/>
    <w:rsid w:val="00D1205D"/>
    <w:rsid w:val="00D13284"/>
    <w:rsid w:val="00D1462A"/>
    <w:rsid w:val="00D15DE5"/>
    <w:rsid w:val="00D16A47"/>
    <w:rsid w:val="00D206EC"/>
    <w:rsid w:val="00D20FF8"/>
    <w:rsid w:val="00D21B97"/>
    <w:rsid w:val="00D269E5"/>
    <w:rsid w:val="00D405D4"/>
    <w:rsid w:val="00D405FE"/>
    <w:rsid w:val="00D4259A"/>
    <w:rsid w:val="00D50522"/>
    <w:rsid w:val="00D52BD5"/>
    <w:rsid w:val="00D5501E"/>
    <w:rsid w:val="00D55522"/>
    <w:rsid w:val="00D55B99"/>
    <w:rsid w:val="00D570B9"/>
    <w:rsid w:val="00D60417"/>
    <w:rsid w:val="00D60E73"/>
    <w:rsid w:val="00D61645"/>
    <w:rsid w:val="00D6240E"/>
    <w:rsid w:val="00D65ED1"/>
    <w:rsid w:val="00D66EED"/>
    <w:rsid w:val="00D67746"/>
    <w:rsid w:val="00D71140"/>
    <w:rsid w:val="00D71BD1"/>
    <w:rsid w:val="00D71E47"/>
    <w:rsid w:val="00D7206F"/>
    <w:rsid w:val="00D7215A"/>
    <w:rsid w:val="00D7382C"/>
    <w:rsid w:val="00D768E4"/>
    <w:rsid w:val="00D77784"/>
    <w:rsid w:val="00D80D76"/>
    <w:rsid w:val="00D835C0"/>
    <w:rsid w:val="00D84D6B"/>
    <w:rsid w:val="00D85844"/>
    <w:rsid w:val="00D86BE7"/>
    <w:rsid w:val="00D877E7"/>
    <w:rsid w:val="00D905DB"/>
    <w:rsid w:val="00D95762"/>
    <w:rsid w:val="00D95FD2"/>
    <w:rsid w:val="00DA1DA7"/>
    <w:rsid w:val="00DA57C6"/>
    <w:rsid w:val="00DA6D6A"/>
    <w:rsid w:val="00DB025B"/>
    <w:rsid w:val="00DB0806"/>
    <w:rsid w:val="00DC1CB8"/>
    <w:rsid w:val="00DC299D"/>
    <w:rsid w:val="00DC32D1"/>
    <w:rsid w:val="00DC4404"/>
    <w:rsid w:val="00DC77B1"/>
    <w:rsid w:val="00DD77A7"/>
    <w:rsid w:val="00DE03F0"/>
    <w:rsid w:val="00DE1070"/>
    <w:rsid w:val="00DE117D"/>
    <w:rsid w:val="00DE1455"/>
    <w:rsid w:val="00DE1FBB"/>
    <w:rsid w:val="00DE20C6"/>
    <w:rsid w:val="00DE362B"/>
    <w:rsid w:val="00DE441C"/>
    <w:rsid w:val="00DE4BE2"/>
    <w:rsid w:val="00DE518A"/>
    <w:rsid w:val="00DE6659"/>
    <w:rsid w:val="00DF0E40"/>
    <w:rsid w:val="00DF1A8D"/>
    <w:rsid w:val="00DF25E9"/>
    <w:rsid w:val="00DF6E4D"/>
    <w:rsid w:val="00DF6EF4"/>
    <w:rsid w:val="00DF76F0"/>
    <w:rsid w:val="00E047C6"/>
    <w:rsid w:val="00E054B0"/>
    <w:rsid w:val="00E059E8"/>
    <w:rsid w:val="00E10463"/>
    <w:rsid w:val="00E1161F"/>
    <w:rsid w:val="00E11CD4"/>
    <w:rsid w:val="00E1281F"/>
    <w:rsid w:val="00E13A71"/>
    <w:rsid w:val="00E15404"/>
    <w:rsid w:val="00E15A11"/>
    <w:rsid w:val="00E20BCE"/>
    <w:rsid w:val="00E2209E"/>
    <w:rsid w:val="00E32EDD"/>
    <w:rsid w:val="00E33368"/>
    <w:rsid w:val="00E335D4"/>
    <w:rsid w:val="00E37ED8"/>
    <w:rsid w:val="00E41346"/>
    <w:rsid w:val="00E41C64"/>
    <w:rsid w:val="00E42D2E"/>
    <w:rsid w:val="00E45147"/>
    <w:rsid w:val="00E46F37"/>
    <w:rsid w:val="00E51145"/>
    <w:rsid w:val="00E51849"/>
    <w:rsid w:val="00E52381"/>
    <w:rsid w:val="00E52E7C"/>
    <w:rsid w:val="00E540A3"/>
    <w:rsid w:val="00E557E9"/>
    <w:rsid w:val="00E55E5F"/>
    <w:rsid w:val="00E56EA6"/>
    <w:rsid w:val="00E5715F"/>
    <w:rsid w:val="00E643BF"/>
    <w:rsid w:val="00E67316"/>
    <w:rsid w:val="00E708FE"/>
    <w:rsid w:val="00E723C3"/>
    <w:rsid w:val="00E72AAA"/>
    <w:rsid w:val="00E74CAB"/>
    <w:rsid w:val="00E75068"/>
    <w:rsid w:val="00E83F83"/>
    <w:rsid w:val="00E93666"/>
    <w:rsid w:val="00EA0C6C"/>
    <w:rsid w:val="00EA0F42"/>
    <w:rsid w:val="00EA1569"/>
    <w:rsid w:val="00EA3465"/>
    <w:rsid w:val="00EA5512"/>
    <w:rsid w:val="00EA5D0D"/>
    <w:rsid w:val="00EA769B"/>
    <w:rsid w:val="00EA7E6F"/>
    <w:rsid w:val="00EB3B52"/>
    <w:rsid w:val="00EB59BC"/>
    <w:rsid w:val="00EC2248"/>
    <w:rsid w:val="00EC3A95"/>
    <w:rsid w:val="00EC4162"/>
    <w:rsid w:val="00EC51FB"/>
    <w:rsid w:val="00ED2F7E"/>
    <w:rsid w:val="00ED4937"/>
    <w:rsid w:val="00ED4FEE"/>
    <w:rsid w:val="00ED6001"/>
    <w:rsid w:val="00ED6E15"/>
    <w:rsid w:val="00EE01F5"/>
    <w:rsid w:val="00EE158D"/>
    <w:rsid w:val="00EE3DB0"/>
    <w:rsid w:val="00EE3DC3"/>
    <w:rsid w:val="00EE4DB0"/>
    <w:rsid w:val="00EE692C"/>
    <w:rsid w:val="00EE6BD0"/>
    <w:rsid w:val="00EF1C79"/>
    <w:rsid w:val="00EF3816"/>
    <w:rsid w:val="00EF39A2"/>
    <w:rsid w:val="00EF44E2"/>
    <w:rsid w:val="00EF53F7"/>
    <w:rsid w:val="00EF6B34"/>
    <w:rsid w:val="00F00FEE"/>
    <w:rsid w:val="00F01521"/>
    <w:rsid w:val="00F01A0F"/>
    <w:rsid w:val="00F02794"/>
    <w:rsid w:val="00F02AC4"/>
    <w:rsid w:val="00F03693"/>
    <w:rsid w:val="00F04037"/>
    <w:rsid w:val="00F06037"/>
    <w:rsid w:val="00F06278"/>
    <w:rsid w:val="00F14428"/>
    <w:rsid w:val="00F14D5D"/>
    <w:rsid w:val="00F16A1D"/>
    <w:rsid w:val="00F1728E"/>
    <w:rsid w:val="00F178DC"/>
    <w:rsid w:val="00F17D3E"/>
    <w:rsid w:val="00F222B7"/>
    <w:rsid w:val="00F227A2"/>
    <w:rsid w:val="00F2288C"/>
    <w:rsid w:val="00F2292F"/>
    <w:rsid w:val="00F22D01"/>
    <w:rsid w:val="00F2532A"/>
    <w:rsid w:val="00F27EF9"/>
    <w:rsid w:val="00F30F52"/>
    <w:rsid w:val="00F31614"/>
    <w:rsid w:val="00F33397"/>
    <w:rsid w:val="00F337B5"/>
    <w:rsid w:val="00F367FA"/>
    <w:rsid w:val="00F378EC"/>
    <w:rsid w:val="00F4109B"/>
    <w:rsid w:val="00F41492"/>
    <w:rsid w:val="00F44185"/>
    <w:rsid w:val="00F46680"/>
    <w:rsid w:val="00F471AC"/>
    <w:rsid w:val="00F53DB0"/>
    <w:rsid w:val="00F5711F"/>
    <w:rsid w:val="00F604F6"/>
    <w:rsid w:val="00F61FEF"/>
    <w:rsid w:val="00F64981"/>
    <w:rsid w:val="00F64CCD"/>
    <w:rsid w:val="00F65E9B"/>
    <w:rsid w:val="00F65F0B"/>
    <w:rsid w:val="00F7243F"/>
    <w:rsid w:val="00F7488F"/>
    <w:rsid w:val="00F76297"/>
    <w:rsid w:val="00F7646E"/>
    <w:rsid w:val="00F7677F"/>
    <w:rsid w:val="00F80435"/>
    <w:rsid w:val="00F80444"/>
    <w:rsid w:val="00F8193F"/>
    <w:rsid w:val="00F81AF4"/>
    <w:rsid w:val="00F82736"/>
    <w:rsid w:val="00F849F5"/>
    <w:rsid w:val="00F86318"/>
    <w:rsid w:val="00F90AA9"/>
    <w:rsid w:val="00F933BA"/>
    <w:rsid w:val="00F942FE"/>
    <w:rsid w:val="00F95457"/>
    <w:rsid w:val="00F95EAB"/>
    <w:rsid w:val="00F97524"/>
    <w:rsid w:val="00FA16D4"/>
    <w:rsid w:val="00FA38A7"/>
    <w:rsid w:val="00FA3BA4"/>
    <w:rsid w:val="00FA4A74"/>
    <w:rsid w:val="00FA5455"/>
    <w:rsid w:val="00FA6389"/>
    <w:rsid w:val="00FB04CA"/>
    <w:rsid w:val="00FB1232"/>
    <w:rsid w:val="00FB40F7"/>
    <w:rsid w:val="00FB6730"/>
    <w:rsid w:val="00FB698F"/>
    <w:rsid w:val="00FB6B91"/>
    <w:rsid w:val="00FB7D02"/>
    <w:rsid w:val="00FC2115"/>
    <w:rsid w:val="00FC232D"/>
    <w:rsid w:val="00FC28AA"/>
    <w:rsid w:val="00FC2A31"/>
    <w:rsid w:val="00FC36E2"/>
    <w:rsid w:val="00FC5095"/>
    <w:rsid w:val="00FC5A15"/>
    <w:rsid w:val="00FC6491"/>
    <w:rsid w:val="00FC64D6"/>
    <w:rsid w:val="00FD0733"/>
    <w:rsid w:val="00FD1C6A"/>
    <w:rsid w:val="00FD49A1"/>
    <w:rsid w:val="00FD4BB2"/>
    <w:rsid w:val="00FD6DB2"/>
    <w:rsid w:val="00FD77B5"/>
    <w:rsid w:val="00FD7A92"/>
    <w:rsid w:val="00FE02F5"/>
    <w:rsid w:val="00FE0F36"/>
    <w:rsid w:val="00FE49F0"/>
    <w:rsid w:val="00FE7F01"/>
    <w:rsid w:val="00FF2812"/>
    <w:rsid w:val="00FF29AF"/>
    <w:rsid w:val="00FF2B48"/>
    <w:rsid w:val="00FF5BB1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F7D006"/>
  <w15:chartTrackingRefBased/>
  <w15:docId w15:val="{4AAB7192-377B-4CA0-AC69-6A30F230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2DA"/>
    <w:rPr>
      <w:rFonts w:ascii="TH SarabunPSK" w:eastAsia="TH SarabunPSK" w:hAnsi="TH SarabunPSK" w:cs="TH SarabunPSK"/>
      <w:color w:val="000000" w:themeColor="text1"/>
      <w:sz w:val="32"/>
      <w:szCs w:val="32"/>
    </w:rPr>
  </w:style>
  <w:style w:type="paragraph" w:styleId="Heading1">
    <w:name w:val="heading 1"/>
    <w:basedOn w:val="Normal"/>
    <w:next w:val="Normal"/>
    <w:qFormat/>
    <w:rsid w:val="001339D1"/>
    <w:pPr>
      <w:keepNext/>
      <w:jc w:val="right"/>
      <w:outlineLvl w:val="0"/>
    </w:pPr>
    <w:rPr>
      <w:rFonts w:ascii="Cordia New" w:eastAsia="Cordia New" w:hAnsi="Cordia New" w:cs="Cordia New"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1339D1"/>
    <w:pPr>
      <w:keepNext/>
      <w:spacing w:before="240"/>
      <w:ind w:left="720" w:right="-432" w:firstLine="720"/>
      <w:outlineLvl w:val="1"/>
    </w:pPr>
  </w:style>
  <w:style w:type="paragraph" w:styleId="Heading3">
    <w:name w:val="heading 3"/>
    <w:basedOn w:val="Normal"/>
    <w:next w:val="Normal"/>
    <w:qFormat/>
    <w:rsid w:val="001339D1"/>
    <w:pPr>
      <w:keepNext/>
      <w:outlineLvl w:val="2"/>
    </w:pPr>
    <w:rPr>
      <w:rFonts w:ascii="Cordia New" w:eastAsia="Cordia New" w:hAnsi="Cordia New" w:cs="Cordia New"/>
      <w:sz w:val="28"/>
      <w:szCs w:val="28"/>
    </w:rPr>
  </w:style>
  <w:style w:type="paragraph" w:styleId="Heading4">
    <w:name w:val="heading 4"/>
    <w:basedOn w:val="Normal"/>
    <w:next w:val="Normal"/>
    <w:qFormat/>
    <w:rsid w:val="001339D1"/>
    <w:pPr>
      <w:keepNext/>
      <w:tabs>
        <w:tab w:val="left" w:pos="1440"/>
        <w:tab w:val="left" w:pos="1800"/>
      </w:tabs>
      <w:ind w:right="-432"/>
      <w:outlineLvl w:val="3"/>
    </w:pPr>
    <w:rPr>
      <w:lang w:val="th-TH"/>
    </w:rPr>
  </w:style>
  <w:style w:type="paragraph" w:styleId="Heading5">
    <w:name w:val="heading 5"/>
    <w:basedOn w:val="Normal"/>
    <w:next w:val="Normal"/>
    <w:qFormat/>
    <w:rsid w:val="001339D1"/>
    <w:pPr>
      <w:keepNext/>
      <w:ind w:right="17"/>
      <w:outlineLvl w:val="4"/>
    </w:pPr>
  </w:style>
  <w:style w:type="paragraph" w:styleId="Heading6">
    <w:name w:val="heading 6"/>
    <w:basedOn w:val="Normal"/>
    <w:next w:val="Normal"/>
    <w:qFormat/>
    <w:rsid w:val="001339D1"/>
    <w:pPr>
      <w:keepNext/>
      <w:ind w:right="263"/>
      <w:jc w:val="center"/>
      <w:outlineLvl w:val="5"/>
    </w:pPr>
    <w:rPr>
      <w:rFonts w:ascii="Cordia New" w:eastAsia="Cordia New" w:hAnsi="Cordia New" w:cs="Cordia New"/>
      <w:sz w:val="28"/>
      <w:szCs w:val="28"/>
    </w:rPr>
  </w:style>
  <w:style w:type="paragraph" w:styleId="Heading7">
    <w:name w:val="heading 7"/>
    <w:basedOn w:val="Normal"/>
    <w:next w:val="Normal"/>
    <w:qFormat/>
    <w:rsid w:val="001339D1"/>
    <w:pPr>
      <w:keepNext/>
      <w:ind w:right="261"/>
      <w:outlineLvl w:val="6"/>
    </w:pPr>
    <w:rPr>
      <w:rFonts w:ascii="Cordia New" w:eastAsia="Cordia New" w:hAnsi="Cordia New" w:cs="Cordia New"/>
      <w:sz w:val="28"/>
      <w:szCs w:val="28"/>
    </w:rPr>
  </w:style>
  <w:style w:type="paragraph" w:styleId="Heading8">
    <w:name w:val="heading 8"/>
    <w:basedOn w:val="Normal"/>
    <w:next w:val="Normal"/>
    <w:qFormat/>
    <w:rsid w:val="001339D1"/>
    <w:pPr>
      <w:keepNext/>
      <w:ind w:right="11"/>
      <w:outlineLvl w:val="7"/>
    </w:pPr>
  </w:style>
  <w:style w:type="paragraph" w:styleId="Heading9">
    <w:name w:val="heading 9"/>
    <w:basedOn w:val="Normal"/>
    <w:next w:val="Normal"/>
    <w:qFormat/>
    <w:rsid w:val="001339D1"/>
    <w:pPr>
      <w:keepNext/>
      <w:spacing w:before="240"/>
      <w:ind w:right="261"/>
      <w:jc w:val="center"/>
      <w:outlineLvl w:val="8"/>
    </w:pPr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rsid w:val="00FF63F6"/>
    <w:pPr>
      <w:ind w:firstLine="851"/>
    </w:pPr>
    <w:rPr>
      <w:sz w:val="24"/>
      <w:szCs w:val="24"/>
    </w:rPr>
  </w:style>
  <w:style w:type="character" w:styleId="FootnoteReference">
    <w:name w:val="footnote reference"/>
    <w:aliases w:val="อ้างอิงเชิงอรรถ"/>
    <w:basedOn w:val="DefaultParagraphFont"/>
    <w:semiHidden/>
    <w:rsid w:val="001339D1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1339D1"/>
    <w:rPr>
      <w:rFonts w:cs="Cordia New"/>
      <w:sz w:val="16"/>
      <w:szCs w:val="16"/>
    </w:rPr>
  </w:style>
  <w:style w:type="paragraph" w:styleId="BodyText3">
    <w:name w:val="Body Text 3"/>
    <w:basedOn w:val="Normal"/>
    <w:semiHidden/>
    <w:rsid w:val="001339D1"/>
    <w:pPr>
      <w:tabs>
        <w:tab w:val="left" w:pos="1440"/>
        <w:tab w:val="left" w:pos="2160"/>
      </w:tabs>
      <w:ind w:right="261"/>
    </w:pPr>
    <w:rPr>
      <w:rFonts w:ascii="Cordia New" w:eastAsia="Cordia New" w:hAnsi="Cordia New" w:cs="Cordia New"/>
      <w:sz w:val="28"/>
      <w:szCs w:val="28"/>
    </w:rPr>
  </w:style>
  <w:style w:type="paragraph" w:styleId="Header">
    <w:name w:val="header"/>
    <w:basedOn w:val="Normal"/>
    <w:link w:val="HeaderChar"/>
    <w:rsid w:val="001339D1"/>
    <w:pPr>
      <w:tabs>
        <w:tab w:val="center" w:pos="4153"/>
        <w:tab w:val="right" w:pos="8306"/>
      </w:tabs>
    </w:pPr>
    <w:rPr>
      <w:rFonts w:eastAsia="Cordia New" w:hAnsi="Cordia New"/>
    </w:rPr>
  </w:style>
  <w:style w:type="paragraph" w:styleId="BodyTextIndent2">
    <w:name w:val="Body Text Indent 2"/>
    <w:basedOn w:val="Normal"/>
    <w:semiHidden/>
    <w:rsid w:val="001339D1"/>
    <w:pPr>
      <w:ind w:firstLine="720"/>
    </w:pPr>
    <w:rPr>
      <w:rFonts w:ascii="Cordia New" w:eastAsia="Cordia New" w:hAnsi="Cordia New" w:cs="Cordia New"/>
      <w:sz w:val="30"/>
      <w:szCs w:val="30"/>
    </w:rPr>
  </w:style>
  <w:style w:type="paragraph" w:styleId="BodyTextIndent3">
    <w:name w:val="Body Text Indent 3"/>
    <w:basedOn w:val="Normal"/>
    <w:semiHidden/>
    <w:rsid w:val="001339D1"/>
    <w:pPr>
      <w:ind w:right="263" w:firstLine="1440"/>
    </w:pPr>
    <w:rPr>
      <w:rFonts w:ascii="Cordia New" w:eastAsia="Cordia New" w:hAnsi="Cordia New" w:cs="Cordia New"/>
      <w:sz w:val="28"/>
      <w:szCs w:val="28"/>
    </w:rPr>
  </w:style>
  <w:style w:type="paragraph" w:styleId="BodyText">
    <w:name w:val="Body Text"/>
    <w:basedOn w:val="Normal"/>
    <w:semiHidden/>
    <w:rsid w:val="001339D1"/>
    <w:pPr>
      <w:tabs>
        <w:tab w:val="left" w:pos="1440"/>
        <w:tab w:val="left" w:pos="1800"/>
      </w:tabs>
      <w:ind w:right="-114"/>
    </w:pPr>
    <w:rPr>
      <w:rFonts w:ascii="Cordia New" w:eastAsia="Cordia New" w:hAnsi="Cordia New" w:cs="Cordia New"/>
      <w:sz w:val="28"/>
      <w:szCs w:val="28"/>
    </w:rPr>
  </w:style>
  <w:style w:type="paragraph" w:styleId="BodyText2">
    <w:name w:val="Body Text 2"/>
    <w:basedOn w:val="Normal"/>
    <w:semiHidden/>
    <w:rsid w:val="001339D1"/>
    <w:pPr>
      <w:tabs>
        <w:tab w:val="left" w:pos="1440"/>
        <w:tab w:val="left" w:pos="1800"/>
      </w:tabs>
    </w:pPr>
    <w:rPr>
      <w:rFonts w:ascii="Cordia New" w:eastAsia="Cordia New" w:hAnsi="Cordia New" w:cs="Cordia New"/>
      <w:sz w:val="28"/>
      <w:szCs w:val="28"/>
    </w:rPr>
  </w:style>
  <w:style w:type="character" w:styleId="PageNumber">
    <w:name w:val="page number"/>
    <w:basedOn w:val="DefaultParagraphFont"/>
    <w:semiHidden/>
    <w:rsid w:val="001339D1"/>
  </w:style>
  <w:style w:type="paragraph" w:styleId="Footer">
    <w:name w:val="footer"/>
    <w:basedOn w:val="Normal"/>
    <w:semiHidden/>
    <w:rsid w:val="001339D1"/>
    <w:pPr>
      <w:tabs>
        <w:tab w:val="center" w:pos="4153"/>
        <w:tab w:val="right" w:pos="8306"/>
      </w:tabs>
    </w:pPr>
    <w:rPr>
      <w:rFonts w:eastAsia="Cordia New" w:hAnsi="Cordia New"/>
    </w:rPr>
  </w:style>
  <w:style w:type="paragraph" w:styleId="CommentText">
    <w:name w:val="annotation text"/>
    <w:basedOn w:val="Normal"/>
    <w:link w:val="CommentTextChar"/>
    <w:autoRedefine/>
    <w:uiPriority w:val="99"/>
    <w:semiHidden/>
    <w:rsid w:val="00D21B97"/>
    <w:rPr>
      <w:rFonts w:ascii="Tahoma" w:eastAsia="Tahoma" w:hAnsi="Tahoma" w:cs="Tahoma"/>
      <w:sz w:val="22"/>
      <w:szCs w:val="22"/>
    </w:rPr>
  </w:style>
  <w:style w:type="paragraph" w:styleId="BodyTextIndent">
    <w:name w:val="Body Text Indent"/>
    <w:basedOn w:val="Normal"/>
    <w:semiHidden/>
    <w:rsid w:val="001339D1"/>
    <w:pPr>
      <w:ind w:firstLine="1440"/>
    </w:pPr>
  </w:style>
  <w:style w:type="paragraph" w:styleId="ListParagraph">
    <w:name w:val="List Paragraph"/>
    <w:basedOn w:val="Normal"/>
    <w:uiPriority w:val="34"/>
    <w:qFormat/>
    <w:rsid w:val="00E41346"/>
    <w:pPr>
      <w:ind w:left="720"/>
      <w:contextualSpacing/>
    </w:pPr>
    <w:rPr>
      <w:szCs w:val="40"/>
    </w:rPr>
  </w:style>
  <w:style w:type="character" w:customStyle="1" w:styleId="HeaderChar">
    <w:name w:val="Header Char"/>
    <w:basedOn w:val="DefaultParagraphFont"/>
    <w:link w:val="Header"/>
    <w:rsid w:val="00C60BEE"/>
    <w:rPr>
      <w:rFonts w:ascii="Angsana New" w:eastAsia="Cordia New" w:hAnsi="Cordia New"/>
      <w:sz w:val="32"/>
      <w:szCs w:val="32"/>
    </w:rPr>
  </w:style>
  <w:style w:type="character" w:customStyle="1" w:styleId="FootnoteTextChar">
    <w:name w:val="Footnote Text Char"/>
    <w:link w:val="FootnoteText"/>
    <w:rsid w:val="00FF63F6"/>
    <w:rPr>
      <w:rFonts w:ascii="TH SarabunPSK" w:eastAsia="TH SarabunPSK" w:hAnsi="TH SarabunPSK" w:cs="TH SarabunPSK"/>
      <w:color w:val="000000" w:themeColor="text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322"/>
    <w:rPr>
      <w:rFonts w:eastAsia="Times New Roman" w:hAnsi="Angsana New" w:cs="Angsana New"/>
      <w:b/>
      <w:bCs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B97"/>
    <w:rPr>
      <w:rFonts w:ascii="Tahoma" w:eastAsia="Tahoma" w:hAnsi="Tahoma" w:cs="Tahoma"/>
      <w:color w:val="000000" w:themeColor="text1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322"/>
    <w:rPr>
      <w:rFonts w:ascii="Angsana New" w:eastAsia="Cordia New" w:hAnsi="Angsana New" w:cs="Cordia New"/>
      <w:b/>
      <w:bCs/>
      <w:color w:val="000000" w:themeColor="text1"/>
      <w:sz w:val="28"/>
      <w:szCs w:val="25"/>
    </w:rPr>
  </w:style>
  <w:style w:type="paragraph" w:styleId="Revision">
    <w:name w:val="Revision"/>
    <w:hidden/>
    <w:uiPriority w:val="99"/>
    <w:semiHidden/>
    <w:rsid w:val="00CB381A"/>
    <w:rPr>
      <w:rFonts w:ascii="Angsana New" w:hAnsi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81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1A"/>
    <w:rPr>
      <w:rFonts w:ascii="Segoe UI" w:hAnsi="Segoe UI"/>
      <w:sz w:val="18"/>
      <w:szCs w:val="22"/>
    </w:rPr>
  </w:style>
  <w:style w:type="table" w:styleId="TableGrid">
    <w:name w:val="Table Grid"/>
    <w:basedOn w:val="TableNormal"/>
    <w:uiPriority w:val="59"/>
    <w:rsid w:val="00977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60C4BFF19D644AC4F057038269FB0" ma:contentTypeVersion="12" ma:contentTypeDescription="Create a new document." ma:contentTypeScope="" ma:versionID="5d097698c33a9d5253112e378b66df28">
  <xsd:schema xmlns:xsd="http://www.w3.org/2001/XMLSchema" xmlns:xs="http://www.w3.org/2001/XMLSchema" xmlns:p="http://schemas.microsoft.com/office/2006/metadata/properties" xmlns:ns2="e8b2b601-5450-4d4f-8f1a-9da612d49c2f" xmlns:ns3="3b844f58-bdd8-4e4f-827e-352d27041648" targetNamespace="http://schemas.microsoft.com/office/2006/metadata/properties" ma:root="true" ma:fieldsID="8dfc482f0baa920b3c801c75a2b8f4f3" ns2:_="" ns3:_="">
    <xsd:import namespace="e8b2b601-5450-4d4f-8f1a-9da612d49c2f"/>
    <xsd:import namespace="3b844f58-bdd8-4e4f-827e-352d27041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2b601-5450-4d4f-8f1a-9da612d49c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44f58-bdd8-4e4f-827e-352d27041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B46D4-5D64-478A-91A4-F892E038F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2b601-5450-4d4f-8f1a-9da612d49c2f"/>
    <ds:schemaRef ds:uri="3b844f58-bdd8-4e4f-827e-352d27041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A72AB-AC12-4F22-B1E3-784C9F63B8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50D85D-BF11-4B35-9204-14EA62023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C427AC-33DB-4843-BA11-9335626DBA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2723</Words>
  <Characters>10414</Characters>
  <Application>Microsoft Office Word</Application>
  <DocSecurity>0</DocSecurity>
  <Lines>86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ร่าง -</vt:lpstr>
    </vt:vector>
  </TitlesOfParts>
  <Company>sec</Company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ร่าง -</dc:title>
  <dc:subject/>
  <dc:creator>sec</dc:creator>
  <cp:keywords/>
  <cp:lastModifiedBy>Siriyod Punuch</cp:lastModifiedBy>
  <cp:revision>3</cp:revision>
  <cp:lastPrinted>2021-12-14T03:07:00Z</cp:lastPrinted>
  <dcterms:created xsi:type="dcterms:W3CDTF">2021-12-30T04:52:00Z</dcterms:created>
  <dcterms:modified xsi:type="dcterms:W3CDTF">2022-01-05T02:56:00Z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0x01010081460C4BFF19D644AC4F057038269FB0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etDate">
    <vt:lpwstr>2021-10-25T08:51:14Z</vt:lpwstr>
  </property>
  <property fmtid="{D5CDD505-2E9C-101B-9397-08002B2CF9AE}" pid="5" name="MSIP_Label_93a13704-be5e-4c4e-997b-ac174f3dc22e_Method">
    <vt:lpwstr>Privileged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SiteId">
    <vt:lpwstr>0ad5298e-296d-45ab-a446-c0d364c5b18b</vt:lpwstr>
  </property>
  <property fmtid="{D5CDD505-2E9C-101B-9397-08002B2CF9AE}" pid="8" name="MSIP_Label_93a13704-be5e-4c4e-997b-ac174f3dc22e_ActionId">
    <vt:lpwstr>3136bab8-8bbf-45e6-bab0-ff0d96ab9754</vt:lpwstr>
  </property>
  <property fmtid="{D5CDD505-2E9C-101B-9397-08002B2CF9AE}" pid="9" name="MSIP_Label_93a13704-be5e-4c4e-997b-ac174f3dc22e_ContentBits">
    <vt:lpwstr>0</vt:lpwstr>
  </property>
</Properties>
</file>