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FEB9" w14:textId="4930790E" w:rsidR="002812E5" w:rsidRDefault="0003397E">
      <w:pPr>
        <w:rPr>
          <w:rFonts w:ascii="Times New Roman" w:hAnsi="Times New Roman" w:cs="Angsana New"/>
        </w:rPr>
      </w:pPr>
      <w:r w:rsidRPr="000008DA">
        <w:rPr>
          <w:rFonts w:ascii="TH SarabunPSK" w:hAnsi="TH SarabunPSK" w:cs="TH SarabunPSK" w:hint="cs"/>
          <w:noProof/>
        </w:rPr>
        <mc:AlternateContent>
          <mc:Choice Requires="wps">
            <w:drawing>
              <wp:anchor distT="0" distB="0" distL="114300" distR="114300" simplePos="0" relativeHeight="251659264" behindDoc="0" locked="0" layoutInCell="1" allowOverlap="1" wp14:anchorId="46593F76" wp14:editId="6B03CA4A">
                <wp:simplePos x="0" y="0"/>
                <wp:positionH relativeFrom="margin">
                  <wp:posOffset>0</wp:posOffset>
                </wp:positionH>
                <wp:positionV relativeFrom="paragraph">
                  <wp:posOffset>111125</wp:posOffset>
                </wp:positionV>
                <wp:extent cx="5930900" cy="77343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5930900" cy="773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D7923" id="Rectangle 6" o:spid="_x0000_s1026" style="position:absolute;margin-left:0;margin-top:8.75pt;width:467pt;height:6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" filled="f" strokecolor="black [3213]" strokeweight="1pt">
                <w10:wrap anchorx="margin"/>
              </v:rect>
            </w:pict>
          </mc:Fallback>
        </mc:AlternateContent>
      </w:r>
    </w:p>
    <w:p w14:paraId="11EFFD01" w14:textId="368C8E00" w:rsidR="00AC062D" w:rsidRDefault="00AC062D">
      <w:pPr>
        <w:rPr>
          <w:rFonts w:ascii="Times New Roman" w:hAnsi="Times New Roman" w:cs="Angsana New"/>
        </w:rPr>
      </w:pPr>
    </w:p>
    <w:p w14:paraId="0FAC87F5" w14:textId="68E88C1B" w:rsidR="00946CA9" w:rsidRDefault="00946CA9">
      <w:pPr>
        <w:rPr>
          <w:rFonts w:ascii="Times New Roman" w:hAnsi="Times New Roman" w:cs="Angsana New"/>
          <w:cs/>
        </w:rPr>
      </w:pPr>
    </w:p>
    <w:p w14:paraId="3C53DA4D" w14:textId="77EA846D" w:rsidR="00946CA9" w:rsidRDefault="00946CA9">
      <w:pPr>
        <w:rPr>
          <w:rFonts w:ascii="Times New Roman" w:hAnsi="Times New Roman" w:cs="Angsana New"/>
        </w:rPr>
      </w:pPr>
    </w:p>
    <w:p w14:paraId="7AE73C3C" w14:textId="77777777" w:rsidR="00946CA9" w:rsidRDefault="00946CA9">
      <w:pPr>
        <w:rPr>
          <w:rFonts w:ascii="Times New Roman" w:hAnsi="Times New Roman" w:cs="Angsana New"/>
        </w:rPr>
      </w:pPr>
    </w:p>
    <w:p w14:paraId="5D52E321" w14:textId="4FE05423" w:rsidR="00AC062D" w:rsidRDefault="00AC062D">
      <w:pPr>
        <w:rPr>
          <w:rFonts w:ascii="Times New Roman" w:hAnsi="Times New Roman" w:cs="Angsana New"/>
        </w:rPr>
      </w:pPr>
    </w:p>
    <w:p w14:paraId="0720C72F" w14:textId="218F8FC7" w:rsidR="00DD4E36" w:rsidRDefault="00C72442" w:rsidP="00DD4E36">
      <w:pPr>
        <w:jc w:val="center"/>
        <w:rPr>
          <w:rFonts w:ascii="Times New Roman" w:hAnsi="Times New Roman" w:cs="Angsana New"/>
        </w:rPr>
      </w:pPr>
      <w:r>
        <w:rPr>
          <w:rFonts w:ascii="Times New Roman" w:hAnsi="Times New Roman" w:cs="Angsana New"/>
        </w:rPr>
        <w:t>Practic</w:t>
      </w:r>
      <w:r w:rsidR="00132C06">
        <w:rPr>
          <w:rFonts w:ascii="Times New Roman" w:hAnsi="Times New Roman" w:cs="Angsana New"/>
        </w:rPr>
        <w:t>al</w:t>
      </w:r>
      <w:r>
        <w:rPr>
          <w:rFonts w:ascii="Times New Roman" w:hAnsi="Times New Roman" w:cs="Angsana New"/>
        </w:rPr>
        <w:t xml:space="preserve"> </w:t>
      </w:r>
      <w:r w:rsidR="00DD4E36">
        <w:rPr>
          <w:rFonts w:ascii="Times New Roman" w:hAnsi="Times New Roman" w:cs="Angsana New"/>
        </w:rPr>
        <w:t xml:space="preserve">Guidelines </w:t>
      </w:r>
      <w:r w:rsidR="00132C06">
        <w:rPr>
          <w:rFonts w:ascii="Times New Roman" w:hAnsi="Times New Roman" w:cs="Angsana New"/>
        </w:rPr>
        <w:t xml:space="preserve">on </w:t>
      </w:r>
      <w:r w:rsidR="00DD4E36">
        <w:rPr>
          <w:rFonts w:ascii="Times New Roman" w:hAnsi="Times New Roman" w:cs="Angsana New"/>
        </w:rPr>
        <w:t>Disclosure of Information</w:t>
      </w:r>
    </w:p>
    <w:p w14:paraId="6C0892D0" w14:textId="1B8B95D8" w:rsidR="00AC062D" w:rsidRDefault="00E91AB7" w:rsidP="00DD4E36">
      <w:pPr>
        <w:jc w:val="center"/>
        <w:rPr>
          <w:rFonts w:ascii="Times New Roman" w:hAnsi="Times New Roman" w:cs="Angsana New"/>
        </w:rPr>
      </w:pPr>
      <w:r>
        <w:rPr>
          <w:rFonts w:ascii="Times New Roman" w:hAnsi="Times New Roman" w:cs="Angsana New"/>
        </w:rPr>
        <w:t xml:space="preserve">for </w:t>
      </w:r>
      <w:r w:rsidR="00DD4E36">
        <w:rPr>
          <w:rFonts w:ascii="Times New Roman" w:hAnsi="Times New Roman" w:cs="Angsana New"/>
        </w:rPr>
        <w:t>Sustainable and Responsible Investing Funds</w:t>
      </w:r>
    </w:p>
    <w:p w14:paraId="26F4F7B2" w14:textId="1ECF245C" w:rsidR="00DD4E36" w:rsidRDefault="00DD4E36" w:rsidP="00DD4E36">
      <w:pPr>
        <w:jc w:val="center"/>
        <w:rPr>
          <w:rFonts w:ascii="Times New Roman" w:hAnsi="Times New Roman" w:cs="Angsana New"/>
        </w:rPr>
      </w:pPr>
    </w:p>
    <w:p w14:paraId="286C3C2C" w14:textId="5B4D1B6E" w:rsidR="00DD4E36" w:rsidRDefault="00DD4E36" w:rsidP="00DD4E36">
      <w:pPr>
        <w:jc w:val="center"/>
        <w:rPr>
          <w:rFonts w:ascii="Times New Roman" w:hAnsi="Times New Roman" w:cs="Angsana New"/>
        </w:rPr>
      </w:pPr>
    </w:p>
    <w:p w14:paraId="382234B0" w14:textId="134C02BB" w:rsidR="00DD4E36" w:rsidRDefault="00DD4E36" w:rsidP="00DD4E36">
      <w:pPr>
        <w:jc w:val="center"/>
        <w:rPr>
          <w:rFonts w:ascii="Times New Roman" w:hAnsi="Times New Roman" w:cs="Angsana New"/>
        </w:rPr>
      </w:pPr>
    </w:p>
    <w:p w14:paraId="66117BA6" w14:textId="47C18697" w:rsidR="00DD4E36" w:rsidRDefault="00DD4E36" w:rsidP="00DD4E36">
      <w:pPr>
        <w:jc w:val="center"/>
        <w:rPr>
          <w:rFonts w:ascii="Times New Roman" w:hAnsi="Times New Roman" w:cs="Angsana New"/>
        </w:rPr>
      </w:pPr>
    </w:p>
    <w:p w14:paraId="66552F49" w14:textId="6D03FAF4" w:rsidR="00DD4E36" w:rsidRDefault="00DD4E36" w:rsidP="00DD4E36">
      <w:pPr>
        <w:jc w:val="center"/>
        <w:rPr>
          <w:rFonts w:ascii="Times New Roman" w:hAnsi="Times New Roman" w:cs="Angsana New"/>
        </w:rPr>
      </w:pPr>
    </w:p>
    <w:p w14:paraId="2A1CFF6D" w14:textId="550B0457" w:rsidR="00DD4E36" w:rsidRDefault="00DD4E36" w:rsidP="00DD4E36">
      <w:pPr>
        <w:jc w:val="center"/>
        <w:rPr>
          <w:rFonts w:ascii="Times New Roman" w:hAnsi="Times New Roman" w:cs="Angsana New"/>
        </w:rPr>
      </w:pPr>
    </w:p>
    <w:p w14:paraId="22B26F59" w14:textId="326678D5" w:rsidR="00C72442" w:rsidRDefault="00C72442" w:rsidP="00DD4E36">
      <w:pPr>
        <w:jc w:val="center"/>
        <w:rPr>
          <w:rFonts w:ascii="Times New Roman" w:hAnsi="Times New Roman" w:cs="Angsana New"/>
        </w:rPr>
      </w:pPr>
    </w:p>
    <w:p w14:paraId="20365281" w14:textId="5F07F182" w:rsidR="00C72442" w:rsidRDefault="00C72442" w:rsidP="00DD4E36">
      <w:pPr>
        <w:jc w:val="center"/>
        <w:rPr>
          <w:rFonts w:ascii="Times New Roman" w:hAnsi="Times New Roman" w:cs="Angsana New"/>
        </w:rPr>
      </w:pPr>
    </w:p>
    <w:p w14:paraId="4EC8EF7A" w14:textId="77777777" w:rsidR="00C72442" w:rsidRDefault="00C72442" w:rsidP="00DD4E36">
      <w:pPr>
        <w:jc w:val="center"/>
        <w:rPr>
          <w:rFonts w:ascii="Times New Roman" w:hAnsi="Times New Roman" w:cs="Angsana New"/>
          <w:cs/>
        </w:rPr>
      </w:pPr>
    </w:p>
    <w:p w14:paraId="0F3A2E2C" w14:textId="4609FD6A" w:rsidR="00946CA9" w:rsidRDefault="00946CA9" w:rsidP="00DD4E36">
      <w:pPr>
        <w:jc w:val="center"/>
        <w:rPr>
          <w:rFonts w:ascii="Times New Roman" w:hAnsi="Times New Roman" w:cs="Angsana New"/>
        </w:rPr>
      </w:pPr>
    </w:p>
    <w:p w14:paraId="084BA487" w14:textId="77777777" w:rsidR="00946CA9" w:rsidRDefault="00946CA9" w:rsidP="00DD4E36">
      <w:pPr>
        <w:jc w:val="center"/>
        <w:rPr>
          <w:rFonts w:ascii="Times New Roman" w:hAnsi="Times New Roman" w:cs="Angsana New"/>
        </w:rPr>
      </w:pPr>
    </w:p>
    <w:p w14:paraId="2B31AD5A" w14:textId="77777777" w:rsidR="008F7CC3" w:rsidRDefault="008F7CC3" w:rsidP="00DD4E36">
      <w:pPr>
        <w:jc w:val="center"/>
        <w:rPr>
          <w:rFonts w:ascii="Times New Roman" w:hAnsi="Times New Roman" w:cs="Angsana New"/>
        </w:rPr>
      </w:pPr>
    </w:p>
    <w:p w14:paraId="041124E3" w14:textId="77777777" w:rsidR="008F7CC3" w:rsidRDefault="008F7CC3" w:rsidP="00DD4E36">
      <w:pPr>
        <w:jc w:val="center"/>
        <w:rPr>
          <w:rFonts w:ascii="Times New Roman" w:hAnsi="Times New Roman" w:cs="Angsana New"/>
        </w:rPr>
      </w:pPr>
    </w:p>
    <w:p w14:paraId="68532D84" w14:textId="77777777" w:rsidR="008F7CC3" w:rsidRDefault="008F7CC3" w:rsidP="004E2401">
      <w:pPr>
        <w:rPr>
          <w:rFonts w:ascii="Times New Roman" w:hAnsi="Times New Roman" w:cs="Angsana New"/>
        </w:rPr>
      </w:pPr>
    </w:p>
    <w:p w14:paraId="37F3900D" w14:textId="77777777" w:rsidR="008F7CC3" w:rsidRDefault="008F7CC3" w:rsidP="00DD4E36">
      <w:pPr>
        <w:jc w:val="center"/>
        <w:rPr>
          <w:rFonts w:ascii="Times New Roman" w:hAnsi="Times New Roman" w:cs="Angsana New"/>
        </w:rPr>
      </w:pPr>
    </w:p>
    <w:p w14:paraId="2DC84718" w14:textId="77777777" w:rsidR="008F7CC3" w:rsidRDefault="008F7CC3" w:rsidP="004E2401">
      <w:pPr>
        <w:rPr>
          <w:rFonts w:ascii="Times New Roman" w:hAnsi="Times New Roman" w:cs="Angsana New"/>
        </w:rPr>
      </w:pPr>
    </w:p>
    <w:p w14:paraId="29536161" w14:textId="77777777" w:rsidR="008F7CC3" w:rsidRDefault="008F7CC3" w:rsidP="00DD4E36">
      <w:pPr>
        <w:jc w:val="center"/>
        <w:rPr>
          <w:rFonts w:ascii="Times New Roman" w:hAnsi="Times New Roman" w:cs="Angsana New"/>
        </w:rPr>
      </w:pPr>
    </w:p>
    <w:p w14:paraId="5CF8DA72" w14:textId="77777777" w:rsidR="00A227C9" w:rsidRDefault="00A227C9" w:rsidP="00DD4E36">
      <w:pPr>
        <w:jc w:val="center"/>
        <w:rPr>
          <w:rFonts w:ascii="Times New Roman" w:hAnsi="Times New Roman" w:cs="Angsana New"/>
        </w:rPr>
      </w:pPr>
    </w:p>
    <w:p w14:paraId="2E6D6F0F" w14:textId="77777777" w:rsidR="00A227C9" w:rsidRDefault="00A227C9" w:rsidP="00A227C9">
      <w:pPr>
        <w:spacing w:after="0"/>
        <w:jc w:val="center"/>
        <w:rPr>
          <w:rFonts w:ascii="Times New Roman" w:hAnsi="Times New Roman" w:cs="Angsana New"/>
        </w:rPr>
      </w:pPr>
    </w:p>
    <w:p w14:paraId="758333BA" w14:textId="41113510" w:rsidR="00DD4E36" w:rsidRDefault="00DD4E36" w:rsidP="004E2401">
      <w:pPr>
        <w:spacing w:after="0"/>
        <w:jc w:val="center"/>
        <w:rPr>
          <w:rFonts w:ascii="Times New Roman" w:hAnsi="Times New Roman" w:cs="Angsana New"/>
        </w:rPr>
      </w:pPr>
      <w:r>
        <w:rPr>
          <w:rFonts w:ascii="Times New Roman" w:hAnsi="Times New Roman" w:cs="Angsana New"/>
        </w:rPr>
        <w:t>Office of the Securities and Exchange Commission</w:t>
      </w:r>
    </w:p>
    <w:p w14:paraId="40515745" w14:textId="77777777" w:rsidR="00DD4E36" w:rsidRDefault="00DD4E36" w:rsidP="00DD4E36">
      <w:pPr>
        <w:tabs>
          <w:tab w:val="left" w:pos="1620"/>
        </w:tabs>
        <w:rPr>
          <w:rFonts w:ascii="Times New Roman" w:hAnsi="Times New Roman" w:cs="Angsana New"/>
        </w:rPr>
        <w:sectPr w:rsidR="00DD4E36" w:rsidSect="004E2401">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920"/>
        <w:gridCol w:w="980"/>
      </w:tblGrid>
      <w:tr w:rsidR="00946CA9" w14:paraId="7E3FD309" w14:textId="77777777" w:rsidTr="00C77DED">
        <w:tc>
          <w:tcPr>
            <w:tcW w:w="9350" w:type="dxa"/>
            <w:gridSpan w:val="3"/>
            <w:shd w:val="clear" w:color="auto" w:fill="1F3864" w:themeFill="accent1" w:themeFillShade="80"/>
          </w:tcPr>
          <w:p w14:paraId="6655A24A" w14:textId="057A9DFD" w:rsidR="00946CA9" w:rsidRPr="00C77DED" w:rsidRDefault="00366CA9" w:rsidP="00C77DED">
            <w:pPr>
              <w:pStyle w:val="Heading1"/>
              <w:outlineLvl w:val="0"/>
            </w:pPr>
            <w:r>
              <w:lastRenderedPageBreak/>
              <w:t xml:space="preserve">Table of </w:t>
            </w:r>
            <w:r w:rsidR="00946CA9" w:rsidRPr="00C77DED">
              <w:t>Content</w:t>
            </w:r>
            <w:r>
              <w:t>s</w:t>
            </w:r>
          </w:p>
        </w:tc>
      </w:tr>
      <w:tr w:rsidR="00946CA9" w14:paraId="2FF23AFC" w14:textId="77777777" w:rsidTr="00946CA9">
        <w:tc>
          <w:tcPr>
            <w:tcW w:w="9350" w:type="dxa"/>
            <w:gridSpan w:val="3"/>
          </w:tcPr>
          <w:p w14:paraId="369FEA74" w14:textId="5E80D872" w:rsidR="00946CA9" w:rsidRDefault="00946CA9" w:rsidP="00C77DED">
            <w:pPr>
              <w:tabs>
                <w:tab w:val="left" w:pos="1620"/>
              </w:tabs>
              <w:spacing w:after="180" w:line="260" w:lineRule="atLeast"/>
              <w:jc w:val="right"/>
              <w:rPr>
                <w:rFonts w:ascii="Times New Roman" w:hAnsi="Times New Roman" w:cs="Angsana New"/>
              </w:rPr>
            </w:pPr>
            <w:r>
              <w:rPr>
                <w:rFonts w:ascii="Times New Roman" w:hAnsi="Times New Roman" w:cs="Angsana New"/>
              </w:rPr>
              <w:t>Page</w:t>
            </w:r>
          </w:p>
        </w:tc>
      </w:tr>
      <w:tr w:rsidR="00C77DED" w14:paraId="2009A003" w14:textId="77777777" w:rsidTr="00C77DED">
        <w:tc>
          <w:tcPr>
            <w:tcW w:w="8370" w:type="dxa"/>
            <w:gridSpan w:val="2"/>
          </w:tcPr>
          <w:p w14:paraId="5C490177" w14:textId="36FEF2C9" w:rsidR="00C77DED" w:rsidRDefault="00C77DED" w:rsidP="00C77DED">
            <w:pPr>
              <w:tabs>
                <w:tab w:val="left" w:pos="1620"/>
              </w:tabs>
              <w:spacing w:after="180" w:line="260" w:lineRule="atLeast"/>
              <w:rPr>
                <w:rFonts w:ascii="Times New Roman" w:hAnsi="Times New Roman" w:cs="Angsana New"/>
              </w:rPr>
            </w:pPr>
            <w:r>
              <w:rPr>
                <w:rFonts w:ascii="Times New Roman" w:hAnsi="Times New Roman" w:cs="Angsana New"/>
              </w:rPr>
              <w:t>1. Definition</w:t>
            </w:r>
            <w:r w:rsidR="005C5DFF">
              <w:rPr>
                <w:rFonts w:ascii="Times New Roman" w:hAnsi="Times New Roman" w:cs="Angsana New"/>
              </w:rPr>
              <w:t>s</w:t>
            </w:r>
          </w:p>
        </w:tc>
        <w:tc>
          <w:tcPr>
            <w:tcW w:w="980" w:type="dxa"/>
          </w:tcPr>
          <w:p w14:paraId="77CA1EB9" w14:textId="2FDE0C04" w:rsidR="00C77DED" w:rsidRDefault="00C77DED" w:rsidP="00C77DED">
            <w:pPr>
              <w:tabs>
                <w:tab w:val="left" w:pos="1620"/>
              </w:tabs>
              <w:spacing w:after="180" w:line="260" w:lineRule="atLeast"/>
              <w:jc w:val="right"/>
              <w:rPr>
                <w:rFonts w:ascii="Times New Roman" w:hAnsi="Times New Roman" w:cs="Angsana New"/>
              </w:rPr>
            </w:pPr>
            <w:r>
              <w:rPr>
                <w:rFonts w:ascii="Times New Roman" w:hAnsi="Times New Roman" w:cs="Angsana New"/>
              </w:rPr>
              <w:t>3</w:t>
            </w:r>
          </w:p>
        </w:tc>
      </w:tr>
      <w:tr w:rsidR="00C77DED" w14:paraId="638693D5" w14:textId="77777777" w:rsidTr="00C77DED">
        <w:tc>
          <w:tcPr>
            <w:tcW w:w="8370" w:type="dxa"/>
            <w:gridSpan w:val="2"/>
          </w:tcPr>
          <w:p w14:paraId="531B4C2A" w14:textId="223460D4" w:rsidR="00C77DED" w:rsidRDefault="00C77DED" w:rsidP="00C77DED">
            <w:pPr>
              <w:tabs>
                <w:tab w:val="left" w:pos="1620"/>
              </w:tabs>
              <w:spacing w:after="180" w:line="260" w:lineRule="atLeast"/>
              <w:rPr>
                <w:rFonts w:ascii="Times New Roman" w:hAnsi="Times New Roman" w:cs="Angsana New"/>
              </w:rPr>
            </w:pPr>
            <w:r>
              <w:rPr>
                <w:rFonts w:ascii="Times New Roman" w:hAnsi="Times New Roman" w:cs="Angsana New"/>
              </w:rPr>
              <w:t>2. Introduction</w:t>
            </w:r>
          </w:p>
        </w:tc>
        <w:tc>
          <w:tcPr>
            <w:tcW w:w="980" w:type="dxa"/>
          </w:tcPr>
          <w:p w14:paraId="5945BD93" w14:textId="747FD01D" w:rsidR="00C77DED" w:rsidRDefault="00C77DED" w:rsidP="00C77DED">
            <w:pPr>
              <w:tabs>
                <w:tab w:val="left" w:pos="1620"/>
              </w:tabs>
              <w:spacing w:after="180" w:line="260" w:lineRule="atLeast"/>
              <w:jc w:val="right"/>
              <w:rPr>
                <w:rFonts w:ascii="Times New Roman" w:hAnsi="Times New Roman" w:cs="Angsana New"/>
              </w:rPr>
            </w:pPr>
            <w:r>
              <w:rPr>
                <w:rFonts w:ascii="Times New Roman" w:hAnsi="Times New Roman" w:cs="Angsana New"/>
              </w:rPr>
              <w:t>4</w:t>
            </w:r>
          </w:p>
        </w:tc>
      </w:tr>
      <w:tr w:rsidR="00C77DED" w14:paraId="059E35E5" w14:textId="77777777" w:rsidTr="00C77DED">
        <w:tc>
          <w:tcPr>
            <w:tcW w:w="8370" w:type="dxa"/>
            <w:gridSpan w:val="2"/>
          </w:tcPr>
          <w:p w14:paraId="15EB530F" w14:textId="682CD7D5" w:rsidR="00C77DED" w:rsidRDefault="00C77DED" w:rsidP="004E2401">
            <w:pPr>
              <w:tabs>
                <w:tab w:val="left" w:pos="1620"/>
              </w:tabs>
              <w:spacing w:after="180" w:line="260" w:lineRule="atLeast"/>
              <w:ind w:left="251" w:hanging="251"/>
              <w:rPr>
                <w:rFonts w:ascii="Times New Roman" w:hAnsi="Times New Roman" w:cs="Angsana New"/>
              </w:rPr>
            </w:pPr>
            <w:r>
              <w:rPr>
                <w:rFonts w:ascii="Times New Roman" w:hAnsi="Times New Roman" w:cs="Angsana New"/>
              </w:rPr>
              <w:t xml:space="preserve">3. </w:t>
            </w:r>
            <w:r w:rsidR="00366CA9">
              <w:rPr>
                <w:rFonts w:ascii="Times New Roman" w:hAnsi="Times New Roman" w:cs="Angsana New"/>
              </w:rPr>
              <w:t>Practic</w:t>
            </w:r>
            <w:r w:rsidR="00132C06">
              <w:rPr>
                <w:rFonts w:ascii="Times New Roman" w:hAnsi="Times New Roman" w:cs="Angsana New"/>
              </w:rPr>
              <w:t>al</w:t>
            </w:r>
            <w:r w:rsidR="00366CA9">
              <w:rPr>
                <w:rFonts w:ascii="Times New Roman" w:hAnsi="Times New Roman" w:cs="Angsana New"/>
              </w:rPr>
              <w:t xml:space="preserve"> </w:t>
            </w:r>
            <w:r>
              <w:rPr>
                <w:rFonts w:ascii="Times New Roman" w:hAnsi="Times New Roman" w:cs="Angsana New"/>
              </w:rPr>
              <w:t>Guidelines</w:t>
            </w:r>
            <w:r w:rsidR="005C5DFF">
              <w:rPr>
                <w:rFonts w:ascii="Times New Roman" w:hAnsi="Times New Roman" w:cs="Angsana New"/>
              </w:rPr>
              <w:t xml:space="preserve"> </w:t>
            </w:r>
            <w:proofErr w:type="gramStart"/>
            <w:r w:rsidR="00E91AB7">
              <w:rPr>
                <w:rFonts w:ascii="Times New Roman" w:hAnsi="Times New Roman" w:cs="Angsana New"/>
              </w:rPr>
              <w:t xml:space="preserve">on </w:t>
            </w:r>
            <w:r w:rsidR="005C5DFF">
              <w:rPr>
                <w:rFonts w:ascii="Times New Roman" w:hAnsi="Times New Roman" w:cs="Angsana New"/>
              </w:rPr>
              <w:t xml:space="preserve"> Disclosure</w:t>
            </w:r>
            <w:proofErr w:type="gramEnd"/>
            <w:r w:rsidR="005C5DFF">
              <w:rPr>
                <w:rFonts w:ascii="Times New Roman" w:hAnsi="Times New Roman" w:cs="Angsana New"/>
              </w:rPr>
              <w:t xml:space="preserve"> of Information </w:t>
            </w:r>
            <w:r w:rsidR="00E91AB7">
              <w:rPr>
                <w:rFonts w:ascii="Times New Roman" w:hAnsi="Times New Roman" w:cs="Angsana New"/>
              </w:rPr>
              <w:t xml:space="preserve">for </w:t>
            </w:r>
            <w:r w:rsidR="005C5DFF">
              <w:rPr>
                <w:rFonts w:ascii="Times New Roman" w:hAnsi="Times New Roman" w:cs="Angsana New"/>
              </w:rPr>
              <w:t>Sustainable and Responsible Investing Funds</w:t>
            </w:r>
          </w:p>
        </w:tc>
        <w:tc>
          <w:tcPr>
            <w:tcW w:w="980" w:type="dxa"/>
          </w:tcPr>
          <w:p w14:paraId="7FDE137A" w14:textId="77777777" w:rsidR="00C77DED" w:rsidRDefault="00C77DED" w:rsidP="00C77DED">
            <w:pPr>
              <w:tabs>
                <w:tab w:val="left" w:pos="1620"/>
              </w:tabs>
              <w:spacing w:after="180" w:line="260" w:lineRule="atLeast"/>
              <w:jc w:val="right"/>
              <w:rPr>
                <w:rFonts w:ascii="Times New Roman" w:hAnsi="Times New Roman" w:cs="Angsana New"/>
              </w:rPr>
            </w:pPr>
          </w:p>
        </w:tc>
      </w:tr>
      <w:tr w:rsidR="00C77DED" w14:paraId="35B4EC6E" w14:textId="77777777" w:rsidTr="00C77DED">
        <w:tc>
          <w:tcPr>
            <w:tcW w:w="450" w:type="dxa"/>
          </w:tcPr>
          <w:p w14:paraId="3CE22DA4" w14:textId="77777777" w:rsidR="00C77DED" w:rsidRDefault="00C77DED" w:rsidP="00C77DED">
            <w:pPr>
              <w:tabs>
                <w:tab w:val="left" w:pos="1620"/>
              </w:tabs>
              <w:spacing w:after="180" w:line="260" w:lineRule="atLeast"/>
              <w:rPr>
                <w:rFonts w:ascii="Times New Roman" w:hAnsi="Times New Roman" w:cs="Angsana New"/>
              </w:rPr>
            </w:pPr>
          </w:p>
        </w:tc>
        <w:tc>
          <w:tcPr>
            <w:tcW w:w="7920" w:type="dxa"/>
          </w:tcPr>
          <w:p w14:paraId="631078C3" w14:textId="1CD0E1CD" w:rsidR="00C77DED" w:rsidRDefault="00C77DED" w:rsidP="004D7C92">
            <w:pPr>
              <w:tabs>
                <w:tab w:val="left" w:pos="1620"/>
              </w:tabs>
              <w:spacing w:after="180" w:line="260" w:lineRule="atLeast"/>
              <w:ind w:left="345" w:hanging="345"/>
              <w:rPr>
                <w:rFonts w:ascii="Times New Roman" w:hAnsi="Times New Roman" w:cs="Angsana New"/>
              </w:rPr>
            </w:pPr>
            <w:r>
              <w:rPr>
                <w:rFonts w:ascii="Times New Roman" w:hAnsi="Times New Roman" w:cs="Angsana New"/>
              </w:rPr>
              <w:t>3.</w:t>
            </w:r>
            <w:r w:rsidRPr="000C0364">
              <w:rPr>
                <w:rFonts w:ascii="Times New Roman" w:hAnsi="Times New Roman" w:cs="Angsana New"/>
              </w:rPr>
              <w:t xml:space="preserve">1 </w:t>
            </w:r>
            <w:r w:rsidR="005C5DFF" w:rsidRPr="000C0364">
              <w:rPr>
                <w:rFonts w:ascii="Times New Roman" w:hAnsi="Times New Roman" w:cs="Angsana New"/>
              </w:rPr>
              <w:t xml:space="preserve">Disclosure </w:t>
            </w:r>
            <w:r w:rsidR="005C5DFF" w:rsidRPr="004E2401">
              <w:rPr>
                <w:rFonts w:ascii="Times New Roman" w:hAnsi="Times New Roman" w:cs="Angsana New"/>
              </w:rPr>
              <w:t>of Information</w:t>
            </w:r>
            <w:r w:rsidR="005C5DFF" w:rsidRPr="000C0364">
              <w:rPr>
                <w:rFonts w:ascii="Times New Roman" w:hAnsi="Times New Roman" w:cs="Angsana New"/>
              </w:rPr>
              <w:t xml:space="preserve"> in</w:t>
            </w:r>
            <w:r w:rsidR="00E91AB7">
              <w:rPr>
                <w:rFonts w:ascii="Times New Roman" w:hAnsi="Times New Roman" w:cs="Angsana New"/>
              </w:rPr>
              <w:t xml:space="preserve"> </w:t>
            </w:r>
            <w:r w:rsidR="005F0F0E">
              <w:rPr>
                <w:rFonts w:ascii="Times New Roman" w:hAnsi="Times New Roman" w:cs="Angsana New"/>
              </w:rPr>
              <w:t>M</w:t>
            </w:r>
            <w:r w:rsidR="005C5DFF">
              <w:rPr>
                <w:rFonts w:ascii="Times New Roman" w:hAnsi="Times New Roman" w:cs="Angsana New"/>
              </w:rPr>
              <w:t xml:space="preserve">utual </w:t>
            </w:r>
            <w:r w:rsidR="005F0F0E">
              <w:rPr>
                <w:rFonts w:ascii="Times New Roman" w:hAnsi="Times New Roman" w:cs="Angsana New"/>
              </w:rPr>
              <w:t>F</w:t>
            </w:r>
            <w:r w:rsidR="005C5DFF">
              <w:rPr>
                <w:rFonts w:ascii="Times New Roman" w:hAnsi="Times New Roman" w:cs="Angsana New"/>
              </w:rPr>
              <w:t xml:space="preserve">und </w:t>
            </w:r>
            <w:r w:rsidR="00AD46F3" w:rsidRPr="0003397E">
              <w:rPr>
                <w:rFonts w:ascii="Times New Roman" w:hAnsi="Times New Roman" w:cs="Angsana New"/>
              </w:rPr>
              <w:t>Schemes</w:t>
            </w:r>
            <w:r w:rsidR="005C5DFF">
              <w:rPr>
                <w:rFonts w:ascii="Times New Roman" w:hAnsi="Times New Roman" w:cs="Angsana New"/>
              </w:rPr>
              <w:t xml:space="preserve">, </w:t>
            </w:r>
            <w:r w:rsidR="005F0F0E">
              <w:rPr>
                <w:rFonts w:ascii="Times New Roman" w:hAnsi="Times New Roman" w:cs="Angsana New"/>
              </w:rPr>
              <w:t>F</w:t>
            </w:r>
            <w:r w:rsidR="00B55C27">
              <w:rPr>
                <w:rFonts w:ascii="Times New Roman" w:hAnsi="Times New Roman" w:cs="Angsana New"/>
              </w:rPr>
              <w:t xml:space="preserve">act </w:t>
            </w:r>
            <w:r w:rsidR="005F0F0E">
              <w:rPr>
                <w:rFonts w:ascii="Times New Roman" w:hAnsi="Times New Roman" w:cs="Angsana New"/>
              </w:rPr>
              <w:t>S</w:t>
            </w:r>
            <w:r w:rsidR="00B55C27">
              <w:rPr>
                <w:rFonts w:ascii="Times New Roman" w:hAnsi="Times New Roman" w:cs="Angsana New"/>
              </w:rPr>
              <w:t>heet</w:t>
            </w:r>
            <w:r w:rsidR="005F0F0E">
              <w:rPr>
                <w:rFonts w:ascii="Times New Roman" w:hAnsi="Times New Roman" w:cs="Angsana New"/>
              </w:rPr>
              <w:t>s</w:t>
            </w:r>
            <w:r w:rsidR="00132C06">
              <w:rPr>
                <w:rFonts w:ascii="Times New Roman" w:hAnsi="Times New Roman" w:cs="Angsana New"/>
              </w:rPr>
              <w:t>,</w:t>
            </w:r>
            <w:r w:rsidR="00B55C27">
              <w:rPr>
                <w:rFonts w:ascii="Times New Roman" w:hAnsi="Times New Roman" w:cs="Angsana New"/>
              </w:rPr>
              <w:t xml:space="preserve"> </w:t>
            </w:r>
            <w:r w:rsidR="007B2E1F">
              <w:rPr>
                <w:rFonts w:ascii="Times New Roman" w:hAnsi="Times New Roman" w:cs="Angsana New"/>
              </w:rPr>
              <w:t xml:space="preserve">and </w:t>
            </w:r>
            <w:r w:rsidR="005F0F0E">
              <w:rPr>
                <w:rFonts w:ascii="Times New Roman" w:hAnsi="Times New Roman" w:cs="Angsana New"/>
              </w:rPr>
              <w:t>P</w:t>
            </w:r>
            <w:r w:rsidR="007B2E1F">
              <w:rPr>
                <w:rFonts w:ascii="Times New Roman" w:hAnsi="Times New Roman" w:cs="Angsana New"/>
              </w:rPr>
              <w:t>rospectuses</w:t>
            </w:r>
            <w:r w:rsidR="005F0F0E">
              <w:rPr>
                <w:rFonts w:ascii="Times New Roman" w:hAnsi="Times New Roman" w:cs="Angsana New"/>
              </w:rPr>
              <w:t xml:space="preserve"> (as the case may be)</w:t>
            </w:r>
          </w:p>
        </w:tc>
        <w:tc>
          <w:tcPr>
            <w:tcW w:w="980" w:type="dxa"/>
          </w:tcPr>
          <w:p w14:paraId="09F5CC8D" w14:textId="147333F8" w:rsidR="00C77DED" w:rsidRDefault="005F0F0E" w:rsidP="00C77DED">
            <w:pPr>
              <w:tabs>
                <w:tab w:val="left" w:pos="1620"/>
              </w:tabs>
              <w:spacing w:after="180" w:line="260" w:lineRule="atLeast"/>
              <w:jc w:val="right"/>
              <w:rPr>
                <w:rFonts w:ascii="Times New Roman" w:hAnsi="Times New Roman" w:cs="Angsana New"/>
              </w:rPr>
            </w:pPr>
            <w:r>
              <w:rPr>
                <w:rFonts w:ascii="Times New Roman" w:hAnsi="Times New Roman" w:cs="Angsana New"/>
              </w:rPr>
              <w:t>5</w:t>
            </w:r>
          </w:p>
        </w:tc>
      </w:tr>
      <w:tr w:rsidR="00C77DED" w14:paraId="6487590D" w14:textId="77777777" w:rsidTr="00C77DED">
        <w:tc>
          <w:tcPr>
            <w:tcW w:w="450" w:type="dxa"/>
          </w:tcPr>
          <w:p w14:paraId="78DEFC11" w14:textId="77777777" w:rsidR="00C77DED" w:rsidRDefault="00C77DED" w:rsidP="00C77DED">
            <w:pPr>
              <w:tabs>
                <w:tab w:val="left" w:pos="1620"/>
              </w:tabs>
              <w:spacing w:after="180" w:line="260" w:lineRule="atLeast"/>
              <w:rPr>
                <w:rFonts w:ascii="Times New Roman" w:hAnsi="Times New Roman" w:cs="Angsana New"/>
              </w:rPr>
            </w:pPr>
          </w:p>
        </w:tc>
        <w:tc>
          <w:tcPr>
            <w:tcW w:w="7920" w:type="dxa"/>
          </w:tcPr>
          <w:p w14:paraId="4A4CEB8A" w14:textId="4A925B93" w:rsidR="00C77DED" w:rsidRDefault="00C77DED" w:rsidP="00C77DED">
            <w:pPr>
              <w:tabs>
                <w:tab w:val="left" w:pos="1620"/>
              </w:tabs>
              <w:spacing w:after="180" w:line="260" w:lineRule="atLeast"/>
              <w:rPr>
                <w:rFonts w:ascii="Times New Roman" w:hAnsi="Times New Roman" w:cs="Angsana New"/>
              </w:rPr>
            </w:pPr>
            <w:r>
              <w:rPr>
                <w:rFonts w:ascii="Times New Roman" w:hAnsi="Times New Roman" w:cs="Angsana New"/>
              </w:rPr>
              <w:t>3.2</w:t>
            </w:r>
            <w:r w:rsidR="00597308">
              <w:rPr>
                <w:rFonts w:ascii="Times New Roman" w:hAnsi="Times New Roman" w:cs="Angsana New"/>
              </w:rPr>
              <w:t xml:space="preserve"> Disclosure of Information in </w:t>
            </w:r>
            <w:r w:rsidR="005F0F0E">
              <w:rPr>
                <w:rFonts w:ascii="Times New Roman" w:hAnsi="Times New Roman" w:cs="Angsana New"/>
              </w:rPr>
              <w:t>M</w:t>
            </w:r>
            <w:r w:rsidR="00E91AB7">
              <w:rPr>
                <w:rFonts w:ascii="Times New Roman" w:hAnsi="Times New Roman" w:cs="Angsana New"/>
              </w:rPr>
              <w:t xml:space="preserve">utual </w:t>
            </w:r>
            <w:r w:rsidR="005F0F0E">
              <w:rPr>
                <w:rFonts w:ascii="Times New Roman" w:hAnsi="Times New Roman" w:cs="Angsana New"/>
              </w:rPr>
              <w:t>F</w:t>
            </w:r>
            <w:r w:rsidR="00E91AB7">
              <w:rPr>
                <w:rFonts w:ascii="Times New Roman" w:hAnsi="Times New Roman" w:cs="Angsana New"/>
              </w:rPr>
              <w:t xml:space="preserve">und </w:t>
            </w:r>
            <w:r w:rsidR="005F0F0E">
              <w:rPr>
                <w:rFonts w:ascii="Times New Roman" w:hAnsi="Times New Roman" w:cs="Angsana New"/>
              </w:rPr>
              <w:t>R</w:t>
            </w:r>
            <w:r w:rsidR="001D5608">
              <w:rPr>
                <w:rFonts w:ascii="Times New Roman" w:hAnsi="Times New Roman" w:cs="Angsana New"/>
              </w:rPr>
              <w:t>eporting</w:t>
            </w:r>
          </w:p>
        </w:tc>
        <w:tc>
          <w:tcPr>
            <w:tcW w:w="980" w:type="dxa"/>
          </w:tcPr>
          <w:p w14:paraId="03F4E1CE" w14:textId="6BD00392" w:rsidR="00C77DED" w:rsidRDefault="005F0F0E" w:rsidP="00C77DED">
            <w:pPr>
              <w:tabs>
                <w:tab w:val="left" w:pos="1620"/>
              </w:tabs>
              <w:spacing w:after="180" w:line="260" w:lineRule="atLeast"/>
              <w:jc w:val="right"/>
              <w:rPr>
                <w:rFonts w:ascii="Times New Roman" w:hAnsi="Times New Roman" w:cs="Angsana New"/>
              </w:rPr>
            </w:pPr>
            <w:r>
              <w:rPr>
                <w:rFonts w:ascii="Times New Roman" w:hAnsi="Times New Roman" w:cs="Angsana New"/>
              </w:rPr>
              <w:t>9</w:t>
            </w:r>
          </w:p>
        </w:tc>
      </w:tr>
      <w:tr w:rsidR="00C77DED" w14:paraId="492D1BE7" w14:textId="77777777" w:rsidTr="00C77DED">
        <w:tc>
          <w:tcPr>
            <w:tcW w:w="450" w:type="dxa"/>
          </w:tcPr>
          <w:p w14:paraId="377030EC" w14:textId="77777777" w:rsidR="00C77DED" w:rsidRDefault="00C77DED" w:rsidP="00C77DED">
            <w:pPr>
              <w:tabs>
                <w:tab w:val="left" w:pos="1620"/>
              </w:tabs>
              <w:spacing w:after="180" w:line="260" w:lineRule="atLeast"/>
              <w:rPr>
                <w:rFonts w:ascii="Times New Roman" w:hAnsi="Times New Roman" w:cs="Angsana New"/>
              </w:rPr>
            </w:pPr>
          </w:p>
        </w:tc>
        <w:tc>
          <w:tcPr>
            <w:tcW w:w="7920" w:type="dxa"/>
          </w:tcPr>
          <w:p w14:paraId="4E790286" w14:textId="0FEE4AA8" w:rsidR="00C77DED" w:rsidRDefault="00C77DED" w:rsidP="004D7C92">
            <w:pPr>
              <w:tabs>
                <w:tab w:val="left" w:pos="1620"/>
              </w:tabs>
              <w:spacing w:after="180" w:line="260" w:lineRule="atLeast"/>
              <w:ind w:left="345" w:hanging="345"/>
              <w:rPr>
                <w:rFonts w:ascii="Times New Roman" w:hAnsi="Times New Roman" w:cs="Angsana New"/>
              </w:rPr>
            </w:pPr>
            <w:r>
              <w:rPr>
                <w:rFonts w:ascii="Times New Roman" w:hAnsi="Times New Roman" w:cs="Angsana New"/>
              </w:rPr>
              <w:t>3.3</w:t>
            </w:r>
            <w:r w:rsidR="004D7C92">
              <w:rPr>
                <w:rFonts w:ascii="Times New Roman" w:hAnsi="Times New Roman" w:cs="Angsana New"/>
              </w:rPr>
              <w:t xml:space="preserve"> </w:t>
            </w:r>
            <w:r w:rsidR="00C2159D" w:rsidRPr="00C2159D">
              <w:rPr>
                <w:rFonts w:ascii="Times New Roman" w:hAnsi="Times New Roman" w:cs="Angsana New"/>
              </w:rPr>
              <w:t xml:space="preserve">Disclosure of Information </w:t>
            </w:r>
            <w:r w:rsidR="00132C06">
              <w:rPr>
                <w:rFonts w:ascii="Times New Roman" w:hAnsi="Times New Roman" w:cs="Angsana New"/>
              </w:rPr>
              <w:t xml:space="preserve">on </w:t>
            </w:r>
            <w:r w:rsidR="005F0F0E">
              <w:rPr>
                <w:rFonts w:ascii="Times New Roman" w:hAnsi="Times New Roman" w:cs="Angsana New"/>
              </w:rPr>
              <w:t>P</w:t>
            </w:r>
            <w:r w:rsidR="004F676D">
              <w:rPr>
                <w:rFonts w:ascii="Times New Roman" w:hAnsi="Times New Roman" w:cs="Angsana New"/>
              </w:rPr>
              <w:t xml:space="preserve">roxy </w:t>
            </w:r>
            <w:r w:rsidR="005F0F0E">
              <w:rPr>
                <w:rFonts w:ascii="Times New Roman" w:hAnsi="Times New Roman" w:cs="Angsana New"/>
              </w:rPr>
              <w:t>V</w:t>
            </w:r>
            <w:r w:rsidR="004F676D">
              <w:rPr>
                <w:rFonts w:ascii="Times New Roman" w:hAnsi="Times New Roman" w:cs="Angsana New"/>
              </w:rPr>
              <w:t>oting</w:t>
            </w:r>
          </w:p>
        </w:tc>
        <w:tc>
          <w:tcPr>
            <w:tcW w:w="980" w:type="dxa"/>
          </w:tcPr>
          <w:p w14:paraId="13629CFC" w14:textId="43B2C342" w:rsidR="00C77DED" w:rsidRDefault="005F0F0E" w:rsidP="00C77DED">
            <w:pPr>
              <w:tabs>
                <w:tab w:val="left" w:pos="1620"/>
              </w:tabs>
              <w:spacing w:after="180" w:line="260" w:lineRule="atLeast"/>
              <w:jc w:val="right"/>
              <w:rPr>
                <w:rFonts w:ascii="Times New Roman" w:hAnsi="Times New Roman" w:cs="Angsana New"/>
              </w:rPr>
            </w:pPr>
            <w:r>
              <w:rPr>
                <w:rFonts w:ascii="Times New Roman" w:hAnsi="Times New Roman" w:cs="Angsana New"/>
              </w:rPr>
              <w:t>10</w:t>
            </w:r>
          </w:p>
        </w:tc>
      </w:tr>
      <w:tr w:rsidR="00C77DED" w14:paraId="3801D565" w14:textId="77777777" w:rsidTr="00C77DED">
        <w:tc>
          <w:tcPr>
            <w:tcW w:w="450" w:type="dxa"/>
          </w:tcPr>
          <w:p w14:paraId="62945B23" w14:textId="77777777" w:rsidR="00C77DED" w:rsidRDefault="00C77DED" w:rsidP="00C77DED">
            <w:pPr>
              <w:tabs>
                <w:tab w:val="left" w:pos="1620"/>
              </w:tabs>
              <w:spacing w:after="180" w:line="260" w:lineRule="atLeast"/>
              <w:rPr>
                <w:rFonts w:ascii="Times New Roman" w:hAnsi="Times New Roman" w:cs="Angsana New"/>
              </w:rPr>
            </w:pPr>
          </w:p>
        </w:tc>
        <w:tc>
          <w:tcPr>
            <w:tcW w:w="7920" w:type="dxa"/>
          </w:tcPr>
          <w:p w14:paraId="740BD774" w14:textId="5AC1BA2A" w:rsidR="00C77DED" w:rsidRDefault="00C77DED" w:rsidP="00C77DED">
            <w:pPr>
              <w:tabs>
                <w:tab w:val="left" w:pos="1620"/>
              </w:tabs>
              <w:spacing w:after="180" w:line="260" w:lineRule="atLeast"/>
              <w:rPr>
                <w:rFonts w:ascii="Times New Roman" w:hAnsi="Times New Roman" w:cs="Angsana New"/>
              </w:rPr>
            </w:pPr>
            <w:r>
              <w:rPr>
                <w:rFonts w:ascii="Times New Roman" w:hAnsi="Times New Roman" w:cs="Angsana New"/>
              </w:rPr>
              <w:t>3.4</w:t>
            </w:r>
            <w:r w:rsidR="001C7A41">
              <w:rPr>
                <w:rFonts w:ascii="Times New Roman" w:hAnsi="Times New Roman" w:cs="Angsana New" w:hint="cs"/>
                <w:cs/>
              </w:rPr>
              <w:t xml:space="preserve"> </w:t>
            </w:r>
            <w:r w:rsidR="001C7A41">
              <w:rPr>
                <w:rFonts w:ascii="Times New Roman" w:hAnsi="Times New Roman" w:cs="Angsana New"/>
              </w:rPr>
              <w:t xml:space="preserve">Mutual </w:t>
            </w:r>
            <w:r w:rsidR="005F0F0E">
              <w:rPr>
                <w:rFonts w:ascii="Times New Roman" w:hAnsi="Times New Roman" w:cs="Angsana New"/>
              </w:rPr>
              <w:t>F</w:t>
            </w:r>
            <w:r w:rsidR="001C7A41">
              <w:rPr>
                <w:rFonts w:ascii="Times New Roman" w:hAnsi="Times New Roman" w:cs="Angsana New"/>
              </w:rPr>
              <w:t xml:space="preserve">und </w:t>
            </w:r>
            <w:r w:rsidR="005F0F0E">
              <w:rPr>
                <w:rFonts w:ascii="Times New Roman" w:hAnsi="Times New Roman" w:cs="Angsana New"/>
              </w:rPr>
              <w:t>A</w:t>
            </w:r>
            <w:r w:rsidR="001C7A41">
              <w:rPr>
                <w:rFonts w:ascii="Times New Roman" w:hAnsi="Times New Roman" w:cs="Angsana New"/>
              </w:rPr>
              <w:t>dvertis</w:t>
            </w:r>
            <w:r w:rsidR="004F676D">
              <w:rPr>
                <w:rFonts w:ascii="Times New Roman" w:hAnsi="Times New Roman" w:cs="Angsana New"/>
              </w:rPr>
              <w:t>ements</w:t>
            </w:r>
          </w:p>
        </w:tc>
        <w:tc>
          <w:tcPr>
            <w:tcW w:w="980" w:type="dxa"/>
          </w:tcPr>
          <w:p w14:paraId="0555649F" w14:textId="550FD2AB" w:rsidR="00C77DED" w:rsidRDefault="005F0F0E" w:rsidP="00C77DED">
            <w:pPr>
              <w:tabs>
                <w:tab w:val="left" w:pos="1620"/>
              </w:tabs>
              <w:spacing w:after="180" w:line="260" w:lineRule="atLeast"/>
              <w:jc w:val="right"/>
              <w:rPr>
                <w:rFonts w:ascii="Times New Roman" w:hAnsi="Times New Roman" w:cs="Angsana New"/>
              </w:rPr>
            </w:pPr>
            <w:r>
              <w:rPr>
                <w:rFonts w:ascii="Times New Roman" w:hAnsi="Times New Roman" w:cs="Angsana New"/>
              </w:rPr>
              <w:t>10</w:t>
            </w:r>
          </w:p>
        </w:tc>
      </w:tr>
    </w:tbl>
    <w:p w14:paraId="167D077A" w14:textId="17CF93F7" w:rsidR="00DD4E36" w:rsidRDefault="00DD4E36" w:rsidP="00DD4E36">
      <w:pPr>
        <w:tabs>
          <w:tab w:val="left" w:pos="1620"/>
        </w:tabs>
        <w:rPr>
          <w:rFonts w:ascii="Times New Roman" w:hAnsi="Times New Roman" w:cs="Angsana New"/>
        </w:rPr>
      </w:pPr>
    </w:p>
    <w:p w14:paraId="7472BC3C" w14:textId="77777777" w:rsidR="00C2159D" w:rsidRDefault="00C2159D" w:rsidP="00DD4E36">
      <w:pPr>
        <w:tabs>
          <w:tab w:val="left" w:pos="1620"/>
        </w:tabs>
        <w:rPr>
          <w:rFonts w:ascii="Times New Roman" w:hAnsi="Times New Roman" w:cs="Angsana New"/>
        </w:rPr>
        <w:sectPr w:rsidR="00C2159D">
          <w:headerReference w:type="default" r:id="rId14"/>
          <w:footerReference w:type="default" r:id="rId1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C2159D" w14:paraId="5335E7AD" w14:textId="77777777" w:rsidTr="00C2159D">
        <w:tc>
          <w:tcPr>
            <w:tcW w:w="9350" w:type="dxa"/>
            <w:shd w:val="clear" w:color="auto" w:fill="1F3864" w:themeFill="accent1" w:themeFillShade="80"/>
          </w:tcPr>
          <w:p w14:paraId="2A3CB93E" w14:textId="77777777" w:rsidR="00C2159D" w:rsidRPr="00C2159D" w:rsidRDefault="00C2159D" w:rsidP="00DD4E36">
            <w:pPr>
              <w:tabs>
                <w:tab w:val="left" w:pos="1620"/>
              </w:tabs>
              <w:rPr>
                <w:rFonts w:ascii="Times New Roman" w:hAnsi="Times New Roman" w:cs="Angsana New"/>
                <w:b/>
                <w:bCs/>
              </w:rPr>
            </w:pPr>
            <w:bookmarkStart w:id="0" w:name="_Hlk103091813"/>
            <w:r w:rsidRPr="00C2159D">
              <w:rPr>
                <w:rFonts w:ascii="Times New Roman" w:hAnsi="Times New Roman" w:cs="Angsana New"/>
                <w:b/>
                <w:bCs/>
              </w:rPr>
              <w:lastRenderedPageBreak/>
              <w:t>1. Definitions</w:t>
            </w:r>
          </w:p>
          <w:p w14:paraId="6827A01A" w14:textId="4F2DC71E" w:rsidR="00C2159D" w:rsidRDefault="00C2159D" w:rsidP="00DD4E36">
            <w:pPr>
              <w:tabs>
                <w:tab w:val="left" w:pos="1620"/>
              </w:tabs>
              <w:rPr>
                <w:rFonts w:ascii="Times New Roman" w:hAnsi="Times New Roman" w:cs="Angsana New"/>
              </w:rPr>
            </w:pPr>
          </w:p>
        </w:tc>
      </w:tr>
      <w:bookmarkEnd w:id="0"/>
    </w:tbl>
    <w:p w14:paraId="116C2986" w14:textId="7D81B565" w:rsidR="00C2159D" w:rsidRDefault="00C2159D" w:rsidP="00DD4E36">
      <w:pPr>
        <w:tabs>
          <w:tab w:val="left" w:pos="1620"/>
        </w:tabs>
        <w:rPr>
          <w:rFonts w:ascii="Times New Roman" w:hAnsi="Times New Roman" w:cs="Angsana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080"/>
        <w:gridCol w:w="4500"/>
      </w:tblGrid>
      <w:tr w:rsidR="009148D8" w14:paraId="22AB0DD6" w14:textId="77777777" w:rsidTr="00701C1A">
        <w:tc>
          <w:tcPr>
            <w:tcW w:w="3780" w:type="dxa"/>
          </w:tcPr>
          <w:p w14:paraId="0CE58842" w14:textId="03FE9ECC" w:rsidR="009148D8" w:rsidRDefault="009148D8" w:rsidP="009A557C">
            <w:pPr>
              <w:tabs>
                <w:tab w:val="left" w:pos="1620"/>
              </w:tabs>
              <w:spacing w:after="180" w:line="260" w:lineRule="atLeast"/>
              <w:rPr>
                <w:rFonts w:ascii="Times New Roman" w:hAnsi="Times New Roman" w:cs="Angsana New"/>
              </w:rPr>
            </w:pPr>
            <w:r>
              <w:rPr>
                <w:rFonts w:ascii="Times New Roman" w:hAnsi="Times New Roman" w:cs="Angsana New"/>
              </w:rPr>
              <w:t>Greenwashing</w:t>
            </w:r>
          </w:p>
        </w:tc>
        <w:tc>
          <w:tcPr>
            <w:tcW w:w="1080" w:type="dxa"/>
          </w:tcPr>
          <w:p w14:paraId="54A63267" w14:textId="253B661F" w:rsidR="009148D8" w:rsidRPr="009A557C" w:rsidRDefault="00701C1A" w:rsidP="009A557C">
            <w:pPr>
              <w:tabs>
                <w:tab w:val="left" w:pos="1620"/>
              </w:tabs>
              <w:spacing w:after="180" w:line="260" w:lineRule="atLeast"/>
              <w:rPr>
                <w:rFonts w:ascii="Times New Roman" w:hAnsi="Times New Roman" w:cs="Angsana New"/>
              </w:rPr>
            </w:pPr>
            <w:r>
              <w:rPr>
                <w:rFonts w:ascii="Times New Roman" w:hAnsi="Times New Roman" w:cs="Angsana New"/>
              </w:rPr>
              <w:t>refers to</w:t>
            </w:r>
          </w:p>
        </w:tc>
        <w:tc>
          <w:tcPr>
            <w:tcW w:w="4500" w:type="dxa"/>
          </w:tcPr>
          <w:p w14:paraId="06E88E63" w14:textId="065D00B9" w:rsidR="009148D8" w:rsidRDefault="00153992" w:rsidP="00F25676">
            <w:pPr>
              <w:tabs>
                <w:tab w:val="left" w:pos="1620"/>
              </w:tabs>
              <w:spacing w:after="180" w:line="260" w:lineRule="atLeast"/>
              <w:rPr>
                <w:rFonts w:ascii="Times New Roman" w:hAnsi="Times New Roman" w:cs="Angsana New"/>
              </w:rPr>
            </w:pPr>
            <w:r w:rsidRPr="00153992">
              <w:rPr>
                <w:rFonts w:ascii="Times New Roman" w:hAnsi="Times New Roman" w:cs="Angsana New"/>
              </w:rPr>
              <w:t xml:space="preserve">practices aimed to mislead investors or to give them a false impression about how well </w:t>
            </w:r>
            <w:r>
              <w:rPr>
                <w:rFonts w:ascii="Times New Roman" w:hAnsi="Times New Roman" w:cs="Angsana New"/>
              </w:rPr>
              <w:t>the SRI fund</w:t>
            </w:r>
            <w:r w:rsidRPr="00153992">
              <w:rPr>
                <w:rFonts w:ascii="Times New Roman" w:hAnsi="Times New Roman" w:cs="Angsana New"/>
              </w:rPr>
              <w:t xml:space="preserve"> is aligned with its sustainability goals.</w:t>
            </w:r>
          </w:p>
        </w:tc>
      </w:tr>
      <w:tr w:rsidR="00701C1A" w14:paraId="632A8128" w14:textId="77777777" w:rsidTr="00701C1A">
        <w:tc>
          <w:tcPr>
            <w:tcW w:w="3780" w:type="dxa"/>
          </w:tcPr>
          <w:p w14:paraId="5BE0E55A" w14:textId="089BF943" w:rsidR="00701C1A" w:rsidRPr="009A557C" w:rsidRDefault="000A3455" w:rsidP="00701C1A">
            <w:pPr>
              <w:pStyle w:val="Header"/>
              <w:tabs>
                <w:tab w:val="clear" w:pos="4680"/>
                <w:tab w:val="clear" w:pos="9360"/>
                <w:tab w:val="left" w:pos="1620"/>
              </w:tabs>
              <w:spacing w:after="180" w:line="260" w:lineRule="atLeast"/>
              <w:rPr>
                <w:rFonts w:ascii="Times New Roman" w:hAnsi="Times New Roman" w:cs="Angsana New"/>
              </w:rPr>
            </w:pPr>
            <w:r>
              <w:rPr>
                <w:rFonts w:ascii="Times New Roman" w:hAnsi="Times New Roman" w:cs="Angsana New"/>
              </w:rPr>
              <w:t>Asset</w:t>
            </w:r>
            <w:r w:rsidR="00194A8F">
              <w:rPr>
                <w:rFonts w:ascii="Times New Roman" w:hAnsi="Times New Roman" w:cs="Angsana New"/>
              </w:rPr>
              <w:t xml:space="preserve"> management</w:t>
            </w:r>
            <w:r w:rsidR="00701C1A">
              <w:rPr>
                <w:rFonts w:ascii="Times New Roman" w:hAnsi="Times New Roman" w:cs="Angsana New"/>
              </w:rPr>
              <w:t xml:space="preserve"> company </w:t>
            </w:r>
          </w:p>
        </w:tc>
        <w:tc>
          <w:tcPr>
            <w:tcW w:w="1080" w:type="dxa"/>
          </w:tcPr>
          <w:p w14:paraId="173E821E" w14:textId="78A31F65" w:rsidR="00701C1A" w:rsidRPr="009A557C" w:rsidRDefault="00701C1A" w:rsidP="00701C1A">
            <w:pPr>
              <w:pStyle w:val="Header"/>
              <w:tabs>
                <w:tab w:val="clear" w:pos="4680"/>
                <w:tab w:val="clear" w:pos="9360"/>
                <w:tab w:val="left" w:pos="1620"/>
              </w:tabs>
              <w:spacing w:after="180" w:line="260" w:lineRule="atLeast"/>
              <w:rPr>
                <w:rFonts w:ascii="Times New Roman" w:hAnsi="Times New Roman" w:cs="Angsana New"/>
              </w:rPr>
            </w:pPr>
            <w:r w:rsidRPr="00B7730F">
              <w:rPr>
                <w:rFonts w:ascii="Times New Roman" w:hAnsi="Times New Roman" w:cs="Angsana New"/>
              </w:rPr>
              <w:t>refers to</w:t>
            </w:r>
          </w:p>
        </w:tc>
        <w:tc>
          <w:tcPr>
            <w:tcW w:w="4500" w:type="dxa"/>
          </w:tcPr>
          <w:p w14:paraId="5412754A" w14:textId="7F650660" w:rsidR="00701C1A" w:rsidRDefault="00701C1A" w:rsidP="00701C1A">
            <w:pPr>
              <w:tabs>
                <w:tab w:val="left" w:pos="1620"/>
              </w:tabs>
              <w:spacing w:after="180" w:line="260" w:lineRule="atLeast"/>
              <w:rPr>
                <w:rFonts w:ascii="Times New Roman" w:hAnsi="Times New Roman" w:cs="Angsana New"/>
              </w:rPr>
            </w:pPr>
            <w:r w:rsidRPr="004D5E9B">
              <w:rPr>
                <w:rFonts w:ascii="Times New Roman" w:hAnsi="Times New Roman" w:cs="Angsana New"/>
              </w:rPr>
              <w:t>any securities company licensed to</w:t>
            </w:r>
            <w:r>
              <w:rPr>
                <w:rFonts w:ascii="Times New Roman" w:hAnsi="Times New Roman" w:cs="Angsana New"/>
              </w:rPr>
              <w:t xml:space="preserve"> </w:t>
            </w:r>
            <w:r w:rsidRPr="004D5E9B">
              <w:rPr>
                <w:rFonts w:ascii="Times New Roman" w:hAnsi="Times New Roman" w:cs="Angsana New"/>
              </w:rPr>
              <w:t>undertake securities business in the category of mutual fund management</w:t>
            </w:r>
            <w:r>
              <w:rPr>
                <w:rFonts w:ascii="Times New Roman" w:hAnsi="Times New Roman" w:cs="Angsana New"/>
              </w:rPr>
              <w:t>.</w:t>
            </w:r>
          </w:p>
        </w:tc>
      </w:tr>
      <w:tr w:rsidR="00701C1A" w14:paraId="7DBD860E" w14:textId="77777777" w:rsidTr="00701C1A">
        <w:tc>
          <w:tcPr>
            <w:tcW w:w="3780" w:type="dxa"/>
          </w:tcPr>
          <w:p w14:paraId="66E7243D" w14:textId="55F76C2F"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Notification No. Tor Nor. 11/2564</w:t>
            </w:r>
          </w:p>
        </w:tc>
        <w:tc>
          <w:tcPr>
            <w:tcW w:w="1080" w:type="dxa"/>
          </w:tcPr>
          <w:p w14:paraId="70A9BD3C" w14:textId="64B53E9D" w:rsidR="00701C1A" w:rsidRDefault="00701C1A" w:rsidP="00701C1A">
            <w:pPr>
              <w:tabs>
                <w:tab w:val="left" w:pos="1620"/>
              </w:tabs>
              <w:spacing w:after="180" w:line="260" w:lineRule="atLeast"/>
              <w:rPr>
                <w:rFonts w:ascii="Times New Roman" w:hAnsi="Times New Roman" w:cs="Angsana New"/>
              </w:rPr>
            </w:pPr>
            <w:r w:rsidRPr="00B7730F">
              <w:rPr>
                <w:rFonts w:ascii="Times New Roman" w:hAnsi="Times New Roman" w:cs="Angsana New"/>
              </w:rPr>
              <w:t>refers to</w:t>
            </w:r>
          </w:p>
        </w:tc>
        <w:tc>
          <w:tcPr>
            <w:tcW w:w="4500" w:type="dxa"/>
          </w:tcPr>
          <w:p w14:paraId="3ACDA19B" w14:textId="21C37D29" w:rsidR="00701C1A" w:rsidRDefault="00701C1A" w:rsidP="00701C1A">
            <w:pPr>
              <w:tabs>
                <w:tab w:val="left" w:pos="1620"/>
              </w:tabs>
              <w:spacing w:after="180" w:line="260" w:lineRule="atLeast"/>
              <w:rPr>
                <w:rFonts w:ascii="Times New Roman" w:hAnsi="Times New Roman" w:cs="Angsana New"/>
              </w:rPr>
            </w:pPr>
            <w:r w:rsidRPr="00C92643">
              <w:rPr>
                <w:rFonts w:ascii="Times New Roman" w:hAnsi="Times New Roman" w:cs="Angsana New"/>
              </w:rPr>
              <w:t xml:space="preserve">the Notification of the Capital Market </w:t>
            </w:r>
            <w:r w:rsidR="00851DFF" w:rsidRPr="0003397E">
              <w:rPr>
                <w:rFonts w:ascii="Times New Roman" w:hAnsi="Times New Roman" w:cs="Angsana New"/>
              </w:rPr>
              <w:t>Supervisory</w:t>
            </w:r>
            <w:r w:rsidRPr="00C92643">
              <w:rPr>
                <w:rFonts w:ascii="Times New Roman" w:hAnsi="Times New Roman" w:cs="Angsana New"/>
              </w:rPr>
              <w:t xml:space="preserve"> Board</w:t>
            </w:r>
            <w:r>
              <w:rPr>
                <w:rFonts w:ascii="Times New Roman" w:hAnsi="Times New Roman" w:cs="Angsana New"/>
              </w:rPr>
              <w:t xml:space="preserve"> No. Tor Nor. 11/2564 R</w:t>
            </w:r>
            <w:r w:rsidRPr="00C92643">
              <w:rPr>
                <w:rFonts w:ascii="Times New Roman" w:hAnsi="Times New Roman" w:cs="Angsana New"/>
              </w:rPr>
              <w:t>e: Rules for Management of Retail Funds, Mutual Funds for Accredited Investors, Mutual Funds for Institutional Investors and Private Funds</w:t>
            </w:r>
            <w:r>
              <w:rPr>
                <w:rFonts w:ascii="Times New Roman" w:hAnsi="Times New Roman" w:cs="Angsana New"/>
              </w:rPr>
              <w:t xml:space="preserve">, </w:t>
            </w:r>
            <w:r w:rsidR="00153992">
              <w:rPr>
                <w:rFonts w:ascii="Times New Roman" w:hAnsi="Times New Roman" w:cs="Angsana New"/>
              </w:rPr>
              <w:br/>
            </w:r>
            <w:r>
              <w:rPr>
                <w:rFonts w:ascii="Times New Roman" w:hAnsi="Times New Roman" w:cs="Angsana New"/>
              </w:rPr>
              <w:t>dated 29 January 2021.</w:t>
            </w:r>
          </w:p>
        </w:tc>
      </w:tr>
      <w:tr w:rsidR="00701C1A" w14:paraId="66802326" w14:textId="77777777" w:rsidTr="00701C1A">
        <w:tc>
          <w:tcPr>
            <w:tcW w:w="3780" w:type="dxa"/>
          </w:tcPr>
          <w:p w14:paraId="042EEBC5" w14:textId="5AFE8141"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Office</w:t>
            </w:r>
          </w:p>
        </w:tc>
        <w:tc>
          <w:tcPr>
            <w:tcW w:w="1080" w:type="dxa"/>
          </w:tcPr>
          <w:p w14:paraId="6ACCC39D" w14:textId="0448280E" w:rsidR="00701C1A" w:rsidRDefault="00701C1A" w:rsidP="00701C1A">
            <w:pPr>
              <w:tabs>
                <w:tab w:val="left" w:pos="1620"/>
              </w:tabs>
              <w:spacing w:after="180" w:line="260" w:lineRule="atLeast"/>
              <w:rPr>
                <w:rFonts w:ascii="Times New Roman" w:hAnsi="Times New Roman" w:cs="Angsana New"/>
              </w:rPr>
            </w:pPr>
            <w:r w:rsidRPr="00B7730F">
              <w:rPr>
                <w:rFonts w:ascii="Times New Roman" w:hAnsi="Times New Roman" w:cs="Angsana New"/>
              </w:rPr>
              <w:t>refers to</w:t>
            </w:r>
          </w:p>
        </w:tc>
        <w:tc>
          <w:tcPr>
            <w:tcW w:w="4500" w:type="dxa"/>
          </w:tcPr>
          <w:p w14:paraId="4C795A0B" w14:textId="631F7F47"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 xml:space="preserve">the Office of </w:t>
            </w:r>
            <w:r w:rsidR="00FA0D41" w:rsidRPr="0003397E">
              <w:rPr>
                <w:rFonts w:ascii="Times New Roman" w:hAnsi="Times New Roman" w:cs="Angsana New"/>
              </w:rPr>
              <w:t>the</w:t>
            </w:r>
            <w:r w:rsidR="00FA0D41">
              <w:rPr>
                <w:rFonts w:ascii="Times New Roman" w:hAnsi="Times New Roman" w:cs="Angsana New"/>
              </w:rPr>
              <w:t xml:space="preserve"> </w:t>
            </w:r>
            <w:r>
              <w:rPr>
                <w:rFonts w:ascii="Times New Roman" w:hAnsi="Times New Roman" w:cs="Angsana New"/>
              </w:rPr>
              <w:t>Securities and Exchange Commission.</w:t>
            </w:r>
          </w:p>
        </w:tc>
      </w:tr>
      <w:tr w:rsidR="00701C1A" w14:paraId="1291FD0A" w14:textId="77777777" w:rsidTr="00701C1A">
        <w:tc>
          <w:tcPr>
            <w:tcW w:w="3780" w:type="dxa"/>
          </w:tcPr>
          <w:p w14:paraId="7DE61E89" w14:textId="692F28C7" w:rsidR="00701C1A" w:rsidRDefault="00616E25" w:rsidP="00701C1A">
            <w:pPr>
              <w:tabs>
                <w:tab w:val="left" w:pos="1620"/>
              </w:tabs>
              <w:spacing w:after="180" w:line="260" w:lineRule="atLeast"/>
              <w:rPr>
                <w:rFonts w:ascii="Times New Roman" w:hAnsi="Times New Roman" w:cs="Angsana New"/>
              </w:rPr>
            </w:pPr>
            <w:r>
              <w:rPr>
                <w:rFonts w:ascii="Times New Roman" w:hAnsi="Times New Roman" w:cs="Angsana New"/>
              </w:rPr>
              <w:t>Internationally recognized</w:t>
            </w:r>
            <w:r w:rsidR="00701C1A">
              <w:rPr>
                <w:rFonts w:ascii="Times New Roman" w:hAnsi="Times New Roman" w:cs="Angsana New"/>
              </w:rPr>
              <w:t xml:space="preserve"> principles</w:t>
            </w:r>
          </w:p>
        </w:tc>
        <w:tc>
          <w:tcPr>
            <w:tcW w:w="1080" w:type="dxa"/>
          </w:tcPr>
          <w:p w14:paraId="5CD149C3" w14:textId="267E9B8C" w:rsidR="00701C1A" w:rsidRDefault="00701C1A" w:rsidP="00701C1A">
            <w:pPr>
              <w:tabs>
                <w:tab w:val="left" w:pos="1620"/>
              </w:tabs>
              <w:spacing w:after="180" w:line="260" w:lineRule="atLeast"/>
              <w:rPr>
                <w:rFonts w:ascii="Times New Roman" w:hAnsi="Times New Roman" w:cs="Angsana New"/>
              </w:rPr>
            </w:pPr>
            <w:r w:rsidRPr="00B7730F">
              <w:rPr>
                <w:rFonts w:ascii="Times New Roman" w:hAnsi="Times New Roman" w:cs="Angsana New"/>
              </w:rPr>
              <w:t>refer to</w:t>
            </w:r>
          </w:p>
        </w:tc>
        <w:tc>
          <w:tcPr>
            <w:tcW w:w="4500" w:type="dxa"/>
          </w:tcPr>
          <w:p w14:paraId="27ACA559" w14:textId="594A82D5" w:rsidR="00701C1A" w:rsidRDefault="00736407" w:rsidP="00701C1A">
            <w:pPr>
              <w:tabs>
                <w:tab w:val="left" w:pos="1620"/>
              </w:tabs>
              <w:spacing w:after="180" w:line="260" w:lineRule="atLeast"/>
              <w:rPr>
                <w:rFonts w:ascii="Times New Roman" w:hAnsi="Times New Roman" w:cs="Angsana New"/>
              </w:rPr>
            </w:pPr>
            <w:r>
              <w:rPr>
                <w:rFonts w:ascii="Times New Roman" w:hAnsi="Times New Roman" w:cs="Angsana New"/>
              </w:rPr>
              <w:t>S</w:t>
            </w:r>
            <w:r w:rsidR="00701C1A">
              <w:rPr>
                <w:rFonts w:ascii="Times New Roman" w:hAnsi="Times New Roman" w:cs="Angsana New"/>
              </w:rPr>
              <w:t>ustain</w:t>
            </w:r>
            <w:r w:rsidR="0069686E">
              <w:rPr>
                <w:rFonts w:ascii="Times New Roman" w:hAnsi="Times New Roman" w:cs="Angsana New"/>
              </w:rPr>
              <w:t>ability</w:t>
            </w:r>
            <w:r w:rsidR="00701C1A">
              <w:rPr>
                <w:rFonts w:ascii="Times New Roman" w:hAnsi="Times New Roman" w:cs="Angsana New"/>
              </w:rPr>
              <w:t xml:space="preserve"> principles</w:t>
            </w:r>
            <w:r>
              <w:rPr>
                <w:rFonts w:ascii="Times New Roman" w:hAnsi="Times New Roman" w:cs="Angsana New"/>
              </w:rPr>
              <w:t xml:space="preserve"> recognized globally </w:t>
            </w:r>
            <w:r w:rsidR="00701C1A">
              <w:rPr>
                <w:rFonts w:ascii="Times New Roman" w:hAnsi="Times New Roman" w:cs="Angsana New"/>
              </w:rPr>
              <w:t>such as:</w:t>
            </w:r>
          </w:p>
          <w:p w14:paraId="142BAD1B" w14:textId="77777777" w:rsidR="00701C1A" w:rsidRPr="007920AC" w:rsidRDefault="00701C1A" w:rsidP="00701C1A">
            <w:pPr>
              <w:tabs>
                <w:tab w:val="left" w:pos="165"/>
              </w:tabs>
              <w:spacing w:after="180" w:line="260" w:lineRule="atLeast"/>
              <w:rPr>
                <w:rFonts w:ascii="Times New Roman" w:hAnsi="Times New Roman" w:cs="Angsana New"/>
              </w:rPr>
            </w:pPr>
            <w:r w:rsidRPr="007920AC">
              <w:rPr>
                <w:rFonts w:ascii="Times New Roman" w:hAnsi="Times New Roman" w:cs="Angsana New"/>
              </w:rPr>
              <w:t>•</w:t>
            </w:r>
            <w:r w:rsidRPr="007920AC">
              <w:rPr>
                <w:rFonts w:ascii="Times New Roman" w:hAnsi="Times New Roman" w:cs="Angsana New"/>
              </w:rPr>
              <w:tab/>
              <w:t>United Nations Global Compact (UNGC)</w:t>
            </w:r>
          </w:p>
          <w:p w14:paraId="6A9CAB04" w14:textId="0D02AA73" w:rsidR="00701C1A" w:rsidRPr="007920AC" w:rsidRDefault="00701C1A" w:rsidP="00701C1A">
            <w:pPr>
              <w:pStyle w:val="BodyTextIndent"/>
            </w:pPr>
            <w:r w:rsidRPr="007920AC">
              <w:t>•</w:t>
            </w:r>
            <w:r w:rsidRPr="007920AC">
              <w:tab/>
              <w:t>United Nations Sustainable Development Goals (UN SDGs)</w:t>
            </w:r>
          </w:p>
          <w:p w14:paraId="175999DD" w14:textId="77777777" w:rsidR="00701C1A" w:rsidRPr="007920AC" w:rsidRDefault="00701C1A" w:rsidP="00701C1A">
            <w:pPr>
              <w:tabs>
                <w:tab w:val="left" w:pos="165"/>
              </w:tabs>
              <w:spacing w:after="180" w:line="260" w:lineRule="atLeast"/>
              <w:ind w:left="165" w:hanging="165"/>
              <w:rPr>
                <w:rFonts w:ascii="Times New Roman" w:hAnsi="Times New Roman" w:cs="Angsana New"/>
              </w:rPr>
            </w:pPr>
            <w:r w:rsidRPr="007920AC">
              <w:rPr>
                <w:rFonts w:ascii="Times New Roman" w:hAnsi="Times New Roman" w:cs="Angsana New"/>
              </w:rPr>
              <w:t>•</w:t>
            </w:r>
            <w:r w:rsidRPr="007920AC">
              <w:rPr>
                <w:rFonts w:ascii="Times New Roman" w:hAnsi="Times New Roman" w:cs="Angsana New"/>
              </w:rPr>
              <w:tab/>
              <w:t>Task Force on Climate-related Financial Disclosures (TCFD)</w:t>
            </w:r>
          </w:p>
          <w:p w14:paraId="63706BDB" w14:textId="77777777" w:rsidR="00701C1A" w:rsidRPr="007920AC" w:rsidRDefault="00701C1A" w:rsidP="00701C1A">
            <w:pPr>
              <w:tabs>
                <w:tab w:val="left" w:pos="165"/>
              </w:tabs>
              <w:spacing w:after="180" w:line="260" w:lineRule="atLeast"/>
              <w:ind w:left="165" w:hanging="165"/>
              <w:rPr>
                <w:rFonts w:ascii="Times New Roman" w:hAnsi="Times New Roman" w:cs="Angsana New"/>
              </w:rPr>
            </w:pPr>
            <w:r w:rsidRPr="007920AC">
              <w:rPr>
                <w:rFonts w:ascii="Times New Roman" w:hAnsi="Times New Roman" w:cs="Angsana New"/>
              </w:rPr>
              <w:t>•</w:t>
            </w:r>
            <w:r w:rsidRPr="007920AC">
              <w:rPr>
                <w:rFonts w:ascii="Times New Roman" w:hAnsi="Times New Roman" w:cs="Angsana New"/>
              </w:rPr>
              <w:tab/>
              <w:t>Green Bond Principles (GBP) of the International Capital Market Association</w:t>
            </w:r>
          </w:p>
          <w:p w14:paraId="64079953" w14:textId="6AE68FB7" w:rsidR="00701C1A" w:rsidRPr="007920AC" w:rsidRDefault="00701C1A" w:rsidP="00701C1A">
            <w:pPr>
              <w:pStyle w:val="Header"/>
              <w:tabs>
                <w:tab w:val="clear" w:pos="4680"/>
                <w:tab w:val="clear" w:pos="9360"/>
                <w:tab w:val="left" w:pos="165"/>
              </w:tabs>
              <w:spacing w:after="180" w:line="260" w:lineRule="atLeast"/>
              <w:ind w:left="165" w:hanging="165"/>
              <w:rPr>
                <w:rFonts w:ascii="Times New Roman" w:hAnsi="Times New Roman" w:cs="Angsana New"/>
              </w:rPr>
            </w:pPr>
            <w:r w:rsidRPr="007920AC">
              <w:rPr>
                <w:rFonts w:ascii="Times New Roman" w:hAnsi="Times New Roman" w:cs="Angsana New"/>
              </w:rPr>
              <w:t>•</w:t>
            </w:r>
            <w:r w:rsidRPr="007920AC">
              <w:rPr>
                <w:rFonts w:ascii="Times New Roman" w:hAnsi="Times New Roman" w:cs="Angsana New"/>
              </w:rPr>
              <w:tab/>
              <w:t>EU Green Bond Standard (GBS) of the Climate Bonds Initiative</w:t>
            </w:r>
          </w:p>
        </w:tc>
      </w:tr>
      <w:tr w:rsidR="00701C1A" w14:paraId="0720A7E0" w14:textId="77777777" w:rsidTr="00701C1A">
        <w:tc>
          <w:tcPr>
            <w:tcW w:w="3780" w:type="dxa"/>
          </w:tcPr>
          <w:p w14:paraId="1234C4A6" w14:textId="08CE76DE"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Mutual fund documents</w:t>
            </w:r>
          </w:p>
        </w:tc>
        <w:tc>
          <w:tcPr>
            <w:tcW w:w="1080" w:type="dxa"/>
          </w:tcPr>
          <w:p w14:paraId="05A53417" w14:textId="276ECC57" w:rsidR="00701C1A" w:rsidRDefault="00701C1A" w:rsidP="00701C1A">
            <w:pPr>
              <w:tabs>
                <w:tab w:val="left" w:pos="1620"/>
              </w:tabs>
              <w:spacing w:after="180" w:line="260" w:lineRule="atLeast"/>
              <w:rPr>
                <w:rFonts w:ascii="Times New Roman" w:hAnsi="Times New Roman" w:cs="Angsana New"/>
              </w:rPr>
            </w:pPr>
            <w:r w:rsidRPr="00851DE0">
              <w:rPr>
                <w:rFonts w:ascii="Times New Roman" w:hAnsi="Times New Roman" w:cs="Angsana New"/>
              </w:rPr>
              <w:t>refer to</w:t>
            </w:r>
          </w:p>
        </w:tc>
        <w:tc>
          <w:tcPr>
            <w:tcW w:w="4500" w:type="dxa"/>
          </w:tcPr>
          <w:p w14:paraId="2DCC0676" w14:textId="3DC879B8"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 xml:space="preserve">mutual fund </w:t>
            </w:r>
            <w:r w:rsidR="00DE46B5" w:rsidRPr="0003397E">
              <w:rPr>
                <w:rFonts w:ascii="Times New Roman" w:hAnsi="Times New Roman" w:cs="Angsana New"/>
              </w:rPr>
              <w:t>schemes</w:t>
            </w:r>
            <w:r>
              <w:rPr>
                <w:rFonts w:ascii="Times New Roman" w:hAnsi="Times New Roman" w:cs="Angsana New"/>
              </w:rPr>
              <w:t xml:space="preserve">, </w:t>
            </w:r>
            <w:r w:rsidR="00E5023A">
              <w:rPr>
                <w:rFonts w:ascii="Times New Roman" w:hAnsi="Times New Roman" w:cs="Angsana New"/>
              </w:rPr>
              <w:t>fact sheets</w:t>
            </w:r>
            <w:r>
              <w:rPr>
                <w:rFonts w:ascii="Times New Roman" w:hAnsi="Times New Roman" w:cs="Angsana New"/>
              </w:rPr>
              <w:t xml:space="preserve"> and mutual fund prospectuses.</w:t>
            </w:r>
          </w:p>
        </w:tc>
      </w:tr>
      <w:tr w:rsidR="00701C1A" w14:paraId="5FBA0BD6" w14:textId="77777777" w:rsidTr="00701C1A">
        <w:tc>
          <w:tcPr>
            <w:tcW w:w="3780" w:type="dxa"/>
          </w:tcPr>
          <w:p w14:paraId="00BE1B94" w14:textId="14F2CB48"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ESG</w:t>
            </w:r>
          </w:p>
        </w:tc>
        <w:tc>
          <w:tcPr>
            <w:tcW w:w="1080" w:type="dxa"/>
          </w:tcPr>
          <w:p w14:paraId="1834B530" w14:textId="4FD8BBD5" w:rsidR="00701C1A" w:rsidRDefault="00701C1A" w:rsidP="00701C1A">
            <w:pPr>
              <w:tabs>
                <w:tab w:val="left" w:pos="1620"/>
              </w:tabs>
              <w:spacing w:after="180" w:line="260" w:lineRule="atLeast"/>
              <w:rPr>
                <w:rFonts w:ascii="Times New Roman" w:hAnsi="Times New Roman" w:cs="Angsana New"/>
              </w:rPr>
            </w:pPr>
            <w:r w:rsidRPr="00851DE0">
              <w:rPr>
                <w:rFonts w:ascii="Times New Roman" w:hAnsi="Times New Roman" w:cs="Angsana New"/>
              </w:rPr>
              <w:t>refers to</w:t>
            </w:r>
          </w:p>
        </w:tc>
        <w:tc>
          <w:tcPr>
            <w:tcW w:w="4500" w:type="dxa"/>
          </w:tcPr>
          <w:p w14:paraId="3917C3A9" w14:textId="0D193E5C"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sustaina</w:t>
            </w:r>
            <w:r w:rsidR="0069686E">
              <w:rPr>
                <w:rFonts w:ascii="Times New Roman" w:hAnsi="Times New Roman" w:cs="Angsana New"/>
              </w:rPr>
              <w:t>bility</w:t>
            </w:r>
            <w:r>
              <w:rPr>
                <w:rFonts w:ascii="Times New Roman" w:hAnsi="Times New Roman" w:cs="Angsana New"/>
              </w:rPr>
              <w:t xml:space="preserve"> factors consisting of environmental, social and governance factors.</w:t>
            </w:r>
          </w:p>
        </w:tc>
      </w:tr>
      <w:tr w:rsidR="00701C1A" w14:paraId="34510DFD" w14:textId="77777777" w:rsidTr="00701C1A">
        <w:tc>
          <w:tcPr>
            <w:tcW w:w="3780" w:type="dxa"/>
          </w:tcPr>
          <w:p w14:paraId="5AFD76CD" w14:textId="743EFD1B" w:rsidR="00701C1A" w:rsidRDefault="00701C1A" w:rsidP="00701C1A">
            <w:pPr>
              <w:tabs>
                <w:tab w:val="left" w:pos="1620"/>
              </w:tabs>
              <w:spacing w:after="180" w:line="260" w:lineRule="atLeast"/>
              <w:rPr>
                <w:rFonts w:ascii="Times New Roman" w:hAnsi="Times New Roman" w:cs="Angsana New"/>
              </w:rPr>
            </w:pPr>
            <w:r>
              <w:rPr>
                <w:rFonts w:ascii="Times New Roman" w:hAnsi="Times New Roman" w:cs="Angsana New"/>
              </w:rPr>
              <w:t xml:space="preserve">SRI </w:t>
            </w:r>
            <w:r w:rsidR="0061563D">
              <w:rPr>
                <w:rFonts w:ascii="Times New Roman" w:hAnsi="Times New Roman" w:cs="Angsana New"/>
              </w:rPr>
              <w:t>f</w:t>
            </w:r>
            <w:r>
              <w:rPr>
                <w:rFonts w:ascii="Times New Roman" w:hAnsi="Times New Roman" w:cs="Angsana New"/>
              </w:rPr>
              <w:t>und</w:t>
            </w:r>
          </w:p>
        </w:tc>
        <w:tc>
          <w:tcPr>
            <w:tcW w:w="1080" w:type="dxa"/>
          </w:tcPr>
          <w:p w14:paraId="48C37854" w14:textId="5AF295EF" w:rsidR="00701C1A" w:rsidRDefault="00701C1A" w:rsidP="00701C1A">
            <w:pPr>
              <w:tabs>
                <w:tab w:val="left" w:pos="1620"/>
              </w:tabs>
              <w:spacing w:after="180" w:line="260" w:lineRule="atLeast"/>
              <w:rPr>
                <w:rFonts w:ascii="Times New Roman" w:hAnsi="Times New Roman" w:cs="Angsana New"/>
              </w:rPr>
            </w:pPr>
            <w:r w:rsidRPr="00851DE0">
              <w:rPr>
                <w:rFonts w:ascii="Times New Roman" w:hAnsi="Times New Roman" w:cs="Angsana New"/>
              </w:rPr>
              <w:t>refers to</w:t>
            </w:r>
          </w:p>
        </w:tc>
        <w:tc>
          <w:tcPr>
            <w:tcW w:w="4500" w:type="dxa"/>
          </w:tcPr>
          <w:p w14:paraId="0DEC10E6" w14:textId="57B8CAB6" w:rsidR="00701C1A" w:rsidRDefault="00F25676" w:rsidP="00701C1A">
            <w:pPr>
              <w:tabs>
                <w:tab w:val="left" w:pos="1620"/>
              </w:tabs>
              <w:spacing w:after="180" w:line="260" w:lineRule="atLeast"/>
              <w:rPr>
                <w:rFonts w:ascii="Times New Roman" w:hAnsi="Times New Roman" w:cs="Angsana New"/>
              </w:rPr>
            </w:pPr>
            <w:r>
              <w:rPr>
                <w:rFonts w:ascii="Times New Roman" w:hAnsi="Times New Roman" w:cs="Angsana New"/>
              </w:rPr>
              <w:t>S</w:t>
            </w:r>
            <w:r w:rsidR="00701C1A">
              <w:rPr>
                <w:rFonts w:ascii="Times New Roman" w:hAnsi="Times New Roman" w:cs="Angsana New"/>
              </w:rPr>
              <w:t xml:space="preserve">ustainable and </w:t>
            </w:r>
            <w:r>
              <w:rPr>
                <w:rFonts w:ascii="Times New Roman" w:hAnsi="Times New Roman" w:cs="Angsana New"/>
              </w:rPr>
              <w:t xml:space="preserve">Responsible Investing </w:t>
            </w:r>
            <w:r w:rsidR="00701C1A">
              <w:rPr>
                <w:rFonts w:ascii="Times New Roman" w:hAnsi="Times New Roman" w:cs="Angsana New"/>
              </w:rPr>
              <w:t>fund.</w:t>
            </w:r>
          </w:p>
        </w:tc>
      </w:tr>
    </w:tbl>
    <w:p w14:paraId="7418DAF9" w14:textId="78958940" w:rsidR="00C2159D" w:rsidRDefault="00C2159D" w:rsidP="00DD4E36">
      <w:pPr>
        <w:tabs>
          <w:tab w:val="left" w:pos="1620"/>
        </w:tabs>
        <w:rPr>
          <w:rFonts w:ascii="Times New Roman" w:hAnsi="Times New Roman" w:cs="Angsana New"/>
        </w:rPr>
      </w:pPr>
    </w:p>
    <w:p w14:paraId="31A07433" w14:textId="77777777" w:rsidR="00701C1A" w:rsidRDefault="00701C1A" w:rsidP="00DD4E36">
      <w:pPr>
        <w:tabs>
          <w:tab w:val="left" w:pos="1620"/>
        </w:tabs>
        <w:rPr>
          <w:rFonts w:ascii="Times New Roman" w:hAnsi="Times New Roman" w:cs="Angsana New"/>
        </w:rPr>
        <w:sectPr w:rsidR="00701C1A">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CC6F63" w14:paraId="54E5C1A9" w14:textId="77777777" w:rsidTr="004E2401">
        <w:trPr>
          <w:trHeight w:val="440"/>
        </w:trPr>
        <w:tc>
          <w:tcPr>
            <w:tcW w:w="9350" w:type="dxa"/>
            <w:shd w:val="clear" w:color="auto" w:fill="1F3864" w:themeFill="accent1" w:themeFillShade="80"/>
          </w:tcPr>
          <w:p w14:paraId="438B5FC4" w14:textId="25D5DC64" w:rsidR="00CC6F63" w:rsidRDefault="00CC6F63" w:rsidP="00CF06F6">
            <w:pPr>
              <w:tabs>
                <w:tab w:val="left" w:pos="1620"/>
              </w:tabs>
              <w:rPr>
                <w:rFonts w:ascii="Times New Roman" w:hAnsi="Times New Roman" w:cs="Angsana New"/>
              </w:rPr>
            </w:pPr>
            <w:bookmarkStart w:id="1" w:name="_Hlk103154827"/>
            <w:r>
              <w:rPr>
                <w:rFonts w:ascii="Times New Roman" w:hAnsi="Times New Roman" w:cs="Angsana New"/>
                <w:b/>
                <w:bCs/>
              </w:rPr>
              <w:lastRenderedPageBreak/>
              <w:t>2. Introduction</w:t>
            </w:r>
          </w:p>
        </w:tc>
      </w:tr>
    </w:tbl>
    <w:bookmarkEnd w:id="1"/>
    <w:p w14:paraId="2CFCAC82" w14:textId="1DFBF781" w:rsidR="00C2159D" w:rsidRPr="00CA3364" w:rsidRDefault="00CA3364" w:rsidP="004E2401">
      <w:pPr>
        <w:spacing w:before="240"/>
        <w:rPr>
          <w:rFonts w:ascii="Times New Roman" w:hAnsi="Times New Roman" w:cs="Angsana New"/>
        </w:rPr>
      </w:pPr>
      <w:r w:rsidRPr="00CA3364">
        <w:rPr>
          <w:rFonts w:ascii="Times New Roman" w:hAnsi="Times New Roman" w:cs="Angsana New"/>
        </w:rPr>
        <w:tab/>
      </w:r>
      <w:r w:rsidR="00CC6F63" w:rsidRPr="00CA3364">
        <w:rPr>
          <w:rFonts w:ascii="Times New Roman" w:hAnsi="Times New Roman" w:cs="Angsana New"/>
        </w:rPr>
        <w:t>Investors worldwide have increasingly be</w:t>
      </w:r>
      <w:r w:rsidR="007007B7">
        <w:rPr>
          <w:rFonts w:ascii="Times New Roman" w:hAnsi="Times New Roman" w:cs="Angsana New"/>
        </w:rPr>
        <w:t>come</w:t>
      </w:r>
      <w:r w:rsidR="00CC6F63" w:rsidRPr="00CA3364">
        <w:rPr>
          <w:rFonts w:ascii="Times New Roman" w:hAnsi="Times New Roman" w:cs="Angsana New"/>
        </w:rPr>
        <w:t xml:space="preserve"> interested in </w:t>
      </w:r>
      <w:r w:rsidR="00317B89" w:rsidRPr="00CA3364">
        <w:rPr>
          <w:rFonts w:ascii="Times New Roman" w:hAnsi="Times New Roman" w:cs="Angsana New"/>
        </w:rPr>
        <w:t xml:space="preserve">the </w:t>
      </w:r>
      <w:r w:rsidR="00CC6F63" w:rsidRPr="00CA3364">
        <w:rPr>
          <w:rFonts w:ascii="Times New Roman" w:hAnsi="Times New Roman" w:cs="Angsana New"/>
        </w:rPr>
        <w:t xml:space="preserve">sustainable investing </w:t>
      </w:r>
      <w:r w:rsidR="00317B89" w:rsidRPr="00CA3364">
        <w:rPr>
          <w:rFonts w:ascii="Times New Roman" w:hAnsi="Times New Roman" w:cs="Angsana New"/>
        </w:rPr>
        <w:t xml:space="preserve">approach </w:t>
      </w:r>
      <w:r w:rsidR="00CC6F63" w:rsidRPr="00CA3364">
        <w:rPr>
          <w:rFonts w:ascii="Times New Roman" w:hAnsi="Times New Roman" w:cs="Angsana New"/>
        </w:rPr>
        <w:t>which is a form of investment</w:t>
      </w:r>
      <w:r w:rsidR="00AC0780">
        <w:rPr>
          <w:rFonts w:ascii="Times New Roman" w:hAnsi="Times New Roman" w:cs="Angsana New"/>
        </w:rPr>
        <w:t xml:space="preserve"> where</w:t>
      </w:r>
      <w:r w:rsidR="00CC6F63" w:rsidRPr="00CA3364">
        <w:rPr>
          <w:rFonts w:ascii="Times New Roman" w:hAnsi="Times New Roman" w:cs="Angsana New"/>
        </w:rPr>
        <w:t xml:space="preserve"> sustainability </w:t>
      </w:r>
      <w:r w:rsidR="00AC0780">
        <w:rPr>
          <w:rFonts w:ascii="Times New Roman" w:hAnsi="Times New Roman" w:cs="Angsana New"/>
        </w:rPr>
        <w:t xml:space="preserve">is </w:t>
      </w:r>
      <w:proofErr w:type="gramStart"/>
      <w:r w:rsidR="00AC0780">
        <w:rPr>
          <w:rFonts w:ascii="Times New Roman" w:hAnsi="Times New Roman" w:cs="Angsana New"/>
        </w:rPr>
        <w:t>taken into account</w:t>
      </w:r>
      <w:proofErr w:type="gramEnd"/>
      <w:r w:rsidR="00AC0780">
        <w:rPr>
          <w:rFonts w:ascii="Times New Roman" w:hAnsi="Times New Roman" w:cs="Angsana New"/>
        </w:rPr>
        <w:t xml:space="preserve"> </w:t>
      </w:r>
      <w:r w:rsidR="00CC6F63" w:rsidRPr="00CA3364">
        <w:rPr>
          <w:rFonts w:ascii="Times New Roman" w:hAnsi="Times New Roman" w:cs="Angsana New"/>
        </w:rPr>
        <w:t xml:space="preserve">by focusing on factors affecting </w:t>
      </w:r>
      <w:r w:rsidR="00317B89" w:rsidRPr="00CA3364">
        <w:rPr>
          <w:rFonts w:ascii="Times New Roman" w:hAnsi="Times New Roman" w:cs="Angsana New"/>
        </w:rPr>
        <w:t>the business growth, including sustaina</w:t>
      </w:r>
      <w:r w:rsidR="00E458B9">
        <w:rPr>
          <w:rFonts w:ascii="Times New Roman" w:hAnsi="Times New Roman" w:cs="Angsana New"/>
        </w:rPr>
        <w:t>bility</w:t>
      </w:r>
      <w:r w:rsidR="00317B89" w:rsidRPr="00CA3364">
        <w:rPr>
          <w:rFonts w:ascii="Times New Roman" w:hAnsi="Times New Roman" w:cs="Angsana New"/>
        </w:rPr>
        <w:t xml:space="preserve"> factors, namely environmental, social and governance factors</w:t>
      </w:r>
      <w:r w:rsidR="00AC0780">
        <w:rPr>
          <w:rFonts w:ascii="Times New Roman" w:hAnsi="Times New Roman" w:cs="Angsana New"/>
        </w:rPr>
        <w:t>, as</w:t>
      </w:r>
      <w:r w:rsidR="00317B89" w:rsidRPr="00CA3364">
        <w:rPr>
          <w:rFonts w:ascii="Times New Roman" w:hAnsi="Times New Roman" w:cs="Angsana New"/>
        </w:rPr>
        <w:t xml:space="preserve"> they will enable business</w:t>
      </w:r>
      <w:r w:rsidR="00AC0780">
        <w:rPr>
          <w:rFonts w:ascii="Times New Roman" w:hAnsi="Times New Roman" w:cs="Angsana New"/>
        </w:rPr>
        <w:t>es</w:t>
      </w:r>
      <w:r w:rsidR="00317B89" w:rsidRPr="00CA3364">
        <w:rPr>
          <w:rFonts w:ascii="Times New Roman" w:hAnsi="Times New Roman" w:cs="Angsana New"/>
        </w:rPr>
        <w:t xml:space="preserve"> or compan</w:t>
      </w:r>
      <w:r w:rsidR="00AC0780">
        <w:rPr>
          <w:rFonts w:ascii="Times New Roman" w:hAnsi="Times New Roman" w:cs="Angsana New"/>
        </w:rPr>
        <w:t xml:space="preserve">ies </w:t>
      </w:r>
      <w:r w:rsidR="00317B89" w:rsidRPr="00CA3364">
        <w:rPr>
          <w:rFonts w:ascii="Times New Roman" w:hAnsi="Times New Roman" w:cs="Angsana New"/>
        </w:rPr>
        <w:t xml:space="preserve">issuing securities to enjoy long-term and sustainable growth and to be accepted by relevant stakeholders. </w:t>
      </w:r>
      <w:r w:rsidR="00F25676">
        <w:rPr>
          <w:rFonts w:ascii="Times New Roman" w:hAnsi="Times New Roman" w:cs="Angsana New"/>
        </w:rPr>
        <w:t>With the growth of s</w:t>
      </w:r>
      <w:r w:rsidR="00317B89" w:rsidRPr="00CA3364">
        <w:rPr>
          <w:rFonts w:ascii="Times New Roman" w:hAnsi="Times New Roman" w:cs="Angsana New"/>
        </w:rPr>
        <w:t xml:space="preserve">ustainable investing, especially among institutional investors, such as </w:t>
      </w:r>
      <w:bookmarkStart w:id="2" w:name="_Hlk103591075"/>
      <w:r w:rsidR="000A3455">
        <w:rPr>
          <w:rFonts w:ascii="Times New Roman" w:hAnsi="Times New Roman" w:cs="Angsana New"/>
        </w:rPr>
        <w:t>asset</w:t>
      </w:r>
      <w:bookmarkEnd w:id="2"/>
      <w:r w:rsidR="00194A8F">
        <w:rPr>
          <w:rFonts w:ascii="Times New Roman" w:hAnsi="Times New Roman" w:cs="Angsana New"/>
        </w:rPr>
        <w:t xml:space="preserve"> management</w:t>
      </w:r>
      <w:r w:rsidR="00317B89" w:rsidRPr="00CA3364">
        <w:rPr>
          <w:rFonts w:ascii="Times New Roman" w:hAnsi="Times New Roman" w:cs="Angsana New"/>
        </w:rPr>
        <w:t xml:space="preserve"> companies where fund managers have integrated </w:t>
      </w:r>
      <w:r w:rsidR="00DE6F08" w:rsidRPr="00CA3364">
        <w:rPr>
          <w:rFonts w:ascii="Times New Roman" w:hAnsi="Times New Roman" w:cs="Angsana New"/>
        </w:rPr>
        <w:t>sustaina</w:t>
      </w:r>
      <w:r w:rsidR="0069686E">
        <w:rPr>
          <w:rFonts w:ascii="Times New Roman" w:hAnsi="Times New Roman" w:cs="Angsana New"/>
        </w:rPr>
        <w:t>bility</w:t>
      </w:r>
      <w:r w:rsidR="00DE6F08" w:rsidRPr="00CA3364">
        <w:rPr>
          <w:rFonts w:ascii="Times New Roman" w:hAnsi="Times New Roman" w:cs="Angsana New"/>
        </w:rPr>
        <w:t xml:space="preserve"> factors into </w:t>
      </w:r>
      <w:r w:rsidR="004E49C7">
        <w:rPr>
          <w:rFonts w:ascii="Times New Roman" w:hAnsi="Times New Roman" w:cs="Angsana New"/>
        </w:rPr>
        <w:t>the</w:t>
      </w:r>
      <w:r w:rsidR="00F25676">
        <w:rPr>
          <w:rFonts w:ascii="Times New Roman" w:hAnsi="Times New Roman" w:cs="Angsana New"/>
        </w:rPr>
        <w:t>ir investment</w:t>
      </w:r>
      <w:r w:rsidR="004E49C7">
        <w:rPr>
          <w:rFonts w:ascii="Times New Roman" w:hAnsi="Times New Roman" w:cs="Angsana New"/>
        </w:rPr>
        <w:t xml:space="preserve"> analysis</w:t>
      </w:r>
      <w:r w:rsidR="00F25676">
        <w:rPr>
          <w:rFonts w:ascii="Times New Roman" w:hAnsi="Times New Roman" w:cs="Angsana New"/>
        </w:rPr>
        <w:t xml:space="preserve">, </w:t>
      </w:r>
      <w:r w:rsidR="00DE6F08" w:rsidRPr="004E49C7">
        <w:rPr>
          <w:rFonts w:ascii="Times New Roman" w:hAnsi="Times New Roman" w:cs="Angsana New"/>
        </w:rPr>
        <w:t>regulators</w:t>
      </w:r>
      <w:r w:rsidR="00F25676">
        <w:rPr>
          <w:rFonts w:ascii="Times New Roman" w:hAnsi="Times New Roman" w:cs="Angsana New"/>
        </w:rPr>
        <w:t xml:space="preserve"> </w:t>
      </w:r>
      <w:r w:rsidR="002E2C35">
        <w:rPr>
          <w:rFonts w:ascii="Times New Roman" w:hAnsi="Times New Roman" w:cs="Angsana New"/>
        </w:rPr>
        <w:t xml:space="preserve">around the world </w:t>
      </w:r>
      <w:r w:rsidR="00DE6F08" w:rsidRPr="004E49C7">
        <w:rPr>
          <w:rFonts w:ascii="Times New Roman" w:hAnsi="Times New Roman" w:cs="Angsana New"/>
        </w:rPr>
        <w:t>have gradually issued</w:t>
      </w:r>
      <w:r w:rsidR="00F25676">
        <w:rPr>
          <w:rFonts w:ascii="Times New Roman" w:hAnsi="Times New Roman" w:cs="Angsana New"/>
        </w:rPr>
        <w:t xml:space="preserve"> </w:t>
      </w:r>
      <w:r w:rsidR="00DE6F08" w:rsidRPr="004E49C7">
        <w:rPr>
          <w:rFonts w:ascii="Times New Roman" w:hAnsi="Times New Roman" w:cs="Angsana New"/>
        </w:rPr>
        <w:t>disclosure</w:t>
      </w:r>
      <w:r w:rsidR="00F25676">
        <w:rPr>
          <w:rFonts w:ascii="Times New Roman" w:hAnsi="Times New Roman" w:cs="Angsana New"/>
        </w:rPr>
        <w:t xml:space="preserve"> requirements for</w:t>
      </w:r>
      <w:r w:rsidR="00DE6F08" w:rsidRPr="004E49C7">
        <w:rPr>
          <w:rFonts w:ascii="Times New Roman" w:hAnsi="Times New Roman" w:cs="Angsana New"/>
        </w:rPr>
        <w:t xml:space="preserve"> mutual funds </w:t>
      </w:r>
      <w:r w:rsidR="00F25676">
        <w:rPr>
          <w:rFonts w:ascii="Times New Roman" w:hAnsi="Times New Roman" w:cs="Angsana New"/>
        </w:rPr>
        <w:t xml:space="preserve">with </w:t>
      </w:r>
      <w:r w:rsidR="00DE6F08" w:rsidRPr="004E49C7">
        <w:rPr>
          <w:rFonts w:ascii="Times New Roman" w:hAnsi="Times New Roman" w:cs="Angsana New"/>
        </w:rPr>
        <w:t>sustainab</w:t>
      </w:r>
      <w:r w:rsidR="00F25676">
        <w:rPr>
          <w:rFonts w:ascii="Times New Roman" w:hAnsi="Times New Roman" w:cs="Angsana New"/>
        </w:rPr>
        <w:t xml:space="preserve">ility investment focus, with the aims of </w:t>
      </w:r>
      <w:r w:rsidR="00DE6F08" w:rsidRPr="004E49C7">
        <w:rPr>
          <w:rFonts w:ascii="Times New Roman" w:hAnsi="Times New Roman" w:cs="Angsana New"/>
        </w:rPr>
        <w:t>promot</w:t>
      </w:r>
      <w:r w:rsidR="00F25676">
        <w:rPr>
          <w:rFonts w:ascii="Times New Roman" w:hAnsi="Times New Roman" w:cs="Angsana New"/>
        </w:rPr>
        <w:t xml:space="preserve">ing </w:t>
      </w:r>
      <w:r w:rsidR="00DE6F08" w:rsidRPr="004E49C7">
        <w:rPr>
          <w:rFonts w:ascii="Times New Roman" w:hAnsi="Times New Roman" w:cs="Angsana New"/>
        </w:rPr>
        <w:t xml:space="preserve">transparency </w:t>
      </w:r>
      <w:r w:rsidR="00321AB4" w:rsidRPr="004E49C7">
        <w:rPr>
          <w:rFonts w:ascii="Times New Roman" w:hAnsi="Times New Roman" w:cs="Angsana New"/>
        </w:rPr>
        <w:t>for</w:t>
      </w:r>
      <w:r w:rsidR="00F25676">
        <w:rPr>
          <w:rFonts w:ascii="Times New Roman" w:hAnsi="Times New Roman" w:cs="Angsana New"/>
        </w:rPr>
        <w:t xml:space="preserve"> such type of</w:t>
      </w:r>
      <w:r w:rsidR="004E49C7" w:rsidRPr="004E49C7">
        <w:rPr>
          <w:rFonts w:ascii="Times New Roman" w:hAnsi="Times New Roman" w:cs="Angsana New"/>
        </w:rPr>
        <w:t xml:space="preserve"> </w:t>
      </w:r>
      <w:r w:rsidR="00DE6F08" w:rsidRPr="004E49C7">
        <w:rPr>
          <w:rFonts w:ascii="Times New Roman" w:hAnsi="Times New Roman" w:cs="Angsana New"/>
        </w:rPr>
        <w:t xml:space="preserve">mutual funds and </w:t>
      </w:r>
      <w:r w:rsidR="004E49C7">
        <w:rPr>
          <w:rFonts w:ascii="Times New Roman" w:hAnsi="Times New Roman" w:cs="Angsana New"/>
        </w:rPr>
        <w:t>to enable investors to make informed investment decisions.</w:t>
      </w:r>
    </w:p>
    <w:p w14:paraId="7EA14B35" w14:textId="507D62FB" w:rsidR="00DE6F08" w:rsidRPr="00142C3F" w:rsidRDefault="00DE6F08" w:rsidP="00142C3F">
      <w:pPr>
        <w:rPr>
          <w:rFonts w:ascii="Times New Roman" w:hAnsi="Times New Roman" w:cs="Angsana New"/>
        </w:rPr>
      </w:pPr>
      <w:r w:rsidRPr="00142C3F">
        <w:rPr>
          <w:rFonts w:ascii="Times New Roman" w:hAnsi="Times New Roman" w:cs="Angsana New"/>
        </w:rPr>
        <w:tab/>
        <w:t>Currently</w:t>
      </w:r>
      <w:r w:rsidR="00A07FBD">
        <w:rPr>
          <w:rFonts w:ascii="Times New Roman" w:hAnsi="Times New Roman" w:cs="Angsana New"/>
        </w:rPr>
        <w:t>,</w:t>
      </w:r>
      <w:r w:rsidRPr="00142C3F">
        <w:rPr>
          <w:rFonts w:ascii="Times New Roman" w:hAnsi="Times New Roman" w:cs="Angsana New"/>
        </w:rPr>
        <w:t xml:space="preserve"> sustainable investing in Thailand </w:t>
      </w:r>
      <w:r w:rsidR="001F1B97" w:rsidRPr="00142C3F">
        <w:rPr>
          <w:rFonts w:ascii="Times New Roman" w:hAnsi="Times New Roman" w:cs="Angsana New"/>
        </w:rPr>
        <w:t>continuously</w:t>
      </w:r>
      <w:r w:rsidRPr="00142C3F">
        <w:rPr>
          <w:rFonts w:ascii="Times New Roman" w:hAnsi="Times New Roman" w:cs="Angsana New"/>
        </w:rPr>
        <w:t xml:space="preserve"> </w:t>
      </w:r>
      <w:r w:rsidR="00A07FBD">
        <w:rPr>
          <w:rFonts w:ascii="Times New Roman" w:hAnsi="Times New Roman" w:cs="Angsana New"/>
        </w:rPr>
        <w:t>gain</w:t>
      </w:r>
      <w:r w:rsidR="007007B7">
        <w:rPr>
          <w:rFonts w:ascii="Times New Roman" w:hAnsi="Times New Roman" w:cs="Angsana New"/>
        </w:rPr>
        <w:t>s</w:t>
      </w:r>
      <w:r w:rsidR="00A07FBD">
        <w:rPr>
          <w:rFonts w:ascii="Times New Roman" w:hAnsi="Times New Roman" w:cs="Angsana New"/>
        </w:rPr>
        <w:t xml:space="preserve"> attention</w:t>
      </w:r>
      <w:r w:rsidRPr="00142C3F">
        <w:rPr>
          <w:rFonts w:ascii="Times New Roman" w:hAnsi="Times New Roman" w:cs="Angsana New"/>
        </w:rPr>
        <w:t xml:space="preserve"> from </w:t>
      </w:r>
      <w:r w:rsidR="002E2C35">
        <w:rPr>
          <w:rFonts w:ascii="Times New Roman" w:hAnsi="Times New Roman" w:cs="Angsana New"/>
        </w:rPr>
        <w:t xml:space="preserve">retail </w:t>
      </w:r>
      <w:r w:rsidRPr="00142C3F">
        <w:rPr>
          <w:rFonts w:ascii="Times New Roman" w:hAnsi="Times New Roman" w:cs="Angsana New"/>
        </w:rPr>
        <w:t>investors</w:t>
      </w:r>
      <w:r w:rsidR="001F1B97" w:rsidRPr="00142C3F">
        <w:rPr>
          <w:rFonts w:ascii="Times New Roman" w:hAnsi="Times New Roman" w:cs="Angsana New"/>
        </w:rPr>
        <w:t xml:space="preserve">. </w:t>
      </w:r>
      <w:r w:rsidR="000A3455">
        <w:rPr>
          <w:rFonts w:ascii="Times New Roman" w:hAnsi="Times New Roman" w:cs="Angsana New"/>
        </w:rPr>
        <w:t>Asset</w:t>
      </w:r>
      <w:r w:rsidR="00194A8F">
        <w:rPr>
          <w:rFonts w:ascii="Times New Roman" w:hAnsi="Times New Roman" w:cs="Angsana New"/>
        </w:rPr>
        <w:t xml:space="preserve"> management</w:t>
      </w:r>
      <w:r w:rsidR="001F1B97" w:rsidRPr="00142C3F">
        <w:rPr>
          <w:rFonts w:ascii="Times New Roman" w:hAnsi="Times New Roman" w:cs="Angsana New"/>
        </w:rPr>
        <w:t xml:space="preserve"> companies have </w:t>
      </w:r>
      <w:r w:rsidR="002E2C35">
        <w:rPr>
          <w:rFonts w:ascii="Times New Roman" w:hAnsi="Times New Roman" w:cs="Angsana New"/>
        </w:rPr>
        <w:t xml:space="preserve">increasingly </w:t>
      </w:r>
      <w:r w:rsidR="001F1B97" w:rsidRPr="00142C3F">
        <w:rPr>
          <w:rFonts w:ascii="Times New Roman" w:hAnsi="Times New Roman" w:cs="Angsana New"/>
        </w:rPr>
        <w:t xml:space="preserve">established and offered for sale mutual funds </w:t>
      </w:r>
      <w:r w:rsidR="002E2C35">
        <w:rPr>
          <w:rFonts w:ascii="Times New Roman" w:hAnsi="Times New Roman" w:cs="Angsana New"/>
        </w:rPr>
        <w:t>with ESG focus and investment objectives, while t</w:t>
      </w:r>
      <w:r w:rsidR="001F1B97" w:rsidRPr="00142C3F">
        <w:rPr>
          <w:rFonts w:ascii="Times New Roman" w:hAnsi="Times New Roman" w:cs="Angsana New"/>
        </w:rPr>
        <w:t>he Office has not</w:t>
      </w:r>
      <w:r w:rsidR="002E2C35">
        <w:rPr>
          <w:rFonts w:ascii="Times New Roman" w:hAnsi="Times New Roman" w:cs="Angsana New"/>
        </w:rPr>
        <w:t xml:space="preserve"> yet </w:t>
      </w:r>
      <w:r w:rsidR="001F1B97" w:rsidRPr="00142C3F">
        <w:rPr>
          <w:rFonts w:ascii="Times New Roman" w:hAnsi="Times New Roman" w:cs="Angsana New"/>
        </w:rPr>
        <w:t xml:space="preserve">issued any rules to accommodate disclosure of information </w:t>
      </w:r>
      <w:r w:rsidR="002E2C35">
        <w:rPr>
          <w:rFonts w:ascii="Times New Roman" w:hAnsi="Times New Roman" w:cs="Angsana New"/>
        </w:rPr>
        <w:t>for such type of mutual fund</w:t>
      </w:r>
      <w:r w:rsidR="00304EE0" w:rsidRPr="0003397E">
        <w:rPr>
          <w:rFonts w:ascii="Times New Roman" w:hAnsi="Times New Roman" w:cs="Angsana New"/>
        </w:rPr>
        <w:t>s</w:t>
      </w:r>
      <w:r w:rsidR="002E2C35">
        <w:rPr>
          <w:rFonts w:ascii="Times New Roman" w:hAnsi="Times New Roman" w:cs="Angsana New"/>
        </w:rPr>
        <w:t xml:space="preserve">. </w:t>
      </w:r>
      <w:r w:rsidR="001F1B97" w:rsidRPr="00142C3F">
        <w:rPr>
          <w:rFonts w:ascii="Times New Roman" w:hAnsi="Times New Roman" w:cs="Angsana New"/>
        </w:rPr>
        <w:t xml:space="preserve">Consequently, the </w:t>
      </w:r>
      <w:r w:rsidR="002E2C35">
        <w:rPr>
          <w:rFonts w:ascii="Times New Roman" w:hAnsi="Times New Roman" w:cs="Angsana New"/>
        </w:rPr>
        <w:t xml:space="preserve">quality of </w:t>
      </w:r>
      <w:r w:rsidR="001F1B97" w:rsidRPr="00142C3F">
        <w:rPr>
          <w:rFonts w:ascii="Times New Roman" w:hAnsi="Times New Roman" w:cs="Angsana New"/>
        </w:rPr>
        <w:t xml:space="preserve">disclosure </w:t>
      </w:r>
      <w:r w:rsidR="002E2C35">
        <w:rPr>
          <w:rFonts w:ascii="Times New Roman" w:hAnsi="Times New Roman" w:cs="Angsana New"/>
        </w:rPr>
        <w:t>varies among asset management companies. The</w:t>
      </w:r>
      <w:r w:rsidR="000C1592" w:rsidRPr="00142C3F">
        <w:rPr>
          <w:rFonts w:ascii="Times New Roman" w:hAnsi="Times New Roman" w:cs="Angsana New"/>
        </w:rPr>
        <w:t xml:space="preserve"> investors </w:t>
      </w:r>
      <w:r w:rsidR="002E2C35">
        <w:rPr>
          <w:rFonts w:ascii="Times New Roman" w:hAnsi="Times New Roman" w:cs="Angsana New"/>
        </w:rPr>
        <w:t xml:space="preserve">are therefore </w:t>
      </w:r>
      <w:r w:rsidR="000C1592" w:rsidRPr="00142C3F">
        <w:rPr>
          <w:rFonts w:ascii="Times New Roman" w:hAnsi="Times New Roman" w:cs="Angsana New"/>
        </w:rPr>
        <w:t xml:space="preserve">unable to compare information </w:t>
      </w:r>
      <w:r w:rsidR="002E2C35">
        <w:rPr>
          <w:rFonts w:ascii="Times New Roman" w:hAnsi="Times New Roman" w:cs="Angsana New"/>
        </w:rPr>
        <w:t xml:space="preserve">among </w:t>
      </w:r>
      <w:r w:rsidR="000C1592" w:rsidRPr="00142C3F">
        <w:rPr>
          <w:rFonts w:ascii="Times New Roman" w:hAnsi="Times New Roman" w:cs="Angsana New"/>
        </w:rPr>
        <w:t xml:space="preserve">mutual funds with similar investment </w:t>
      </w:r>
      <w:r w:rsidR="00142C3F" w:rsidRPr="00142C3F">
        <w:rPr>
          <w:rFonts w:ascii="Times New Roman" w:hAnsi="Times New Roman" w:cs="Angsana New"/>
        </w:rPr>
        <w:t>features</w:t>
      </w:r>
      <w:r w:rsidR="000C1592" w:rsidRPr="00142C3F">
        <w:rPr>
          <w:rFonts w:ascii="Times New Roman" w:hAnsi="Times New Roman" w:cs="Angsana New"/>
        </w:rPr>
        <w:t xml:space="preserve"> and they may have inadequate information to make investment decisions, which in turn leads to </w:t>
      </w:r>
      <w:r w:rsidR="00826467">
        <w:rPr>
          <w:rFonts w:ascii="Times New Roman" w:hAnsi="Times New Roman" w:cs="Angsana New"/>
        </w:rPr>
        <w:t xml:space="preserve">the risk of </w:t>
      </w:r>
      <w:r w:rsidR="000C1592" w:rsidRPr="00142C3F">
        <w:rPr>
          <w:rFonts w:ascii="Times New Roman" w:hAnsi="Times New Roman" w:cs="Angsana New"/>
        </w:rPr>
        <w:t>greenwashing.</w:t>
      </w:r>
    </w:p>
    <w:p w14:paraId="48C45CE4" w14:textId="199FB2DB" w:rsidR="000C1592" w:rsidRDefault="000C1592" w:rsidP="000C1592">
      <w:pPr>
        <w:rPr>
          <w:rFonts w:ascii="Times New Roman" w:hAnsi="Times New Roman" w:cs="Angsana New"/>
        </w:rPr>
      </w:pPr>
      <w:r>
        <w:rPr>
          <w:rFonts w:ascii="Times New Roman" w:hAnsi="Times New Roman" w:cs="Angsana New"/>
        </w:rPr>
        <w:tab/>
        <w:t xml:space="preserve">In this regard, the Office has prepared the </w:t>
      </w:r>
      <w:r w:rsidR="005869AB">
        <w:rPr>
          <w:rFonts w:ascii="Times New Roman" w:hAnsi="Times New Roman" w:cs="Angsana New"/>
        </w:rPr>
        <w:t>Practic</w:t>
      </w:r>
      <w:r w:rsidR="00D80DB3">
        <w:rPr>
          <w:rFonts w:ascii="Times New Roman" w:hAnsi="Times New Roman" w:cs="Angsana New"/>
        </w:rPr>
        <w:t>al</w:t>
      </w:r>
      <w:r w:rsidR="005869AB">
        <w:rPr>
          <w:rFonts w:ascii="Times New Roman" w:hAnsi="Times New Roman" w:cs="Angsana New"/>
        </w:rPr>
        <w:t xml:space="preserve"> </w:t>
      </w:r>
      <w:r w:rsidRPr="000C1592">
        <w:rPr>
          <w:rFonts w:ascii="Times New Roman" w:hAnsi="Times New Roman" w:cs="Angsana New"/>
        </w:rPr>
        <w:t xml:space="preserve">Guidelines </w:t>
      </w:r>
      <w:r w:rsidR="00836FDD">
        <w:rPr>
          <w:rFonts w:ascii="Times New Roman" w:hAnsi="Times New Roman" w:cs="Angsana New"/>
        </w:rPr>
        <w:t>on</w:t>
      </w:r>
      <w:r w:rsidR="006D529F">
        <w:rPr>
          <w:rFonts w:ascii="Times New Roman" w:hAnsi="Times New Roman" w:cs="Angsana New"/>
        </w:rPr>
        <w:t xml:space="preserve"> </w:t>
      </w:r>
      <w:r w:rsidRPr="000C1592">
        <w:rPr>
          <w:rFonts w:ascii="Times New Roman" w:hAnsi="Times New Roman" w:cs="Angsana New"/>
        </w:rPr>
        <w:t xml:space="preserve">Disclosure of Information </w:t>
      </w:r>
      <w:r w:rsidR="00836FDD">
        <w:rPr>
          <w:rFonts w:ascii="Times New Roman" w:hAnsi="Times New Roman" w:cs="Angsana New"/>
        </w:rPr>
        <w:t>for</w:t>
      </w:r>
      <w:r w:rsidRPr="000C1592">
        <w:rPr>
          <w:rFonts w:ascii="Times New Roman" w:hAnsi="Times New Roman" w:cs="Angsana New"/>
        </w:rPr>
        <w:t xml:space="preserve"> Sustainable and Responsible Investing Funds</w:t>
      </w:r>
      <w:r>
        <w:rPr>
          <w:rFonts w:ascii="Times New Roman" w:hAnsi="Times New Roman" w:cs="Angsana New"/>
        </w:rPr>
        <w:t xml:space="preserve"> (the “</w:t>
      </w:r>
      <w:r w:rsidR="005869AB">
        <w:rPr>
          <w:rFonts w:ascii="Times New Roman" w:hAnsi="Times New Roman" w:cs="Angsana New"/>
        </w:rPr>
        <w:t>Practic</w:t>
      </w:r>
      <w:r w:rsidR="00D80DB3">
        <w:rPr>
          <w:rFonts w:ascii="Times New Roman" w:hAnsi="Times New Roman" w:cs="Angsana New"/>
        </w:rPr>
        <w:t>al</w:t>
      </w:r>
      <w:r w:rsidR="005869AB">
        <w:rPr>
          <w:rFonts w:ascii="Times New Roman" w:hAnsi="Times New Roman" w:cs="Angsana New"/>
        </w:rPr>
        <w:t xml:space="preserve"> </w:t>
      </w:r>
      <w:r>
        <w:rPr>
          <w:rFonts w:ascii="Times New Roman" w:hAnsi="Times New Roman" w:cs="Angsana New"/>
        </w:rPr>
        <w:t xml:space="preserve">Guidelines”) for </w:t>
      </w:r>
      <w:r w:rsidR="000A3455">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companies to use as guidelines for disclosure of information on SRI funds. If </w:t>
      </w:r>
      <w:r w:rsidR="000A3455">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companies disclose information based on th</w:t>
      </w:r>
      <w:r w:rsidR="00D80DB3">
        <w:rPr>
          <w:rFonts w:ascii="Times New Roman" w:hAnsi="Times New Roman" w:cs="Angsana New"/>
        </w:rPr>
        <w:t>is</w:t>
      </w:r>
      <w:r>
        <w:rPr>
          <w:rFonts w:ascii="Times New Roman" w:hAnsi="Times New Roman" w:cs="Angsana New"/>
        </w:rPr>
        <w:t xml:space="preserve"> </w:t>
      </w:r>
      <w:r w:rsidR="005869AB">
        <w:rPr>
          <w:rFonts w:ascii="Times New Roman" w:hAnsi="Times New Roman" w:cs="Angsana New"/>
        </w:rPr>
        <w:t>Practic</w:t>
      </w:r>
      <w:r w:rsidR="00D80DB3">
        <w:rPr>
          <w:rFonts w:ascii="Times New Roman" w:hAnsi="Times New Roman" w:cs="Angsana New"/>
        </w:rPr>
        <w:t>al</w:t>
      </w:r>
      <w:r w:rsidR="005869AB">
        <w:rPr>
          <w:rFonts w:ascii="Times New Roman" w:hAnsi="Times New Roman" w:cs="Angsana New"/>
        </w:rPr>
        <w:t xml:space="preserve"> </w:t>
      </w:r>
      <w:r>
        <w:rPr>
          <w:rFonts w:ascii="Times New Roman" w:hAnsi="Times New Roman" w:cs="Angsana New"/>
        </w:rPr>
        <w:t xml:space="preserve">Guidelines, it shall be deemed that information has been disclosed in accordance with the Office’s principles. However, </w:t>
      </w:r>
      <w:r w:rsidR="001C3BBC">
        <w:rPr>
          <w:rFonts w:ascii="Times New Roman" w:hAnsi="Times New Roman" w:cs="Angsana New"/>
        </w:rPr>
        <w:t xml:space="preserve">disclosure of information as stipulated in the </w:t>
      </w:r>
      <w:r w:rsidR="005869AB">
        <w:rPr>
          <w:rFonts w:ascii="Times New Roman" w:hAnsi="Times New Roman" w:cs="Angsana New"/>
        </w:rPr>
        <w:t>Practic</w:t>
      </w:r>
      <w:r w:rsidR="00D80DB3">
        <w:rPr>
          <w:rFonts w:ascii="Times New Roman" w:hAnsi="Times New Roman" w:cs="Angsana New"/>
        </w:rPr>
        <w:t>al</w:t>
      </w:r>
      <w:r w:rsidR="005869AB">
        <w:rPr>
          <w:rFonts w:ascii="Times New Roman" w:hAnsi="Times New Roman" w:cs="Angsana New"/>
        </w:rPr>
        <w:t xml:space="preserve"> </w:t>
      </w:r>
      <w:r w:rsidR="001C3BBC">
        <w:rPr>
          <w:rFonts w:ascii="Times New Roman" w:hAnsi="Times New Roman" w:cs="Angsana New"/>
        </w:rPr>
        <w:t>Guidelines is merely</w:t>
      </w:r>
      <w:r w:rsidR="00D80DB3">
        <w:rPr>
          <w:rFonts w:ascii="Times New Roman" w:hAnsi="Times New Roman" w:cs="Angsana New"/>
        </w:rPr>
        <w:t xml:space="preserve"> the</w:t>
      </w:r>
      <w:r w:rsidR="001C3BBC">
        <w:rPr>
          <w:rFonts w:ascii="Times New Roman" w:hAnsi="Times New Roman" w:cs="Angsana New"/>
        </w:rPr>
        <w:t xml:space="preserve"> minimum </w:t>
      </w:r>
      <w:r w:rsidR="00D80DB3">
        <w:rPr>
          <w:rFonts w:ascii="Times New Roman" w:hAnsi="Times New Roman" w:cs="Angsana New"/>
        </w:rPr>
        <w:t xml:space="preserve">requirements on information </w:t>
      </w:r>
      <w:r w:rsidR="001C3BBC">
        <w:rPr>
          <w:rFonts w:ascii="Times New Roman" w:hAnsi="Times New Roman" w:cs="Angsana New"/>
        </w:rPr>
        <w:t xml:space="preserve">that should be disclosed by </w:t>
      </w:r>
      <w:r w:rsidR="000A3455">
        <w:rPr>
          <w:rFonts w:ascii="Times New Roman" w:hAnsi="Times New Roman" w:cs="Angsana New"/>
        </w:rPr>
        <w:t>asset</w:t>
      </w:r>
      <w:r w:rsidR="00194A8F">
        <w:rPr>
          <w:rFonts w:ascii="Times New Roman" w:hAnsi="Times New Roman" w:cs="Angsana New"/>
        </w:rPr>
        <w:t xml:space="preserve"> management</w:t>
      </w:r>
      <w:r w:rsidR="001C3BBC">
        <w:rPr>
          <w:rFonts w:ascii="Times New Roman" w:hAnsi="Times New Roman" w:cs="Angsana New"/>
        </w:rPr>
        <w:t xml:space="preserve"> companies because there may be some other data related to </w:t>
      </w:r>
      <w:r w:rsidR="00802AAD">
        <w:rPr>
          <w:rFonts w:ascii="Times New Roman" w:hAnsi="Times New Roman" w:cs="Angsana New"/>
        </w:rPr>
        <w:t xml:space="preserve">mutual funds, which, if disclosed, will enable </w:t>
      </w:r>
      <w:proofErr w:type="gramStart"/>
      <w:r w:rsidR="00802AAD">
        <w:rPr>
          <w:rFonts w:ascii="Times New Roman" w:hAnsi="Times New Roman" w:cs="Angsana New"/>
        </w:rPr>
        <w:t>transparency</w:t>
      </w:r>
      <w:proofErr w:type="gramEnd"/>
      <w:r w:rsidR="00802AAD">
        <w:rPr>
          <w:rFonts w:ascii="Times New Roman" w:hAnsi="Times New Roman" w:cs="Angsana New"/>
        </w:rPr>
        <w:t xml:space="preserve"> and reflect sustainable investment of such funds and will be useful </w:t>
      </w:r>
      <w:r w:rsidR="005869AB">
        <w:rPr>
          <w:rFonts w:ascii="Times New Roman" w:hAnsi="Times New Roman" w:cs="Angsana New"/>
        </w:rPr>
        <w:t>to investors in their investment decision-making.</w:t>
      </w:r>
      <w:r w:rsidR="00802AAD">
        <w:rPr>
          <w:rFonts w:ascii="Times New Roman" w:hAnsi="Times New Roman" w:cs="Angsana New"/>
        </w:rPr>
        <w:t xml:space="preserve"> Therefore, </w:t>
      </w:r>
      <w:r w:rsidR="000A3455">
        <w:rPr>
          <w:rFonts w:ascii="Times New Roman" w:hAnsi="Times New Roman" w:cs="Angsana New"/>
        </w:rPr>
        <w:t xml:space="preserve">asset </w:t>
      </w:r>
      <w:r w:rsidR="00194A8F">
        <w:rPr>
          <w:rFonts w:ascii="Times New Roman" w:hAnsi="Times New Roman" w:cs="Angsana New"/>
        </w:rPr>
        <w:t>management</w:t>
      </w:r>
      <w:r w:rsidR="00802AAD">
        <w:rPr>
          <w:rFonts w:ascii="Times New Roman" w:hAnsi="Times New Roman" w:cs="Angsana New"/>
        </w:rPr>
        <w:t xml:space="preserve"> companies may add such useful information as deemed appropriate for the </w:t>
      </w:r>
      <w:r w:rsidR="005869AB">
        <w:rPr>
          <w:rFonts w:ascii="Times New Roman" w:hAnsi="Times New Roman" w:cs="Angsana New"/>
        </w:rPr>
        <w:t>features</w:t>
      </w:r>
      <w:r w:rsidR="00802AAD">
        <w:rPr>
          <w:rFonts w:ascii="Times New Roman" w:hAnsi="Times New Roman" w:cs="Angsana New"/>
        </w:rPr>
        <w:t xml:space="preserve"> of mutual funds managed by them or in accordance with the </w:t>
      </w:r>
      <w:r w:rsidR="00E91AB7">
        <w:rPr>
          <w:rFonts w:ascii="Times New Roman" w:hAnsi="Times New Roman" w:cs="Angsana New"/>
        </w:rPr>
        <w:t>international</w:t>
      </w:r>
      <w:r w:rsidR="00802AAD">
        <w:rPr>
          <w:rFonts w:ascii="Times New Roman" w:hAnsi="Times New Roman" w:cs="Angsana New"/>
        </w:rPr>
        <w:t xml:space="preserve"> development</w:t>
      </w:r>
      <w:r w:rsidR="00E91AB7">
        <w:rPr>
          <w:rFonts w:ascii="Times New Roman" w:hAnsi="Times New Roman" w:cs="Angsana New"/>
        </w:rPr>
        <w:t xml:space="preserve"> on sustainable </w:t>
      </w:r>
      <w:proofErr w:type="gramStart"/>
      <w:r w:rsidR="00E91AB7">
        <w:rPr>
          <w:rFonts w:ascii="Times New Roman" w:hAnsi="Times New Roman" w:cs="Angsana New"/>
        </w:rPr>
        <w:t xml:space="preserve">investing </w:t>
      </w:r>
      <w:r w:rsidR="005869AB">
        <w:rPr>
          <w:rFonts w:ascii="Times New Roman" w:hAnsi="Times New Roman" w:cs="Angsana New"/>
        </w:rPr>
        <w:t>,</w:t>
      </w:r>
      <w:proofErr w:type="gramEnd"/>
      <w:r w:rsidR="00802AAD">
        <w:rPr>
          <w:rFonts w:ascii="Times New Roman" w:hAnsi="Times New Roman" w:cs="Angsana New"/>
        </w:rPr>
        <w:t xml:space="preserve"> and may</w:t>
      </w:r>
      <w:r w:rsidR="00423E59">
        <w:rPr>
          <w:rFonts w:ascii="Times New Roman" w:hAnsi="Times New Roman" w:cs="Angsana New"/>
        </w:rPr>
        <w:t xml:space="preserve"> also</w:t>
      </w:r>
      <w:r w:rsidR="00802AAD">
        <w:rPr>
          <w:rFonts w:ascii="Times New Roman" w:hAnsi="Times New Roman" w:cs="Angsana New"/>
        </w:rPr>
        <w:t xml:space="preserve"> provide supporting reasons </w:t>
      </w:r>
      <w:r w:rsidR="00423E59">
        <w:rPr>
          <w:rFonts w:ascii="Times New Roman" w:hAnsi="Times New Roman" w:cs="Angsana New"/>
        </w:rPr>
        <w:t xml:space="preserve">that such disclosure of information </w:t>
      </w:r>
      <w:r w:rsidR="005869AB">
        <w:rPr>
          <w:rFonts w:ascii="Times New Roman" w:hAnsi="Times New Roman" w:cs="Angsana New"/>
        </w:rPr>
        <w:t>meets</w:t>
      </w:r>
      <w:r w:rsidR="00423E59">
        <w:rPr>
          <w:rFonts w:ascii="Times New Roman" w:hAnsi="Times New Roman" w:cs="Angsana New"/>
        </w:rPr>
        <w:t xml:space="preserve"> the </w:t>
      </w:r>
      <w:bookmarkStart w:id="3" w:name="_Hlk105579201"/>
      <w:r w:rsidR="00423E59">
        <w:rPr>
          <w:rFonts w:ascii="Times New Roman" w:hAnsi="Times New Roman" w:cs="Angsana New"/>
        </w:rPr>
        <w:t xml:space="preserve">principles </w:t>
      </w:r>
      <w:bookmarkEnd w:id="3"/>
      <w:r w:rsidR="00423E59">
        <w:rPr>
          <w:rFonts w:ascii="Times New Roman" w:hAnsi="Times New Roman" w:cs="Angsana New"/>
        </w:rPr>
        <w:t xml:space="preserve">of the Office </w:t>
      </w:r>
      <w:r w:rsidR="00E91AB7">
        <w:rPr>
          <w:rFonts w:ascii="Times New Roman" w:hAnsi="Times New Roman" w:cs="Angsana New"/>
        </w:rPr>
        <w:t xml:space="preserve">which </w:t>
      </w:r>
      <w:r w:rsidR="00423E59">
        <w:rPr>
          <w:rFonts w:ascii="Times New Roman" w:hAnsi="Times New Roman" w:cs="Angsana New"/>
        </w:rPr>
        <w:t>requir</w:t>
      </w:r>
      <w:r w:rsidR="00E91AB7">
        <w:rPr>
          <w:rFonts w:ascii="Times New Roman" w:hAnsi="Times New Roman" w:cs="Angsana New"/>
        </w:rPr>
        <w:t>es the</w:t>
      </w:r>
      <w:r w:rsidR="00423E59">
        <w:rPr>
          <w:rFonts w:ascii="Times New Roman" w:hAnsi="Times New Roman" w:cs="Angsana New"/>
        </w:rPr>
        <w:t xml:space="preserve"> information disclos</w:t>
      </w:r>
      <w:r w:rsidR="00E91AB7">
        <w:rPr>
          <w:rFonts w:ascii="Times New Roman" w:hAnsi="Times New Roman" w:cs="Angsana New"/>
        </w:rPr>
        <w:t xml:space="preserve">ed to be </w:t>
      </w:r>
      <w:r w:rsidR="00423E59">
        <w:rPr>
          <w:rFonts w:ascii="Times New Roman" w:hAnsi="Times New Roman" w:cs="Angsana New"/>
        </w:rPr>
        <w:t xml:space="preserve">transparent and </w:t>
      </w:r>
      <w:r w:rsidR="005869AB">
        <w:rPr>
          <w:rFonts w:ascii="Times New Roman" w:hAnsi="Times New Roman" w:cs="Angsana New"/>
        </w:rPr>
        <w:t>measurable</w:t>
      </w:r>
      <w:r w:rsidR="00423E59">
        <w:rPr>
          <w:rFonts w:ascii="Times New Roman" w:hAnsi="Times New Roman" w:cs="Angsana New"/>
        </w:rPr>
        <w:t>.</w:t>
      </w:r>
      <w:r w:rsidR="00033AFD">
        <w:rPr>
          <w:rFonts w:ascii="Times New Roman" w:hAnsi="Times New Roman" w:cs="Angsana New"/>
        </w:rPr>
        <w:t xml:space="preserve"> </w:t>
      </w:r>
    </w:p>
    <w:p w14:paraId="0108FF0B" w14:textId="1AFFC502" w:rsidR="00423E59" w:rsidRDefault="00423E59" w:rsidP="000C1592">
      <w:pPr>
        <w:rPr>
          <w:rFonts w:ascii="Times New Roman" w:hAnsi="Times New Roman" w:cs="Angsana New"/>
        </w:rPr>
      </w:pPr>
      <w:r>
        <w:rPr>
          <w:rFonts w:ascii="Times New Roman" w:hAnsi="Times New Roman" w:cs="Angsana New"/>
        </w:rPr>
        <w:tab/>
        <w:t xml:space="preserve">The Office hopes that the </w:t>
      </w:r>
      <w:r w:rsidR="00FE18CD" w:rsidRPr="0003397E">
        <w:rPr>
          <w:rFonts w:ascii="Times New Roman" w:hAnsi="Times New Roman" w:cs="Angsana New"/>
        </w:rPr>
        <w:t>Practical</w:t>
      </w:r>
      <w:r w:rsidR="00FE18CD" w:rsidRPr="00FE18CD">
        <w:rPr>
          <w:rFonts w:ascii="Times New Roman" w:hAnsi="Times New Roman" w:cs="Angsana New"/>
        </w:rPr>
        <w:t xml:space="preserve"> </w:t>
      </w:r>
      <w:r>
        <w:rPr>
          <w:rFonts w:ascii="Times New Roman" w:hAnsi="Times New Roman" w:cs="Angsana New"/>
        </w:rPr>
        <w:t xml:space="preserve">Guidelines will enable </w:t>
      </w:r>
      <w:r w:rsidR="000A3455">
        <w:rPr>
          <w:rFonts w:ascii="Times New Roman" w:hAnsi="Times New Roman" w:cs="Angsana New"/>
        </w:rPr>
        <w:t>asset</w:t>
      </w:r>
      <w:r w:rsidR="00194A8F">
        <w:rPr>
          <w:rFonts w:ascii="Times New Roman" w:hAnsi="Times New Roman" w:cs="Angsana New"/>
        </w:rPr>
        <w:t xml:space="preserve"> management</w:t>
      </w:r>
      <w:r>
        <w:rPr>
          <w:rFonts w:ascii="Times New Roman" w:hAnsi="Times New Roman" w:cs="Angsana New"/>
        </w:rPr>
        <w:t xml:space="preserve"> companies to properly disclose information on SRI funds to enable mutual funds to be investment tools that help create sustainability and positively </w:t>
      </w:r>
      <w:r w:rsidR="00FB4703">
        <w:rPr>
          <w:rFonts w:ascii="Times New Roman" w:hAnsi="Times New Roman" w:cs="Angsana New"/>
        </w:rPr>
        <w:t>generate social and environmental impacts</w:t>
      </w:r>
      <w:r w:rsidR="00E91AB7">
        <w:rPr>
          <w:rFonts w:ascii="Times New Roman" w:hAnsi="Times New Roman" w:cs="Angsana New"/>
        </w:rPr>
        <w:t xml:space="preserve"> and </w:t>
      </w:r>
      <w:r>
        <w:rPr>
          <w:rFonts w:ascii="Times New Roman" w:hAnsi="Times New Roman" w:cs="Angsana New"/>
        </w:rPr>
        <w:t xml:space="preserve">being part of the capital market development towards sustainability and </w:t>
      </w:r>
      <w:r w:rsidR="00122F22">
        <w:rPr>
          <w:rFonts w:ascii="Times New Roman" w:hAnsi="Times New Roman" w:cs="Angsana New"/>
        </w:rPr>
        <w:t xml:space="preserve">meeting the national strategies, including </w:t>
      </w:r>
      <w:r w:rsidR="007007B7">
        <w:rPr>
          <w:rFonts w:ascii="Times New Roman" w:hAnsi="Times New Roman" w:cs="Angsana New"/>
        </w:rPr>
        <w:t xml:space="preserve">the </w:t>
      </w:r>
      <w:r w:rsidR="00122F22" w:rsidRPr="00122F22">
        <w:rPr>
          <w:rFonts w:ascii="Times New Roman" w:hAnsi="Times New Roman" w:cs="Angsana New"/>
        </w:rPr>
        <w:t>United Nations Sustainable Development Goals</w:t>
      </w:r>
      <w:r w:rsidR="00122F22">
        <w:rPr>
          <w:rFonts w:ascii="Times New Roman" w:hAnsi="Times New Roman" w:cs="Angsana New"/>
        </w:rPr>
        <w:t xml:space="preserve"> or UN SDGs.</w:t>
      </w:r>
    </w:p>
    <w:p w14:paraId="38E3943B" w14:textId="7DA09904" w:rsidR="00122F22" w:rsidRDefault="00122F22" w:rsidP="000C1592">
      <w:pPr>
        <w:rPr>
          <w:rFonts w:ascii="Times New Roman" w:hAnsi="Times New Roman" w:cs="Angsana New"/>
        </w:rPr>
      </w:pPr>
    </w:p>
    <w:p w14:paraId="151B28D0" w14:textId="0A3DE794" w:rsidR="00CA3364" w:rsidRDefault="00CA3364" w:rsidP="004E2401">
      <w:pPr>
        <w:spacing w:after="0" w:line="240" w:lineRule="auto"/>
        <w:ind w:left="3510"/>
        <w:jc w:val="center"/>
        <w:rPr>
          <w:rFonts w:ascii="Times New Roman" w:hAnsi="Times New Roman" w:cs="Angsana New"/>
        </w:rPr>
      </w:pPr>
      <w:r>
        <w:rPr>
          <w:rFonts w:ascii="Times New Roman" w:hAnsi="Times New Roman" w:cs="Angsana New"/>
        </w:rPr>
        <w:t xml:space="preserve">Investment Management </w:t>
      </w:r>
      <w:r w:rsidR="00485646">
        <w:rPr>
          <w:rFonts w:ascii="Times New Roman" w:hAnsi="Times New Roman" w:cs="Angsana New"/>
          <w:lang w:val="en-GB"/>
        </w:rPr>
        <w:t>Policy Department</w:t>
      </w:r>
    </w:p>
    <w:p w14:paraId="52B95B97" w14:textId="6135A847" w:rsidR="00CA3364" w:rsidRDefault="00CA3364" w:rsidP="004E2401">
      <w:pPr>
        <w:spacing w:after="0" w:line="240" w:lineRule="auto"/>
        <w:ind w:left="3510"/>
        <w:jc w:val="center"/>
        <w:rPr>
          <w:rFonts w:ascii="Times New Roman" w:hAnsi="Times New Roman" w:cs="Angsana New"/>
        </w:rPr>
      </w:pPr>
      <w:r w:rsidRPr="00CA3364">
        <w:rPr>
          <w:rFonts w:ascii="Times New Roman" w:hAnsi="Times New Roman" w:cs="Angsana New"/>
        </w:rPr>
        <w:t>Environmental</w:t>
      </w:r>
      <w:r>
        <w:rPr>
          <w:rFonts w:ascii="Times New Roman" w:hAnsi="Times New Roman" w:cs="Angsana New"/>
        </w:rPr>
        <w:t xml:space="preserve"> </w:t>
      </w:r>
      <w:r w:rsidRPr="00CA3364">
        <w:rPr>
          <w:rFonts w:ascii="Times New Roman" w:hAnsi="Times New Roman" w:cs="Angsana New"/>
        </w:rPr>
        <w:t>Social and</w:t>
      </w:r>
      <w:r>
        <w:rPr>
          <w:rFonts w:ascii="Times New Roman" w:hAnsi="Times New Roman" w:cs="Angsana New"/>
        </w:rPr>
        <w:t xml:space="preserve"> </w:t>
      </w:r>
      <w:r w:rsidRPr="00CA3364">
        <w:rPr>
          <w:rFonts w:ascii="Times New Roman" w:hAnsi="Times New Roman" w:cs="Angsana New"/>
        </w:rPr>
        <w:t>Governance Department</w:t>
      </w:r>
    </w:p>
    <w:p w14:paraId="3F5BF7F0" w14:textId="5C2C8E6A" w:rsidR="00CA3364" w:rsidRDefault="00CA3364" w:rsidP="004E2401">
      <w:pPr>
        <w:spacing w:after="0" w:line="240" w:lineRule="auto"/>
        <w:ind w:left="3510"/>
        <w:jc w:val="center"/>
        <w:rPr>
          <w:rFonts w:ascii="Times New Roman" w:hAnsi="Times New Roman" w:cs="Angsana New"/>
        </w:rPr>
      </w:pPr>
      <w:r>
        <w:rPr>
          <w:rFonts w:ascii="Times New Roman" w:hAnsi="Times New Roman" w:cs="Angsana New"/>
        </w:rPr>
        <w:t xml:space="preserve">Office of </w:t>
      </w:r>
      <w:r w:rsidR="00FA0D41" w:rsidRPr="0003397E">
        <w:rPr>
          <w:rFonts w:ascii="Times New Roman" w:hAnsi="Times New Roman" w:cs="Angsana New"/>
        </w:rPr>
        <w:t>the</w:t>
      </w:r>
      <w:r w:rsidR="00FA0D41">
        <w:rPr>
          <w:rFonts w:ascii="Times New Roman" w:hAnsi="Times New Roman" w:cs="Angsana New"/>
        </w:rPr>
        <w:t xml:space="preserve"> </w:t>
      </w:r>
      <w:r>
        <w:rPr>
          <w:rFonts w:ascii="Times New Roman" w:hAnsi="Times New Roman" w:cs="Angsana New"/>
        </w:rPr>
        <w:t>Securities and Exchange Commission</w:t>
      </w:r>
    </w:p>
    <w:p w14:paraId="0F84098C" w14:textId="576EF8CE" w:rsidR="00033AFD" w:rsidRDefault="00033AFD" w:rsidP="00CA3364">
      <w:pPr>
        <w:ind w:left="3510"/>
        <w:jc w:val="center"/>
        <w:rPr>
          <w:rFonts w:ascii="Times New Roman" w:hAnsi="Times New Roman" w:cs="Angsana New"/>
        </w:rPr>
      </w:pPr>
    </w:p>
    <w:p w14:paraId="1305782E" w14:textId="77777777" w:rsidR="00122F22" w:rsidRDefault="00122F22" w:rsidP="000C1592">
      <w:pPr>
        <w:rPr>
          <w:rFonts w:ascii="Times New Roman" w:hAnsi="Times New Roman" w:cs="Angsana New"/>
        </w:rPr>
      </w:pPr>
    </w:p>
    <w:tbl>
      <w:tblPr>
        <w:tblStyle w:val="TableGrid"/>
        <w:tblW w:w="0" w:type="auto"/>
        <w:tblLook w:val="04A0" w:firstRow="1" w:lastRow="0" w:firstColumn="1" w:lastColumn="0" w:noHBand="0" w:noVBand="1"/>
      </w:tblPr>
      <w:tblGrid>
        <w:gridCol w:w="9350"/>
      </w:tblGrid>
      <w:tr w:rsidR="004D77B0" w14:paraId="7C06AFBF" w14:textId="77777777" w:rsidTr="00CF06F6">
        <w:tc>
          <w:tcPr>
            <w:tcW w:w="9350" w:type="dxa"/>
            <w:shd w:val="clear" w:color="auto" w:fill="1F3864" w:themeFill="accent1" w:themeFillShade="80"/>
          </w:tcPr>
          <w:p w14:paraId="2E94EBF3" w14:textId="5A176FDB" w:rsidR="004D77B0" w:rsidRPr="004D77B0" w:rsidRDefault="004D77B0" w:rsidP="00CF06F6">
            <w:pPr>
              <w:tabs>
                <w:tab w:val="left" w:pos="1620"/>
              </w:tabs>
              <w:rPr>
                <w:rFonts w:ascii="Times New Roman" w:hAnsi="Times New Roman" w:cs="Angsana New"/>
              </w:rPr>
            </w:pPr>
            <w:r>
              <w:rPr>
                <w:rFonts w:ascii="Times New Roman" w:hAnsi="Times New Roman" w:cs="Angsana New"/>
                <w:b/>
                <w:bCs/>
              </w:rPr>
              <w:lastRenderedPageBreak/>
              <w:t xml:space="preserve">3. </w:t>
            </w:r>
            <w:r w:rsidR="00FB4703">
              <w:rPr>
                <w:rFonts w:ascii="Times New Roman" w:hAnsi="Times New Roman" w:cs="Angsana New"/>
                <w:b/>
                <w:bCs/>
              </w:rPr>
              <w:t>Practic</w:t>
            </w:r>
            <w:r w:rsidR="00E91AB7">
              <w:rPr>
                <w:rFonts w:ascii="Times New Roman" w:hAnsi="Times New Roman" w:cs="Angsana New"/>
                <w:b/>
                <w:bCs/>
              </w:rPr>
              <w:t>al</w:t>
            </w:r>
            <w:r w:rsidR="00FB4703">
              <w:rPr>
                <w:rFonts w:ascii="Times New Roman" w:hAnsi="Times New Roman" w:cs="Angsana New"/>
                <w:b/>
                <w:bCs/>
              </w:rPr>
              <w:t xml:space="preserve"> </w:t>
            </w:r>
            <w:r w:rsidRPr="00702F3E">
              <w:rPr>
                <w:rFonts w:ascii="Times New Roman" w:hAnsi="Times New Roman" w:cs="Angsana New"/>
                <w:b/>
                <w:bCs/>
              </w:rPr>
              <w:t xml:space="preserve">Guidelines </w:t>
            </w:r>
            <w:r w:rsidR="00E91AB7">
              <w:rPr>
                <w:rFonts w:ascii="Times New Roman" w:hAnsi="Times New Roman" w:cs="Angsana New"/>
                <w:b/>
                <w:bCs/>
              </w:rPr>
              <w:t>on</w:t>
            </w:r>
            <w:r w:rsidRPr="00702F3E">
              <w:rPr>
                <w:rFonts w:ascii="Times New Roman" w:hAnsi="Times New Roman" w:cs="Angsana New"/>
                <w:b/>
                <w:bCs/>
              </w:rPr>
              <w:t xml:space="preserve"> Disclosure of Information of SRI Funds</w:t>
            </w:r>
          </w:p>
          <w:p w14:paraId="598C7238" w14:textId="77777777" w:rsidR="004D77B0" w:rsidRDefault="004D77B0" w:rsidP="00CF06F6">
            <w:pPr>
              <w:tabs>
                <w:tab w:val="left" w:pos="1620"/>
              </w:tabs>
              <w:rPr>
                <w:rFonts w:ascii="Times New Roman" w:hAnsi="Times New Roman" w:cs="Angsana New"/>
              </w:rPr>
            </w:pPr>
          </w:p>
        </w:tc>
      </w:tr>
    </w:tbl>
    <w:p w14:paraId="1AB6DA89" w14:textId="6B2AB7EC" w:rsidR="00122F22" w:rsidRDefault="004D77B0" w:rsidP="004E2401">
      <w:pPr>
        <w:spacing w:before="240"/>
        <w:rPr>
          <w:rFonts w:ascii="Times New Roman" w:hAnsi="Times New Roman" w:cs="Angsana New"/>
        </w:rPr>
      </w:pPr>
      <w:r>
        <w:rPr>
          <w:rFonts w:ascii="Times New Roman" w:hAnsi="Times New Roman" w:cs="Angsana New"/>
        </w:rPr>
        <w:tab/>
        <w:t>To improve operational standards, especially in relation to disclosure of information on SRI fund management to ensure that there is no misleading information that will cause greenwashing as well as</w:t>
      </w:r>
      <w:r w:rsidR="00ED38D6">
        <w:rPr>
          <w:rFonts w:ascii="Times New Roman" w:hAnsi="Times New Roman" w:cs="Angsana New"/>
        </w:rPr>
        <w:t xml:space="preserve"> to </w:t>
      </w:r>
      <w:r w:rsidR="00FB4703">
        <w:rPr>
          <w:rFonts w:ascii="Times New Roman" w:hAnsi="Times New Roman" w:cs="Angsana New"/>
        </w:rPr>
        <w:t>ensur</w:t>
      </w:r>
      <w:r w:rsidR="00ED38D6">
        <w:rPr>
          <w:rFonts w:ascii="Times New Roman" w:hAnsi="Times New Roman" w:cs="Angsana New"/>
        </w:rPr>
        <w:t>e</w:t>
      </w:r>
      <w:r w:rsidR="00FB4703">
        <w:rPr>
          <w:rFonts w:ascii="Times New Roman" w:hAnsi="Times New Roman" w:cs="Angsana New"/>
        </w:rPr>
        <w:t xml:space="preserve"> that</w:t>
      </w:r>
      <w:r>
        <w:rPr>
          <w:rFonts w:ascii="Times New Roman" w:hAnsi="Times New Roman" w:cs="Angsana New"/>
        </w:rPr>
        <w:t xml:space="preserve"> </w:t>
      </w:r>
      <w:r w:rsidR="000A3455">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companies will have the same operational standards, that there is transparency in practice, and that the Office will be able to inspect such </w:t>
      </w:r>
      <w:r w:rsidR="00F60141">
        <w:rPr>
          <w:rFonts w:ascii="Times New Roman" w:hAnsi="Times New Roman" w:cs="Angsana New"/>
        </w:rPr>
        <w:t>operation</w:t>
      </w:r>
      <w:r w:rsidR="00FB4703">
        <w:rPr>
          <w:rFonts w:ascii="Times New Roman" w:hAnsi="Times New Roman" w:cs="Angsana New"/>
        </w:rPr>
        <w:t>s</w:t>
      </w:r>
      <w:r w:rsidR="00F60141">
        <w:rPr>
          <w:rFonts w:ascii="Times New Roman" w:hAnsi="Times New Roman" w:cs="Angsana New"/>
        </w:rPr>
        <w:t>, the Office hereby stipulates minimum standards for SRI fund information disclosure</w:t>
      </w:r>
      <w:r w:rsidR="00EC0858">
        <w:rPr>
          <w:rFonts w:ascii="Times New Roman" w:hAnsi="Times New Roman" w:cs="Angsana New"/>
        </w:rPr>
        <w:t>,</w:t>
      </w:r>
      <w:r w:rsidR="00F60141">
        <w:rPr>
          <w:rFonts w:ascii="Times New Roman" w:hAnsi="Times New Roman" w:cs="Angsana New"/>
        </w:rPr>
        <w:t xml:space="preserve"> in line with</w:t>
      </w:r>
      <w:r w:rsidR="00616E25">
        <w:rPr>
          <w:rFonts w:ascii="Times New Roman" w:hAnsi="Times New Roman" w:cs="Angsana New" w:hint="cs"/>
          <w:cs/>
        </w:rPr>
        <w:t xml:space="preserve"> </w:t>
      </w:r>
      <w:r w:rsidR="00616E25">
        <w:rPr>
          <w:rFonts w:ascii="Times New Roman" w:hAnsi="Times New Roman" w:cs="Angsana New"/>
        </w:rPr>
        <w:t xml:space="preserve">internationally recognized </w:t>
      </w:r>
      <w:r w:rsidR="00EC0858">
        <w:rPr>
          <w:rFonts w:ascii="Times New Roman" w:hAnsi="Times New Roman" w:cs="Angsana New"/>
        </w:rPr>
        <w:t>principles</w:t>
      </w:r>
      <w:r w:rsidR="00616E25">
        <w:rPr>
          <w:rStyle w:val="FootnoteReference"/>
          <w:rFonts w:ascii="Times New Roman" w:hAnsi="Times New Roman" w:cs="Angsana New"/>
        </w:rPr>
        <w:footnoteReference w:id="1"/>
      </w:r>
      <w:r w:rsidR="00616E25">
        <w:rPr>
          <w:rFonts w:ascii="Times New Roman" w:hAnsi="Times New Roman" w:cs="Angsana New"/>
        </w:rPr>
        <w:t xml:space="preserve"> as described below</w:t>
      </w:r>
      <w:r w:rsidR="00ED38D6">
        <w:rPr>
          <w:rFonts w:ascii="Times New Roman" w:hAnsi="Times New Roman" w:cs="Angsana New"/>
        </w:rPr>
        <w:t>:</w:t>
      </w:r>
    </w:p>
    <w:p w14:paraId="5906D35E" w14:textId="2029B273" w:rsidR="00616E25" w:rsidRPr="00E21F03" w:rsidRDefault="00616E25" w:rsidP="000C1592">
      <w:pPr>
        <w:rPr>
          <w:rFonts w:ascii="Times New Roman" w:hAnsi="Times New Roman" w:cs="Angsana New"/>
          <w:b/>
          <w:bCs/>
          <w:u w:val="single"/>
        </w:rPr>
      </w:pPr>
      <w:r>
        <w:rPr>
          <w:rFonts w:ascii="Times New Roman" w:hAnsi="Times New Roman" w:cs="Angsana New"/>
        </w:rPr>
        <w:tab/>
      </w:r>
      <w:r w:rsidR="00651DD4" w:rsidRPr="00E21F03">
        <w:rPr>
          <w:rFonts w:ascii="Times New Roman" w:hAnsi="Times New Roman" w:cs="Angsana New"/>
          <w:b/>
          <w:bCs/>
          <w:u w:val="single"/>
        </w:rPr>
        <w:t xml:space="preserve">3.1 Disclosure of Information in Mutual Fund </w:t>
      </w:r>
      <w:r w:rsidR="00777A19" w:rsidRPr="0003397E">
        <w:rPr>
          <w:rFonts w:ascii="Times New Roman" w:hAnsi="Times New Roman" w:cs="Angsana New"/>
          <w:b/>
          <w:bCs/>
          <w:u w:val="single"/>
        </w:rPr>
        <w:t>Schemes</w:t>
      </w:r>
      <w:r w:rsidR="00651DD4" w:rsidRPr="00E21F03">
        <w:rPr>
          <w:rFonts w:ascii="Times New Roman" w:hAnsi="Times New Roman" w:cs="Angsana New"/>
          <w:b/>
          <w:bCs/>
          <w:u w:val="single"/>
        </w:rPr>
        <w:t xml:space="preserve">, </w:t>
      </w:r>
      <w:r w:rsidR="00E5023A">
        <w:rPr>
          <w:rFonts w:ascii="Times New Roman" w:hAnsi="Times New Roman" w:cs="Angsana New"/>
          <w:b/>
          <w:bCs/>
          <w:u w:val="single"/>
        </w:rPr>
        <w:t>Fact Sheet</w:t>
      </w:r>
      <w:r w:rsidR="00651DD4" w:rsidRPr="00E21F03">
        <w:rPr>
          <w:rFonts w:ascii="Times New Roman" w:hAnsi="Times New Roman" w:cs="Angsana New"/>
          <w:b/>
          <w:bCs/>
          <w:u w:val="single"/>
        </w:rPr>
        <w:t>s and Prospectuses</w:t>
      </w:r>
      <w:r w:rsidR="00411358" w:rsidRPr="00E21F03">
        <w:rPr>
          <w:rFonts w:ascii="Times New Roman" w:hAnsi="Times New Roman" w:cs="Angsana New"/>
          <w:b/>
          <w:bCs/>
          <w:u w:val="single"/>
        </w:rPr>
        <w:t xml:space="preserve"> (as the case may be)</w:t>
      </w:r>
    </w:p>
    <w:p w14:paraId="5A53B270" w14:textId="6A36A994" w:rsidR="00411358" w:rsidRDefault="00411358" w:rsidP="000C1592">
      <w:pPr>
        <w:rPr>
          <w:rFonts w:ascii="Times New Roman" w:hAnsi="Times New Roman" w:cs="Angsana New"/>
        </w:rPr>
      </w:pPr>
      <w:r>
        <w:rPr>
          <w:rFonts w:ascii="Times New Roman" w:hAnsi="Times New Roman" w:cs="Angsana New"/>
        </w:rPr>
        <w:tab/>
      </w:r>
      <w:r w:rsidRPr="004E2401">
        <w:rPr>
          <w:rFonts w:ascii="Times New Roman" w:hAnsi="Times New Roman" w:cs="Angsana New"/>
          <w:b/>
          <w:bCs/>
        </w:rPr>
        <w:t>(1)</w:t>
      </w:r>
      <w:r w:rsidR="00FE61D9">
        <w:rPr>
          <w:rFonts w:ascii="Times New Roman" w:hAnsi="Times New Roman" w:cs="Angsana New"/>
        </w:rPr>
        <w:t xml:space="preserve"> </w:t>
      </w:r>
      <w:r w:rsidR="003845C6" w:rsidRPr="003845C6">
        <w:rPr>
          <w:rFonts w:ascii="Times New Roman" w:hAnsi="Times New Roman" w:cs="Angsana New"/>
          <w:b/>
          <w:bCs/>
        </w:rPr>
        <w:t>Mutual fund name</w:t>
      </w:r>
      <w:r w:rsidR="003845C6">
        <w:rPr>
          <w:rFonts w:ascii="Times New Roman" w:hAnsi="Times New Roman" w:cs="Angsana New"/>
        </w:rPr>
        <w:t>: The</w:t>
      </w:r>
      <w:r w:rsidR="00EC0858">
        <w:rPr>
          <w:rFonts w:ascii="Times New Roman" w:hAnsi="Times New Roman" w:cs="Angsana New"/>
        </w:rPr>
        <w:t xml:space="preserve"> mutual fund</w:t>
      </w:r>
      <w:r w:rsidR="003845C6">
        <w:rPr>
          <w:rFonts w:ascii="Times New Roman" w:hAnsi="Times New Roman" w:cs="Angsana New"/>
        </w:rPr>
        <w:t xml:space="preserve"> name shall reflect</w:t>
      </w:r>
      <w:r w:rsidR="00EC0858">
        <w:rPr>
          <w:rFonts w:ascii="Times New Roman" w:hAnsi="Times New Roman" w:cs="Angsana New"/>
        </w:rPr>
        <w:t xml:space="preserve"> the</w:t>
      </w:r>
      <w:r w:rsidR="00626439">
        <w:rPr>
          <w:rFonts w:ascii="Times New Roman" w:hAnsi="Times New Roman" w:cs="Angsana New"/>
        </w:rPr>
        <w:t xml:space="preserve"> </w:t>
      </w:r>
      <w:r w:rsidR="00EC0858">
        <w:rPr>
          <w:rFonts w:ascii="Times New Roman" w:hAnsi="Times New Roman" w:cs="Angsana New"/>
        </w:rPr>
        <w:t>fund’s</w:t>
      </w:r>
      <w:r w:rsidR="00626439">
        <w:rPr>
          <w:rFonts w:ascii="Times New Roman" w:hAnsi="Times New Roman" w:cs="Angsana New"/>
        </w:rPr>
        <w:t xml:space="preserve"> ESG</w:t>
      </w:r>
      <w:r w:rsidR="00EC0858">
        <w:rPr>
          <w:rFonts w:ascii="Times New Roman" w:hAnsi="Times New Roman" w:cs="Angsana New"/>
        </w:rPr>
        <w:t xml:space="preserve"> focus</w:t>
      </w:r>
      <w:r w:rsidR="00626439">
        <w:rPr>
          <w:rFonts w:ascii="Times New Roman" w:hAnsi="Times New Roman" w:cs="Angsana New"/>
        </w:rPr>
        <w:t xml:space="preserve">, which must be </w:t>
      </w:r>
      <w:r w:rsidR="003845C6">
        <w:rPr>
          <w:rFonts w:ascii="Times New Roman" w:hAnsi="Times New Roman" w:cs="Angsana New"/>
        </w:rPr>
        <w:t>in accordance with internationally recognized principles. The mutual fund must</w:t>
      </w:r>
      <w:r w:rsidR="00251EBC">
        <w:rPr>
          <w:rFonts w:ascii="Times New Roman" w:hAnsi="Times New Roman" w:cs="Angsana New"/>
        </w:rPr>
        <w:t xml:space="preserve"> in each accounting year</w:t>
      </w:r>
      <w:r w:rsidR="003845C6">
        <w:rPr>
          <w:rFonts w:ascii="Times New Roman" w:hAnsi="Times New Roman" w:cs="Angsana New"/>
        </w:rPr>
        <w:t xml:space="preserve"> invest</w:t>
      </w:r>
      <w:r w:rsidR="00E739AB">
        <w:rPr>
          <w:rFonts w:ascii="Times New Roman" w:hAnsi="Times New Roman" w:cs="Angsana New"/>
        </w:rPr>
        <w:t>,</w:t>
      </w:r>
      <w:r w:rsidR="003845C6">
        <w:rPr>
          <w:rFonts w:ascii="Times New Roman" w:hAnsi="Times New Roman" w:cs="Angsana New"/>
        </w:rPr>
        <w:t xml:space="preserve"> </w:t>
      </w:r>
      <w:r w:rsidR="00E739AB">
        <w:rPr>
          <w:rFonts w:ascii="Times New Roman" w:hAnsi="Times New Roman" w:cs="Angsana New"/>
        </w:rPr>
        <w:t xml:space="preserve">on average, </w:t>
      </w:r>
      <w:r w:rsidR="00FB0FCD">
        <w:rPr>
          <w:rFonts w:ascii="Times New Roman" w:hAnsi="Times New Roman" w:cs="Angsana New"/>
        </w:rPr>
        <w:t xml:space="preserve">at least 80% of the fund’s net asset value </w:t>
      </w:r>
      <w:r w:rsidR="003845C6">
        <w:rPr>
          <w:rFonts w:ascii="Times New Roman" w:hAnsi="Times New Roman" w:cs="Angsana New"/>
        </w:rPr>
        <w:t xml:space="preserve">in securities that </w:t>
      </w:r>
      <w:r w:rsidR="00626439">
        <w:rPr>
          <w:rFonts w:ascii="Times New Roman" w:hAnsi="Times New Roman" w:cs="Angsana New"/>
        </w:rPr>
        <w:t>reflect</w:t>
      </w:r>
      <w:r w:rsidR="00DB7FA8">
        <w:rPr>
          <w:rFonts w:ascii="Times New Roman" w:hAnsi="Times New Roman" w:cs="Angsana New"/>
        </w:rPr>
        <w:t>s</w:t>
      </w:r>
      <w:r w:rsidR="00626439">
        <w:rPr>
          <w:rFonts w:ascii="Times New Roman" w:hAnsi="Times New Roman" w:cs="Angsana New"/>
        </w:rPr>
        <w:t xml:space="preserve"> the ESG features of the fund, ensuring consistency between the fund’s name and its investment objectives.</w:t>
      </w:r>
    </w:p>
    <w:p w14:paraId="013F24F9" w14:textId="255920CB" w:rsidR="003845C6" w:rsidRDefault="00626439" w:rsidP="004E2401">
      <w:pPr>
        <w:ind w:firstLine="1080"/>
        <w:rPr>
          <w:rFonts w:ascii="Times New Roman" w:hAnsi="Times New Roman" w:cs="Angsana New"/>
          <w:cs/>
        </w:rPr>
      </w:pPr>
      <w:r>
        <w:rPr>
          <w:rFonts w:ascii="Times New Roman" w:hAnsi="Times New Roman" w:cs="Angsana New"/>
        </w:rPr>
        <w:t>In case of</w:t>
      </w:r>
      <w:r w:rsidR="00587A00">
        <w:rPr>
          <w:rFonts w:ascii="Times New Roman" w:hAnsi="Times New Roman" w:cs="Angsana New"/>
        </w:rPr>
        <w:t xml:space="preserve"> a</w:t>
      </w:r>
      <w:r w:rsidR="003845C6">
        <w:rPr>
          <w:rFonts w:ascii="Times New Roman" w:hAnsi="Times New Roman" w:cs="Angsana New"/>
        </w:rPr>
        <w:t xml:space="preserve"> feeder fund, the </w:t>
      </w:r>
      <w:r w:rsidR="00DE6A24">
        <w:rPr>
          <w:rFonts w:ascii="Times New Roman" w:hAnsi="Times New Roman" w:cs="Angsana New"/>
        </w:rPr>
        <w:t xml:space="preserve">asset </w:t>
      </w:r>
      <w:r w:rsidR="00194A8F">
        <w:rPr>
          <w:rFonts w:ascii="Times New Roman" w:hAnsi="Times New Roman" w:cs="Angsana New"/>
        </w:rPr>
        <w:t>management</w:t>
      </w:r>
      <w:r w:rsidR="003845C6">
        <w:rPr>
          <w:rFonts w:ascii="Times New Roman" w:hAnsi="Times New Roman" w:cs="Angsana New"/>
        </w:rPr>
        <w:t xml:space="preserve"> company may </w:t>
      </w:r>
      <w:r w:rsidR="00587A00">
        <w:rPr>
          <w:rFonts w:ascii="Times New Roman" w:hAnsi="Times New Roman" w:cs="Angsana New"/>
        </w:rPr>
        <w:t xml:space="preserve">use the same name as </w:t>
      </w:r>
      <w:r>
        <w:rPr>
          <w:rFonts w:ascii="Times New Roman" w:hAnsi="Times New Roman" w:cs="Angsana New"/>
        </w:rPr>
        <w:t xml:space="preserve">its </w:t>
      </w:r>
      <w:r w:rsidR="003845C6">
        <w:rPr>
          <w:rFonts w:ascii="Times New Roman" w:hAnsi="Times New Roman" w:cs="Angsana New"/>
        </w:rPr>
        <w:t>master fund.</w:t>
      </w:r>
      <w:r w:rsidR="003845C6">
        <w:rPr>
          <w:rStyle w:val="FootnoteReference"/>
          <w:rFonts w:ascii="Times New Roman" w:hAnsi="Times New Roman" w:cs="Angsana New"/>
        </w:rPr>
        <w:footnoteReference w:id="2"/>
      </w:r>
    </w:p>
    <w:tbl>
      <w:tblPr>
        <w:tblStyle w:val="TableGrid"/>
        <w:tblW w:w="0" w:type="auto"/>
        <w:tblLook w:val="04A0" w:firstRow="1" w:lastRow="0" w:firstColumn="1" w:lastColumn="0" w:noHBand="0" w:noVBand="1"/>
      </w:tblPr>
      <w:tblGrid>
        <w:gridCol w:w="9350"/>
      </w:tblGrid>
      <w:tr w:rsidR="00E350D9" w14:paraId="758EA089" w14:textId="77777777" w:rsidTr="00E350D9">
        <w:tc>
          <w:tcPr>
            <w:tcW w:w="9350" w:type="dxa"/>
          </w:tcPr>
          <w:p w14:paraId="763709BE" w14:textId="674BE549" w:rsidR="00E350D9" w:rsidRPr="00C54FB2" w:rsidRDefault="00626439" w:rsidP="00E350D9">
            <w:pPr>
              <w:spacing w:after="180" w:line="260" w:lineRule="atLeast"/>
              <w:rPr>
                <w:rFonts w:ascii="Times New Roman" w:hAnsi="Times New Roman" w:cs="Angsana New"/>
                <w:b/>
                <w:bCs/>
                <w:i/>
                <w:iCs/>
                <w:u w:val="single"/>
              </w:rPr>
            </w:pPr>
            <w:r>
              <w:rPr>
                <w:rFonts w:ascii="Times New Roman" w:hAnsi="Times New Roman" w:cs="Angsana New"/>
                <w:b/>
                <w:bCs/>
                <w:i/>
                <w:iCs/>
                <w:u w:val="single"/>
              </w:rPr>
              <w:t>Ex</w:t>
            </w:r>
            <w:r w:rsidR="00E350D9" w:rsidRPr="00C54FB2">
              <w:rPr>
                <w:rFonts w:ascii="Times New Roman" w:hAnsi="Times New Roman" w:cs="Angsana New"/>
                <w:b/>
                <w:bCs/>
                <w:i/>
                <w:iCs/>
                <w:u w:val="single"/>
              </w:rPr>
              <w:t>amples of Greenwashing:</w:t>
            </w:r>
          </w:p>
          <w:p w14:paraId="40407BDE" w14:textId="65A7FDAE" w:rsidR="0066557C" w:rsidRPr="0066557C" w:rsidRDefault="0066557C" w:rsidP="0066557C">
            <w:pPr>
              <w:pStyle w:val="ListParagraph"/>
              <w:numPr>
                <w:ilvl w:val="0"/>
                <w:numId w:val="2"/>
              </w:numPr>
              <w:spacing w:after="180" w:line="260" w:lineRule="atLeast"/>
              <w:rPr>
                <w:rFonts w:ascii="Times New Roman" w:hAnsi="Times New Roman" w:cs="Angsana New"/>
                <w:lang w:val="en-GB"/>
              </w:rPr>
            </w:pPr>
            <w:r w:rsidRPr="0066557C">
              <w:rPr>
                <w:rFonts w:ascii="Times New Roman" w:hAnsi="Times New Roman" w:cs="Angsana New"/>
                <w:lang w:val="en-GB"/>
              </w:rPr>
              <w:t xml:space="preserve">A </w:t>
            </w:r>
            <w:r>
              <w:rPr>
                <w:rFonts w:ascii="Times New Roman" w:hAnsi="Times New Roman" w:cs="Angsana New"/>
                <w:lang w:val="en-GB"/>
              </w:rPr>
              <w:t xml:space="preserve">mutual fund </w:t>
            </w:r>
            <w:r w:rsidR="00331410" w:rsidRPr="0003397E">
              <w:rPr>
                <w:rFonts w:ascii="Times New Roman" w:hAnsi="Times New Roman" w:cs="Angsana New"/>
                <w:lang w:val="en-GB"/>
              </w:rPr>
              <w:t>has</w:t>
            </w:r>
            <w:r w:rsidRPr="0066557C">
              <w:rPr>
                <w:rFonts w:ascii="Times New Roman" w:hAnsi="Times New Roman" w:cs="Angsana New"/>
                <w:lang w:val="en-GB"/>
              </w:rPr>
              <w:t xml:space="preserve"> “ESG” in its name, but its investment objectives only state that it</w:t>
            </w:r>
          </w:p>
          <w:p w14:paraId="1899E6AC" w14:textId="6083BDF8" w:rsidR="00E350D9" w:rsidRDefault="0066557C" w:rsidP="004E2401">
            <w:pPr>
              <w:pStyle w:val="ListParagraph"/>
              <w:spacing w:after="180" w:line="260" w:lineRule="atLeast"/>
              <w:rPr>
                <w:rFonts w:ascii="Times New Roman" w:hAnsi="Times New Roman" w:cs="Angsana New"/>
              </w:rPr>
            </w:pPr>
            <w:r w:rsidRPr="0066557C">
              <w:rPr>
                <w:rFonts w:ascii="Times New Roman" w:hAnsi="Times New Roman" w:cs="Angsana New"/>
                <w:lang w:val="en-GB"/>
              </w:rPr>
              <w:t xml:space="preserve">seeks </w:t>
            </w:r>
            <w:r>
              <w:rPr>
                <w:rFonts w:ascii="Times New Roman" w:hAnsi="Times New Roman" w:cs="Angsana New"/>
                <w:lang w:val="en-GB"/>
              </w:rPr>
              <w:t>“</w:t>
            </w:r>
            <w:r w:rsidRPr="0066557C">
              <w:rPr>
                <w:rFonts w:ascii="Times New Roman" w:hAnsi="Times New Roman" w:cs="Angsana New"/>
                <w:lang w:val="en-GB"/>
              </w:rPr>
              <w:t>to provide capital appreciation by investing primarily in global equity securities</w:t>
            </w:r>
            <w:r w:rsidR="00BD0FB5">
              <w:rPr>
                <w:rFonts w:ascii="Times New Roman" w:hAnsi="Times New Roman" w:cs="Angsana New"/>
              </w:rPr>
              <w:t>;</w:t>
            </w:r>
            <w:r w:rsidR="004F57D2" w:rsidRPr="004812DB">
              <w:rPr>
                <w:rFonts w:ascii="Times New Roman" w:hAnsi="Times New Roman" w:cs="Angsana New"/>
              </w:rPr>
              <w:t>”</w:t>
            </w:r>
          </w:p>
          <w:p w14:paraId="6DE702A3" w14:textId="588AD077" w:rsidR="004812DB" w:rsidRPr="0066557C" w:rsidRDefault="00C90E7B" w:rsidP="00F066AF">
            <w:pPr>
              <w:pStyle w:val="ListParagraph"/>
              <w:numPr>
                <w:ilvl w:val="0"/>
                <w:numId w:val="2"/>
              </w:numPr>
              <w:spacing w:after="180" w:line="260" w:lineRule="atLeast"/>
              <w:rPr>
                <w:rFonts w:ascii="Times New Roman" w:hAnsi="Times New Roman" w:cs="Angsana New"/>
              </w:rPr>
            </w:pPr>
            <w:r>
              <w:rPr>
                <w:rFonts w:ascii="Times New Roman" w:hAnsi="Times New Roman" w:cs="Angsana New"/>
              </w:rPr>
              <w:t>A</w:t>
            </w:r>
            <w:r w:rsidR="004812DB" w:rsidRPr="00F066AF">
              <w:rPr>
                <w:rFonts w:ascii="Times New Roman" w:hAnsi="Times New Roman" w:cs="Angsana New"/>
              </w:rPr>
              <w:t xml:space="preserve"> mutual fund</w:t>
            </w:r>
            <w:r w:rsidR="0066557C" w:rsidRPr="00F066AF">
              <w:rPr>
                <w:rFonts w:ascii="Times New Roman" w:hAnsi="Times New Roman" w:cs="Angsana New"/>
              </w:rPr>
              <w:t xml:space="preserve"> </w:t>
            </w:r>
            <w:r w:rsidR="0066557C" w:rsidRPr="0066557C">
              <w:rPr>
                <w:rFonts w:ascii="Times New Roman" w:hAnsi="Times New Roman" w:cs="Angsana New"/>
              </w:rPr>
              <w:t>has the word “sustainable” in its name, but its investment objectives only reference</w:t>
            </w:r>
            <w:r w:rsidR="0066557C">
              <w:rPr>
                <w:rFonts w:ascii="Times New Roman" w:hAnsi="Times New Roman" w:cs="Angsana New"/>
              </w:rPr>
              <w:t xml:space="preserve"> </w:t>
            </w:r>
            <w:r w:rsidR="0066557C" w:rsidRPr="00F066AF">
              <w:rPr>
                <w:rFonts w:ascii="Times New Roman" w:hAnsi="Times New Roman" w:cs="Angsana New"/>
              </w:rPr>
              <w:t xml:space="preserve">financial </w:t>
            </w:r>
            <w:proofErr w:type="gramStart"/>
            <w:r w:rsidR="0066557C" w:rsidRPr="00F066AF">
              <w:rPr>
                <w:rFonts w:ascii="Times New Roman" w:hAnsi="Times New Roman" w:cs="Angsana New"/>
              </w:rPr>
              <w:t>performance</w:t>
            </w:r>
            <w:r w:rsidR="00BD0FB5">
              <w:rPr>
                <w:rFonts w:ascii="Times New Roman" w:hAnsi="Times New Roman" w:cs="Angsana New"/>
              </w:rPr>
              <w:t>;</w:t>
            </w:r>
            <w:proofErr w:type="gramEnd"/>
          </w:p>
          <w:p w14:paraId="073B96AF" w14:textId="22351B58" w:rsidR="004812DB" w:rsidRPr="00825762" w:rsidRDefault="00C90E7B">
            <w:pPr>
              <w:pStyle w:val="ListParagraph"/>
              <w:numPr>
                <w:ilvl w:val="0"/>
                <w:numId w:val="2"/>
              </w:numPr>
              <w:spacing w:after="180" w:line="260" w:lineRule="atLeast"/>
              <w:rPr>
                <w:rFonts w:ascii="Times New Roman" w:hAnsi="Times New Roman" w:cs="Angsana New"/>
              </w:rPr>
            </w:pPr>
            <w:r w:rsidRPr="00825762">
              <w:rPr>
                <w:rFonts w:ascii="Times New Roman" w:hAnsi="Times New Roman" w:cs="Angsana New"/>
              </w:rPr>
              <w:t>A</w:t>
            </w:r>
            <w:r w:rsidR="004812DB" w:rsidRPr="00825762">
              <w:rPr>
                <w:rFonts w:ascii="Times New Roman" w:hAnsi="Times New Roman" w:cs="Angsana New"/>
              </w:rPr>
              <w:t xml:space="preserve"> mutual fund</w:t>
            </w:r>
            <w:r w:rsidR="0066557C" w:rsidRPr="00825762">
              <w:rPr>
                <w:rFonts w:ascii="Times New Roman" w:hAnsi="Times New Roman" w:cs="Angsana New"/>
              </w:rPr>
              <w:t xml:space="preserve"> has “ESG” in its name, but only uses a limited negative screening strategy to exclude investments in controversial weapons and does not materially consider ESG factors in the rest of its investment strategies. </w:t>
            </w:r>
            <w:r w:rsidRPr="00825762">
              <w:rPr>
                <w:rFonts w:ascii="Times New Roman" w:hAnsi="Times New Roman" w:cs="Angsana New"/>
              </w:rPr>
              <w:t>In such case, th</w:t>
            </w:r>
            <w:r w:rsidR="0066557C" w:rsidRPr="00825762">
              <w:rPr>
                <w:rFonts w:ascii="Times New Roman" w:hAnsi="Times New Roman" w:cs="Angsana New"/>
              </w:rPr>
              <w:t xml:space="preserve">e investors may </w:t>
            </w:r>
            <w:r w:rsidRPr="00825762">
              <w:rPr>
                <w:rFonts w:ascii="Times New Roman" w:hAnsi="Times New Roman" w:cs="Angsana New"/>
              </w:rPr>
              <w:t xml:space="preserve">also </w:t>
            </w:r>
            <w:r w:rsidR="0066557C" w:rsidRPr="00825762">
              <w:rPr>
                <w:rFonts w:ascii="Times New Roman" w:hAnsi="Times New Roman" w:cs="Angsana New"/>
              </w:rPr>
              <w:t>be misled by the name</w:t>
            </w:r>
            <w:r w:rsidRPr="00825762">
              <w:rPr>
                <w:rFonts w:ascii="Times New Roman" w:hAnsi="Times New Roman" w:cs="Angsana New"/>
              </w:rPr>
              <w:t xml:space="preserve"> of the fund</w:t>
            </w:r>
            <w:r w:rsidR="0066557C" w:rsidRPr="00825762">
              <w:rPr>
                <w:rFonts w:ascii="Times New Roman" w:hAnsi="Times New Roman" w:cs="Angsana New"/>
              </w:rPr>
              <w:t xml:space="preserve"> as </w:t>
            </w:r>
            <w:r w:rsidRPr="00825762">
              <w:rPr>
                <w:rFonts w:ascii="Times New Roman" w:hAnsi="Times New Roman" w:cs="Angsana New"/>
              </w:rPr>
              <w:t>the word</w:t>
            </w:r>
            <w:r w:rsidR="006A46C2" w:rsidRPr="00825762">
              <w:rPr>
                <w:rFonts w:ascii="Times New Roman" w:hAnsi="Times New Roman" w:cs="Angsana New"/>
              </w:rPr>
              <w:t xml:space="preserve"> </w:t>
            </w:r>
            <w:r w:rsidR="00BD399D" w:rsidRPr="0003397E">
              <w:rPr>
                <w:rFonts w:ascii="Times New Roman" w:hAnsi="Times New Roman" w:cs="Angsana New"/>
              </w:rPr>
              <w:t>“</w:t>
            </w:r>
            <w:r w:rsidR="0066557C" w:rsidRPr="00825762">
              <w:rPr>
                <w:rFonts w:ascii="Times New Roman" w:hAnsi="Times New Roman" w:cs="Angsana New"/>
              </w:rPr>
              <w:t>ESG</w:t>
            </w:r>
            <w:r w:rsidR="00BD399D" w:rsidRPr="0003397E">
              <w:rPr>
                <w:rFonts w:ascii="Times New Roman" w:hAnsi="Times New Roman" w:cs="Angsana New"/>
              </w:rPr>
              <w:t>”</w:t>
            </w:r>
            <w:r w:rsidR="0066557C" w:rsidRPr="00825762">
              <w:rPr>
                <w:rFonts w:ascii="Times New Roman" w:hAnsi="Times New Roman" w:cs="Angsana New"/>
              </w:rPr>
              <w:t xml:space="preserve"> in </w:t>
            </w:r>
            <w:r w:rsidRPr="00825762">
              <w:rPr>
                <w:rFonts w:ascii="Times New Roman" w:hAnsi="Times New Roman" w:cs="Angsana New"/>
              </w:rPr>
              <w:t>the fund’s</w:t>
            </w:r>
            <w:r w:rsidR="0066557C" w:rsidRPr="00825762">
              <w:rPr>
                <w:rFonts w:ascii="Times New Roman" w:hAnsi="Times New Roman" w:cs="Angsana New"/>
              </w:rPr>
              <w:t xml:space="preserve"> name </w:t>
            </w:r>
            <w:r w:rsidR="00825762" w:rsidRPr="00825762">
              <w:rPr>
                <w:rFonts w:ascii="Times New Roman" w:hAnsi="Times New Roman" w:cs="Angsana New"/>
              </w:rPr>
              <w:t>suggest</w:t>
            </w:r>
            <w:r w:rsidR="00BD399D" w:rsidRPr="0003397E">
              <w:rPr>
                <w:rFonts w:ascii="Times New Roman" w:hAnsi="Times New Roman" w:cs="Angsana New"/>
              </w:rPr>
              <w:t>s</w:t>
            </w:r>
            <w:r w:rsidR="00825762" w:rsidRPr="00825762">
              <w:rPr>
                <w:rFonts w:ascii="Times New Roman" w:hAnsi="Times New Roman" w:cs="Angsana New"/>
              </w:rPr>
              <w:t xml:space="preserve"> that the fund </w:t>
            </w:r>
            <w:r w:rsidR="00825762" w:rsidRPr="0003397E">
              <w:rPr>
                <w:rFonts w:ascii="Times New Roman" w:hAnsi="Times New Roman" w:cs="Angsana New"/>
              </w:rPr>
              <w:t>focuse</w:t>
            </w:r>
            <w:r w:rsidR="00BD399D" w:rsidRPr="0003397E">
              <w:rPr>
                <w:rFonts w:ascii="Times New Roman" w:hAnsi="Times New Roman" w:cs="Angsana New"/>
              </w:rPr>
              <w:t>s</w:t>
            </w:r>
            <w:r w:rsidR="00825762" w:rsidRPr="0003397E">
              <w:rPr>
                <w:rFonts w:ascii="Times New Roman" w:hAnsi="Times New Roman" w:cs="Angsana New"/>
              </w:rPr>
              <w:t xml:space="preserve"> </w:t>
            </w:r>
            <w:r w:rsidR="00BD399D" w:rsidRPr="0003397E">
              <w:rPr>
                <w:rFonts w:ascii="Times New Roman" w:hAnsi="Times New Roman" w:cs="Angsana New"/>
              </w:rPr>
              <w:t>on</w:t>
            </w:r>
            <w:r w:rsidR="00BD399D">
              <w:rPr>
                <w:rFonts w:ascii="Times New Roman" w:hAnsi="Times New Roman" w:cs="Angsana New"/>
              </w:rPr>
              <w:t xml:space="preserve"> </w:t>
            </w:r>
            <w:r w:rsidR="00825762" w:rsidRPr="00825762">
              <w:rPr>
                <w:rFonts w:ascii="Times New Roman" w:hAnsi="Times New Roman" w:cs="Angsana New"/>
              </w:rPr>
              <w:t>all three</w:t>
            </w:r>
            <w:r w:rsidR="00825762">
              <w:rPr>
                <w:rFonts w:ascii="Times New Roman" w:hAnsi="Times New Roman" w:cs="Angsana New"/>
              </w:rPr>
              <w:t xml:space="preserve"> </w:t>
            </w:r>
            <w:r w:rsidR="00825762" w:rsidRPr="00825762">
              <w:rPr>
                <w:rFonts w:ascii="Times New Roman" w:hAnsi="Times New Roman" w:cs="Angsana New"/>
              </w:rPr>
              <w:t xml:space="preserve">components of ESG when it only focuses on one </w:t>
            </w:r>
            <w:proofErr w:type="gramStart"/>
            <w:r w:rsidR="00825762" w:rsidRPr="00825762">
              <w:rPr>
                <w:rFonts w:ascii="Times New Roman" w:hAnsi="Times New Roman" w:cs="Angsana New"/>
              </w:rPr>
              <w:t>component</w:t>
            </w:r>
            <w:r w:rsidR="00BD0FB5">
              <w:rPr>
                <w:rFonts w:ascii="Times New Roman" w:hAnsi="Times New Roman" w:cs="Angsana New"/>
              </w:rPr>
              <w:t>;</w:t>
            </w:r>
            <w:proofErr w:type="gramEnd"/>
            <w:r w:rsidR="0066557C" w:rsidRPr="00825762">
              <w:rPr>
                <w:rFonts w:ascii="Times New Roman" w:hAnsi="Times New Roman" w:cs="Angsana New"/>
              </w:rPr>
              <w:t xml:space="preserve"> </w:t>
            </w:r>
            <w:r w:rsidRPr="00825762">
              <w:rPr>
                <w:rFonts w:ascii="Times New Roman" w:hAnsi="Times New Roman" w:cs="Angsana New"/>
              </w:rPr>
              <w:t xml:space="preserve"> </w:t>
            </w:r>
          </w:p>
          <w:p w14:paraId="5BBCD044" w14:textId="530123BA" w:rsidR="004812DB" w:rsidRPr="004F57D2" w:rsidRDefault="00C90E7B">
            <w:pPr>
              <w:pStyle w:val="ListParagraph"/>
              <w:numPr>
                <w:ilvl w:val="0"/>
                <w:numId w:val="2"/>
              </w:numPr>
              <w:spacing w:after="180" w:line="260" w:lineRule="atLeast"/>
              <w:rPr>
                <w:rFonts w:ascii="Times New Roman" w:hAnsi="Times New Roman" w:cs="Angsana New"/>
                <w:cs/>
              </w:rPr>
            </w:pPr>
            <w:r w:rsidRPr="00C90E7B">
              <w:rPr>
                <w:rFonts w:ascii="Times New Roman" w:hAnsi="Times New Roman" w:cs="Angsana New"/>
              </w:rPr>
              <w:t xml:space="preserve">A </w:t>
            </w:r>
            <w:r>
              <w:rPr>
                <w:rFonts w:ascii="Times New Roman" w:hAnsi="Times New Roman" w:cs="Angsana New"/>
              </w:rPr>
              <w:t>mutual fund</w:t>
            </w:r>
            <w:r w:rsidRPr="00C90E7B">
              <w:rPr>
                <w:rFonts w:ascii="Times New Roman" w:hAnsi="Times New Roman" w:cs="Angsana New"/>
              </w:rPr>
              <w:t xml:space="preserve"> has the word “sustainable” in its name, but its disclosure states that the asset</w:t>
            </w:r>
            <w:r>
              <w:rPr>
                <w:rFonts w:ascii="Times New Roman" w:hAnsi="Times New Roman" w:cs="Angsana New"/>
              </w:rPr>
              <w:t xml:space="preserve"> </w:t>
            </w:r>
            <w:r w:rsidRPr="004E2401">
              <w:rPr>
                <w:rFonts w:ascii="Times New Roman" w:hAnsi="Times New Roman" w:cs="Angsana New"/>
              </w:rPr>
              <w:t>manage</w:t>
            </w:r>
            <w:r>
              <w:rPr>
                <w:rFonts w:ascii="Times New Roman" w:hAnsi="Times New Roman" w:cs="Angsana New"/>
              </w:rPr>
              <w:t>ment company</w:t>
            </w:r>
            <w:r w:rsidRPr="004E2401">
              <w:rPr>
                <w:rFonts w:ascii="Times New Roman" w:hAnsi="Times New Roman" w:cs="Angsana New"/>
              </w:rPr>
              <w:t xml:space="preserve"> may take ESG factors into account in the product’s investment strategies and there</w:t>
            </w:r>
            <w:r>
              <w:rPr>
                <w:rFonts w:ascii="Times New Roman" w:hAnsi="Times New Roman" w:cs="Angsana New"/>
              </w:rPr>
              <w:t xml:space="preserve"> </w:t>
            </w:r>
            <w:r w:rsidRPr="00C90E7B">
              <w:rPr>
                <w:rFonts w:ascii="Times New Roman" w:hAnsi="Times New Roman" w:cs="Angsana New"/>
              </w:rPr>
              <w:t>is no actual commitment to do</w:t>
            </w:r>
            <w:r w:rsidR="008904B7">
              <w:rPr>
                <w:rFonts w:ascii="Times New Roman" w:hAnsi="Times New Roman" w:cs="Angsana New"/>
              </w:rPr>
              <w:t>ing</w:t>
            </w:r>
            <w:r w:rsidRPr="00C90E7B">
              <w:rPr>
                <w:rFonts w:ascii="Times New Roman" w:hAnsi="Times New Roman" w:cs="Angsana New"/>
              </w:rPr>
              <w:t xml:space="preserve"> so</w:t>
            </w:r>
            <w:r w:rsidR="00AF60D5">
              <w:rPr>
                <w:rFonts w:ascii="Times New Roman" w:hAnsi="Times New Roman" w:cs="Angsana New"/>
              </w:rPr>
              <w:t>.</w:t>
            </w:r>
            <w:r w:rsidR="004D0F58">
              <w:rPr>
                <w:rFonts w:ascii="Times New Roman" w:hAnsi="Times New Roman" w:cs="Angsana New"/>
              </w:rPr>
              <w:t xml:space="preserve"> </w:t>
            </w:r>
          </w:p>
        </w:tc>
      </w:tr>
    </w:tbl>
    <w:p w14:paraId="34EF6E74" w14:textId="3D6BD1F9" w:rsidR="009A4C60" w:rsidRDefault="009A4C60" w:rsidP="009A4C60">
      <w:pPr>
        <w:rPr>
          <w:rFonts w:ascii="Times New Roman" w:hAnsi="Times New Roman" w:cs="Angsana New"/>
          <w:lang w:val="en-GB"/>
        </w:rPr>
      </w:pPr>
      <w:r>
        <w:rPr>
          <w:rFonts w:ascii="Times New Roman" w:hAnsi="Times New Roman" w:cs="Angsana New"/>
          <w:cs/>
          <w:lang w:val="en-GB"/>
        </w:rPr>
        <w:tab/>
      </w:r>
    </w:p>
    <w:p w14:paraId="32577BD4" w14:textId="5B7B68F0" w:rsidR="008A0458" w:rsidRDefault="009A4C60" w:rsidP="00674A72">
      <w:pPr>
        <w:spacing w:after="180" w:line="260" w:lineRule="atLeast"/>
        <w:rPr>
          <w:rFonts w:ascii="Times New Roman" w:hAnsi="Times New Roman" w:cs="Angsana New"/>
        </w:rPr>
      </w:pPr>
      <w:r>
        <w:rPr>
          <w:rFonts w:ascii="Times New Roman" w:hAnsi="Times New Roman" w:cs="Angsana New"/>
        </w:rPr>
        <w:tab/>
      </w:r>
      <w:r w:rsidRPr="00D37F8E">
        <w:rPr>
          <w:rFonts w:ascii="Times New Roman" w:hAnsi="Times New Roman" w:cs="Angsana New"/>
          <w:b/>
          <w:bCs/>
        </w:rPr>
        <w:t>(2)</w:t>
      </w:r>
      <w:r w:rsidR="00FE61D9">
        <w:rPr>
          <w:rFonts w:ascii="Times New Roman" w:hAnsi="Times New Roman" w:cs="Angsana New"/>
          <w:b/>
          <w:bCs/>
        </w:rPr>
        <w:t xml:space="preserve"> </w:t>
      </w:r>
      <w:r w:rsidRPr="00D37F8E">
        <w:rPr>
          <w:rFonts w:ascii="Times New Roman" w:hAnsi="Times New Roman" w:cs="Angsana New"/>
          <w:b/>
          <w:bCs/>
        </w:rPr>
        <w:t>Investment polic</w:t>
      </w:r>
      <w:r w:rsidR="00884809">
        <w:rPr>
          <w:rFonts w:ascii="Times New Roman" w:hAnsi="Times New Roman" w:cs="Angsana New"/>
          <w:b/>
          <w:bCs/>
        </w:rPr>
        <w:t>ies</w:t>
      </w:r>
      <w:r>
        <w:rPr>
          <w:rFonts w:ascii="Times New Roman" w:hAnsi="Times New Roman" w:cs="Angsana New"/>
        </w:rPr>
        <w:t xml:space="preserve">: </w:t>
      </w:r>
      <w:r w:rsidR="00884809">
        <w:rPr>
          <w:rFonts w:ascii="Times New Roman" w:hAnsi="Times New Roman" w:cs="Angsana New"/>
        </w:rPr>
        <w:t>I</w:t>
      </w:r>
      <w:r>
        <w:rPr>
          <w:rFonts w:ascii="Times New Roman" w:hAnsi="Times New Roman" w:cs="Angsana New"/>
        </w:rPr>
        <w:t>nvestment polic</w:t>
      </w:r>
      <w:r w:rsidR="00884809">
        <w:rPr>
          <w:rFonts w:ascii="Times New Roman" w:hAnsi="Times New Roman" w:cs="Angsana New"/>
        </w:rPr>
        <w:t>ies</w:t>
      </w:r>
      <w:r>
        <w:rPr>
          <w:rFonts w:ascii="Times New Roman" w:hAnsi="Times New Roman" w:cs="Angsana New"/>
        </w:rPr>
        <w:t xml:space="preserve"> must reflect the </w:t>
      </w:r>
      <w:r w:rsidR="002C1986">
        <w:rPr>
          <w:rFonts w:ascii="Times New Roman" w:hAnsi="Times New Roman" w:cs="Angsana New"/>
        </w:rPr>
        <w:t xml:space="preserve">ESG </w:t>
      </w:r>
      <w:r>
        <w:rPr>
          <w:rFonts w:ascii="Times New Roman" w:hAnsi="Times New Roman" w:cs="Angsana New"/>
        </w:rPr>
        <w:t xml:space="preserve">focus </w:t>
      </w:r>
      <w:r w:rsidR="002C1986">
        <w:rPr>
          <w:rFonts w:ascii="Times New Roman" w:hAnsi="Times New Roman" w:cs="Angsana New"/>
        </w:rPr>
        <w:t xml:space="preserve">of the fund, which shall be </w:t>
      </w:r>
      <w:r>
        <w:rPr>
          <w:rFonts w:ascii="Times New Roman" w:hAnsi="Times New Roman" w:cs="Angsana New"/>
        </w:rPr>
        <w:t xml:space="preserve">in accordance with </w:t>
      </w:r>
      <w:r w:rsidR="002C1986">
        <w:rPr>
          <w:rFonts w:ascii="Times New Roman" w:hAnsi="Times New Roman" w:cs="Angsana New"/>
        </w:rPr>
        <w:t>i</w:t>
      </w:r>
      <w:r w:rsidR="002C1986" w:rsidRPr="002C1986">
        <w:rPr>
          <w:rFonts w:ascii="Times New Roman" w:hAnsi="Times New Roman" w:cs="Angsana New"/>
        </w:rPr>
        <w:t xml:space="preserve">nternationally </w:t>
      </w:r>
      <w:r>
        <w:rPr>
          <w:rFonts w:ascii="Times New Roman" w:hAnsi="Times New Roman" w:cs="Angsana New"/>
        </w:rPr>
        <w:t xml:space="preserve">recognized principles. </w:t>
      </w:r>
      <w:r w:rsidR="00DE6A24">
        <w:rPr>
          <w:rFonts w:ascii="Times New Roman" w:hAnsi="Times New Roman" w:cs="Angsana New"/>
        </w:rPr>
        <w:t>Asset</w:t>
      </w:r>
      <w:r w:rsidR="00194A8F">
        <w:rPr>
          <w:rFonts w:ascii="Times New Roman" w:hAnsi="Times New Roman" w:cs="Angsana New"/>
        </w:rPr>
        <w:t xml:space="preserve"> management</w:t>
      </w:r>
      <w:r>
        <w:rPr>
          <w:rFonts w:ascii="Times New Roman" w:hAnsi="Times New Roman" w:cs="Angsana New"/>
        </w:rPr>
        <w:t xml:space="preserve"> compan</w:t>
      </w:r>
      <w:r w:rsidR="00547271">
        <w:rPr>
          <w:rFonts w:ascii="Times New Roman" w:hAnsi="Times New Roman" w:cs="Angsana New"/>
        </w:rPr>
        <w:t>ies</w:t>
      </w:r>
      <w:r>
        <w:rPr>
          <w:rFonts w:ascii="Times New Roman" w:hAnsi="Times New Roman" w:cs="Angsana New"/>
        </w:rPr>
        <w:t xml:space="preserve"> must adhere to the </w:t>
      </w:r>
      <w:r w:rsidR="007A481C">
        <w:rPr>
          <w:rFonts w:ascii="Times New Roman" w:hAnsi="Times New Roman" w:cs="Angsana New"/>
        </w:rPr>
        <w:t xml:space="preserve">principles of disclosing information that is accurate, updated and not </w:t>
      </w:r>
      <w:r w:rsidR="008A0458">
        <w:rPr>
          <w:rFonts w:ascii="Times New Roman" w:hAnsi="Times New Roman" w:cs="Angsana New"/>
        </w:rPr>
        <w:t>misleading or misrepresented.</w:t>
      </w:r>
    </w:p>
    <w:p w14:paraId="04E9D1FC" w14:textId="28759595" w:rsidR="008A0458" w:rsidRDefault="00DE6A24" w:rsidP="004E2401">
      <w:pPr>
        <w:spacing w:after="180" w:line="260" w:lineRule="atLeast"/>
        <w:ind w:firstLine="1080"/>
        <w:rPr>
          <w:rFonts w:ascii="Times New Roman" w:hAnsi="Times New Roman" w:cs="Angsana New"/>
        </w:rPr>
      </w:pPr>
      <w:r>
        <w:rPr>
          <w:rFonts w:ascii="Times New Roman" w:hAnsi="Times New Roman" w:cs="Angsana New"/>
        </w:rPr>
        <w:t>Asset</w:t>
      </w:r>
      <w:r w:rsidR="00194A8F">
        <w:rPr>
          <w:rFonts w:ascii="Times New Roman" w:hAnsi="Times New Roman" w:cs="Angsana New"/>
        </w:rPr>
        <w:t xml:space="preserve"> management</w:t>
      </w:r>
      <w:r w:rsidR="008A0458">
        <w:rPr>
          <w:rFonts w:ascii="Times New Roman" w:hAnsi="Times New Roman" w:cs="Angsana New"/>
        </w:rPr>
        <w:t xml:space="preserve"> compan</w:t>
      </w:r>
      <w:r w:rsidR="00547271">
        <w:rPr>
          <w:rFonts w:ascii="Times New Roman" w:hAnsi="Times New Roman" w:cs="Angsana New"/>
        </w:rPr>
        <w:t>ies</w:t>
      </w:r>
      <w:r w:rsidR="008A0458">
        <w:rPr>
          <w:rFonts w:ascii="Times New Roman" w:hAnsi="Times New Roman" w:cs="Angsana New"/>
        </w:rPr>
        <w:t xml:space="preserve"> shall disclose at least the following details:</w:t>
      </w:r>
    </w:p>
    <w:p w14:paraId="584108D2" w14:textId="6A5B05A0" w:rsidR="009A4C60" w:rsidRDefault="008B4B7D" w:rsidP="004E2401">
      <w:pPr>
        <w:spacing w:after="180" w:line="260" w:lineRule="atLeast"/>
        <w:ind w:firstLine="990"/>
        <w:rPr>
          <w:rFonts w:ascii="Times New Roman" w:hAnsi="Times New Roman" w:cs="Angsana New"/>
        </w:rPr>
      </w:pPr>
      <w:r w:rsidDel="008B4B7D">
        <w:rPr>
          <w:rFonts w:ascii="Times New Roman" w:hAnsi="Times New Roman" w:cs="Angsana New"/>
        </w:rPr>
        <w:t xml:space="preserve"> </w:t>
      </w:r>
      <w:r w:rsidR="008A0458">
        <w:rPr>
          <w:rFonts w:ascii="Times New Roman" w:hAnsi="Times New Roman" w:cs="Angsana New"/>
        </w:rPr>
        <w:t>(2.1</w:t>
      </w:r>
      <w:r w:rsidR="008A0458" w:rsidRPr="008A0458">
        <w:rPr>
          <w:rFonts w:ascii="Times New Roman" w:hAnsi="Times New Roman" w:cs="Angsana New"/>
          <w:b/>
          <w:bCs/>
        </w:rPr>
        <w:t xml:space="preserve">) </w:t>
      </w:r>
      <w:r w:rsidR="00F14D9E">
        <w:rPr>
          <w:rFonts w:ascii="Times New Roman" w:hAnsi="Times New Roman" w:cs="Angsana New"/>
          <w:b/>
          <w:bCs/>
        </w:rPr>
        <w:t xml:space="preserve">sustainability-related </w:t>
      </w:r>
      <w:r w:rsidR="00D37F8E">
        <w:rPr>
          <w:rFonts w:ascii="Times New Roman" w:hAnsi="Times New Roman" w:cs="Angsana New"/>
          <w:b/>
          <w:bCs/>
        </w:rPr>
        <w:t>i</w:t>
      </w:r>
      <w:r w:rsidR="008A0458" w:rsidRPr="008A0458">
        <w:rPr>
          <w:rFonts w:ascii="Times New Roman" w:hAnsi="Times New Roman" w:cs="Angsana New"/>
          <w:b/>
          <w:bCs/>
        </w:rPr>
        <w:t>nvestment objectives</w:t>
      </w:r>
      <w:r w:rsidR="00142C3F">
        <w:rPr>
          <w:rFonts w:ascii="Times New Roman" w:hAnsi="Times New Roman" w:cs="Angsana New"/>
        </w:rPr>
        <w:t xml:space="preserve">, </w:t>
      </w:r>
      <w:r w:rsidR="008A0458">
        <w:rPr>
          <w:rFonts w:ascii="Times New Roman" w:hAnsi="Times New Roman" w:cs="Angsana New"/>
        </w:rPr>
        <w:t xml:space="preserve">such as climate </w:t>
      </w:r>
      <w:r w:rsidR="00CF06F6">
        <w:rPr>
          <w:rFonts w:ascii="Times New Roman" w:hAnsi="Times New Roman" w:cs="Angsana New"/>
        </w:rPr>
        <w:t>change</w:t>
      </w:r>
      <w:r w:rsidR="008A0458">
        <w:rPr>
          <w:rFonts w:ascii="Times New Roman" w:hAnsi="Times New Roman" w:cs="Angsana New"/>
        </w:rPr>
        <w:t xml:space="preserve">, </w:t>
      </w:r>
      <w:r w:rsidR="00CF06F6">
        <w:rPr>
          <w:rFonts w:ascii="Times New Roman" w:hAnsi="Times New Roman" w:cs="Angsana New"/>
        </w:rPr>
        <w:t xml:space="preserve">green, </w:t>
      </w:r>
      <w:r w:rsidR="008A0458">
        <w:rPr>
          <w:rFonts w:ascii="Times New Roman" w:hAnsi="Times New Roman" w:cs="Angsana New"/>
        </w:rPr>
        <w:t>low carbon footprint</w:t>
      </w:r>
      <w:r w:rsidR="00CF06F6">
        <w:rPr>
          <w:rFonts w:ascii="Times New Roman" w:hAnsi="Times New Roman" w:cs="Angsana New"/>
        </w:rPr>
        <w:t>,</w:t>
      </w:r>
      <w:r w:rsidR="008A0458">
        <w:rPr>
          <w:rFonts w:ascii="Times New Roman" w:hAnsi="Times New Roman" w:cs="Angsana New"/>
        </w:rPr>
        <w:t xml:space="preserve"> </w:t>
      </w:r>
      <w:r w:rsidR="00F066AF">
        <w:rPr>
          <w:rFonts w:ascii="Times New Roman" w:hAnsi="Times New Roman" w:cs="Angsana New"/>
        </w:rPr>
        <w:t>and</w:t>
      </w:r>
      <w:r w:rsidR="008A0458">
        <w:rPr>
          <w:rFonts w:ascii="Times New Roman" w:hAnsi="Times New Roman" w:cs="Angsana New"/>
        </w:rPr>
        <w:t xml:space="preserve"> </w:t>
      </w:r>
      <w:r w:rsidR="00CF06F6">
        <w:rPr>
          <w:rFonts w:ascii="Times New Roman" w:hAnsi="Times New Roman" w:cs="Angsana New"/>
        </w:rPr>
        <w:t>social</w:t>
      </w:r>
      <w:r w:rsidR="008A0458">
        <w:rPr>
          <w:rFonts w:ascii="Times New Roman" w:hAnsi="Times New Roman" w:cs="Angsana New"/>
        </w:rPr>
        <w:t xml:space="preserve"> </w:t>
      </w:r>
      <w:r w:rsidR="003C6294">
        <w:rPr>
          <w:rFonts w:ascii="Times New Roman" w:hAnsi="Times New Roman" w:cs="Angsana New"/>
        </w:rPr>
        <w:t>equality.</w:t>
      </w:r>
    </w:p>
    <w:p w14:paraId="0193057D" w14:textId="31A79F98" w:rsidR="00321AB4" w:rsidRDefault="00142C3F" w:rsidP="004E2401">
      <w:pPr>
        <w:spacing w:after="180" w:line="260" w:lineRule="atLeast"/>
        <w:ind w:firstLine="990"/>
        <w:rPr>
          <w:rFonts w:ascii="Times New Roman" w:hAnsi="Times New Roman" w:cs="Angsana New"/>
        </w:rPr>
      </w:pPr>
      <w:r>
        <w:rPr>
          <w:rFonts w:ascii="Times New Roman" w:hAnsi="Times New Roman" w:cs="Angsana New"/>
        </w:rPr>
        <w:lastRenderedPageBreak/>
        <w:t xml:space="preserve">(2.2) </w:t>
      </w:r>
      <w:r w:rsidR="00BD0FB5">
        <w:rPr>
          <w:rFonts w:ascii="Times New Roman" w:hAnsi="Times New Roman" w:cs="Angsana New"/>
          <w:b/>
          <w:bCs/>
        </w:rPr>
        <w:t>intended o</w:t>
      </w:r>
      <w:r w:rsidR="00F066AF">
        <w:rPr>
          <w:rFonts w:ascii="Times New Roman" w:hAnsi="Times New Roman" w:cs="Angsana New"/>
          <w:b/>
          <w:bCs/>
        </w:rPr>
        <w:t>utcome</w:t>
      </w:r>
      <w:r w:rsidR="00BD0FB5">
        <w:rPr>
          <w:rFonts w:ascii="Times New Roman" w:hAnsi="Times New Roman" w:cs="Angsana New"/>
          <w:b/>
          <w:bCs/>
        </w:rPr>
        <w:t xml:space="preserve">s of </w:t>
      </w:r>
      <w:r w:rsidRPr="00142C3F">
        <w:rPr>
          <w:rFonts w:ascii="Times New Roman" w:hAnsi="Times New Roman" w:cs="Angsana New"/>
          <w:b/>
          <w:bCs/>
        </w:rPr>
        <w:t>mutual fund</w:t>
      </w:r>
      <w:r w:rsidR="00610774">
        <w:rPr>
          <w:rFonts w:ascii="Times New Roman" w:hAnsi="Times New Roman" w:cs="Angsana New"/>
          <w:b/>
          <w:bCs/>
        </w:rPr>
        <w:t>s</w:t>
      </w:r>
      <w:r w:rsidRPr="00142C3F">
        <w:rPr>
          <w:rFonts w:ascii="Times New Roman" w:hAnsi="Times New Roman" w:cs="Angsana New"/>
          <w:b/>
          <w:bCs/>
        </w:rPr>
        <w:t xml:space="preserve"> (if any)</w:t>
      </w:r>
      <w:r>
        <w:rPr>
          <w:rFonts w:ascii="Times New Roman" w:hAnsi="Times New Roman" w:cs="Angsana New"/>
        </w:rPr>
        <w:t>, such as reduction of environmental problems</w:t>
      </w:r>
      <w:r w:rsidR="00F066AF">
        <w:rPr>
          <w:rFonts w:ascii="Times New Roman" w:hAnsi="Times New Roman" w:cs="Angsana New"/>
        </w:rPr>
        <w:t xml:space="preserve">, </w:t>
      </w:r>
      <w:r w:rsidRPr="005F0F0E">
        <w:rPr>
          <w:rFonts w:ascii="Times New Roman" w:hAnsi="Times New Roman" w:cs="Angsana New"/>
        </w:rPr>
        <w:t xml:space="preserve">climate </w:t>
      </w:r>
      <w:r w:rsidR="00610774" w:rsidRPr="004E2401">
        <w:rPr>
          <w:rFonts w:ascii="Times New Roman" w:hAnsi="Times New Roman" w:cs="Angsana New"/>
        </w:rPr>
        <w:t>transition</w:t>
      </w:r>
      <w:r w:rsidRPr="005F0F0E">
        <w:rPr>
          <w:rFonts w:ascii="Times New Roman" w:hAnsi="Times New Roman" w:cs="Angsana New"/>
        </w:rPr>
        <w:t xml:space="preserve">, </w:t>
      </w:r>
      <w:r w:rsidR="00B52B18" w:rsidRPr="005F0F0E">
        <w:rPr>
          <w:rFonts w:ascii="Times New Roman" w:hAnsi="Times New Roman" w:cs="Angsana New"/>
        </w:rPr>
        <w:t>equitable</w:t>
      </w:r>
      <w:r w:rsidR="00B52B18" w:rsidRPr="00B52B18">
        <w:rPr>
          <w:rFonts w:ascii="Times New Roman" w:hAnsi="Times New Roman" w:cs="Angsana New"/>
        </w:rPr>
        <w:t xml:space="preserve"> quality education</w:t>
      </w:r>
      <w:r>
        <w:rPr>
          <w:rFonts w:ascii="Times New Roman" w:hAnsi="Times New Roman" w:cs="Angsana New"/>
        </w:rPr>
        <w:t>,</w:t>
      </w:r>
      <w:r w:rsidR="00F066AF">
        <w:rPr>
          <w:rFonts w:ascii="Times New Roman" w:hAnsi="Times New Roman" w:cs="Angsana New"/>
        </w:rPr>
        <w:t xml:space="preserve"> reduction in</w:t>
      </w:r>
      <w:r>
        <w:rPr>
          <w:rFonts w:ascii="Times New Roman" w:hAnsi="Times New Roman" w:cs="Angsana New"/>
        </w:rPr>
        <w:t xml:space="preserve"> social </w:t>
      </w:r>
      <w:r w:rsidR="00F066AF">
        <w:rPr>
          <w:rFonts w:ascii="Times New Roman" w:hAnsi="Times New Roman" w:cs="Angsana New"/>
        </w:rPr>
        <w:t>in</w:t>
      </w:r>
      <w:r>
        <w:rPr>
          <w:rFonts w:ascii="Times New Roman" w:hAnsi="Times New Roman" w:cs="Angsana New"/>
        </w:rPr>
        <w:t>equality,</w:t>
      </w:r>
      <w:r w:rsidR="00321AB4">
        <w:rPr>
          <w:rFonts w:ascii="Times New Roman" w:hAnsi="Times New Roman" w:cs="Angsana New"/>
        </w:rPr>
        <w:t xml:space="preserve"> and </w:t>
      </w:r>
      <w:r w:rsidR="00F066AF">
        <w:rPr>
          <w:rFonts w:ascii="Times New Roman" w:hAnsi="Times New Roman" w:cs="Angsana New"/>
        </w:rPr>
        <w:t xml:space="preserve">improvement in </w:t>
      </w:r>
      <w:r w:rsidR="00B52B18">
        <w:rPr>
          <w:rFonts w:ascii="Times New Roman" w:hAnsi="Times New Roman" w:cs="Angsana New"/>
        </w:rPr>
        <w:t xml:space="preserve">accessing essential </w:t>
      </w:r>
      <w:r w:rsidR="00321AB4">
        <w:rPr>
          <w:rFonts w:ascii="Times New Roman" w:hAnsi="Times New Roman" w:cs="Angsana New"/>
        </w:rPr>
        <w:t>healthcare</w:t>
      </w:r>
      <w:r w:rsidR="00B52B18">
        <w:rPr>
          <w:rFonts w:ascii="Times New Roman" w:hAnsi="Times New Roman" w:cs="Angsana New"/>
        </w:rPr>
        <w:t xml:space="preserve">. </w:t>
      </w:r>
      <w:r w:rsidR="00321AB4">
        <w:rPr>
          <w:rFonts w:ascii="Times New Roman" w:hAnsi="Times New Roman" w:cs="Angsana New"/>
        </w:rPr>
        <w:t xml:space="preserve">If </w:t>
      </w:r>
      <w:r w:rsidR="00610774">
        <w:rPr>
          <w:rFonts w:ascii="Times New Roman" w:hAnsi="Times New Roman" w:cs="Angsana New"/>
        </w:rPr>
        <w:t xml:space="preserve">mutual funds do not have any </w:t>
      </w:r>
      <w:r w:rsidR="00F066AF">
        <w:rPr>
          <w:rFonts w:ascii="Times New Roman" w:hAnsi="Times New Roman" w:cs="Angsana New"/>
        </w:rPr>
        <w:t xml:space="preserve">specific </w:t>
      </w:r>
      <w:r w:rsidR="00BD0FB5">
        <w:rPr>
          <w:rFonts w:ascii="Times New Roman" w:hAnsi="Times New Roman" w:cs="Angsana New"/>
        </w:rPr>
        <w:t xml:space="preserve">intended </w:t>
      </w:r>
      <w:r w:rsidR="00F066AF">
        <w:rPr>
          <w:rFonts w:ascii="Times New Roman" w:hAnsi="Times New Roman" w:cs="Angsana New"/>
        </w:rPr>
        <w:t>outcomes</w:t>
      </w:r>
      <w:r w:rsidR="00321AB4">
        <w:rPr>
          <w:rFonts w:ascii="Times New Roman" w:hAnsi="Times New Roman" w:cs="Angsana New"/>
        </w:rPr>
        <w:t xml:space="preserve">, the </w:t>
      </w:r>
      <w:r w:rsidR="00DE6A24">
        <w:rPr>
          <w:rFonts w:ascii="Times New Roman" w:hAnsi="Times New Roman" w:cs="Angsana New"/>
        </w:rPr>
        <w:t>asset</w:t>
      </w:r>
      <w:r w:rsidR="00194A8F">
        <w:rPr>
          <w:rFonts w:ascii="Times New Roman" w:hAnsi="Times New Roman" w:cs="Angsana New"/>
        </w:rPr>
        <w:t xml:space="preserve"> management</w:t>
      </w:r>
      <w:r w:rsidR="00321AB4">
        <w:rPr>
          <w:rFonts w:ascii="Times New Roman" w:hAnsi="Times New Roman" w:cs="Angsana New"/>
        </w:rPr>
        <w:t xml:space="preserve"> compan</w:t>
      </w:r>
      <w:r w:rsidR="00610774">
        <w:rPr>
          <w:rFonts w:ascii="Times New Roman" w:hAnsi="Times New Roman" w:cs="Angsana New"/>
        </w:rPr>
        <w:t>ies</w:t>
      </w:r>
      <w:r w:rsidR="00321AB4">
        <w:rPr>
          <w:rFonts w:ascii="Times New Roman" w:hAnsi="Times New Roman" w:cs="Angsana New"/>
        </w:rPr>
        <w:t xml:space="preserve"> shall also disclose </w:t>
      </w:r>
      <w:r w:rsidR="00F066AF">
        <w:rPr>
          <w:rFonts w:ascii="Times New Roman" w:hAnsi="Times New Roman" w:cs="Angsana New"/>
        </w:rPr>
        <w:t xml:space="preserve">the reasons </w:t>
      </w:r>
      <w:r w:rsidR="00BD0FB5">
        <w:rPr>
          <w:rFonts w:ascii="Times New Roman" w:hAnsi="Times New Roman" w:cs="Angsana New"/>
        </w:rPr>
        <w:t xml:space="preserve">thereof </w:t>
      </w:r>
      <w:r w:rsidR="00321AB4">
        <w:rPr>
          <w:rFonts w:ascii="Times New Roman" w:hAnsi="Times New Roman" w:cs="Angsana New"/>
        </w:rPr>
        <w:t>to investors; and</w:t>
      </w:r>
    </w:p>
    <w:p w14:paraId="5C4A7861" w14:textId="77907A69" w:rsidR="00C3224D" w:rsidRPr="009A4C60" w:rsidRDefault="00321AB4" w:rsidP="004E2401">
      <w:pPr>
        <w:spacing w:after="180" w:line="260" w:lineRule="atLeast"/>
        <w:ind w:firstLine="990"/>
        <w:rPr>
          <w:rFonts w:ascii="Times New Roman" w:hAnsi="Times New Roman" w:cs="Angsana New"/>
        </w:rPr>
      </w:pPr>
      <w:r>
        <w:rPr>
          <w:rFonts w:ascii="Times New Roman" w:hAnsi="Times New Roman" w:cs="Angsana New"/>
        </w:rPr>
        <w:t xml:space="preserve">(2.3) </w:t>
      </w:r>
      <w:r w:rsidR="00D37F8E">
        <w:rPr>
          <w:rFonts w:ascii="Times New Roman" w:hAnsi="Times New Roman" w:cs="Angsana New"/>
          <w:b/>
          <w:bCs/>
        </w:rPr>
        <w:t>i</w:t>
      </w:r>
      <w:r w:rsidRPr="004177C4">
        <w:rPr>
          <w:rFonts w:ascii="Times New Roman" w:hAnsi="Times New Roman" w:cs="Angsana New"/>
          <w:b/>
          <w:bCs/>
        </w:rPr>
        <w:t>nvestment universe</w:t>
      </w:r>
      <w:r>
        <w:rPr>
          <w:rFonts w:ascii="Times New Roman" w:hAnsi="Times New Roman" w:cs="Angsana New"/>
        </w:rPr>
        <w:t xml:space="preserve">, such as the </w:t>
      </w:r>
      <w:r w:rsidR="00B52B18">
        <w:rPr>
          <w:rFonts w:ascii="Times New Roman" w:hAnsi="Times New Roman" w:cs="Angsana New"/>
        </w:rPr>
        <w:t xml:space="preserve">type or scope of investable </w:t>
      </w:r>
      <w:r>
        <w:rPr>
          <w:rFonts w:ascii="Times New Roman" w:hAnsi="Times New Roman" w:cs="Angsana New"/>
        </w:rPr>
        <w:t xml:space="preserve">securities </w:t>
      </w:r>
      <w:r w:rsidR="00E17DF5">
        <w:rPr>
          <w:rFonts w:ascii="Times New Roman" w:hAnsi="Times New Roman" w:cs="Angsana New"/>
        </w:rPr>
        <w:t xml:space="preserve">on </w:t>
      </w:r>
      <w:r>
        <w:rPr>
          <w:rFonts w:ascii="Times New Roman" w:hAnsi="Times New Roman" w:cs="Angsana New"/>
        </w:rPr>
        <w:t>which mutual fund</w:t>
      </w:r>
      <w:r w:rsidR="00610774">
        <w:rPr>
          <w:rFonts w:ascii="Times New Roman" w:hAnsi="Times New Roman" w:cs="Angsana New"/>
        </w:rPr>
        <w:t>s</w:t>
      </w:r>
      <w:r>
        <w:rPr>
          <w:rFonts w:ascii="Times New Roman" w:hAnsi="Times New Roman" w:cs="Angsana New"/>
        </w:rPr>
        <w:t xml:space="preserve"> </w:t>
      </w:r>
      <w:r w:rsidR="00A34F5B">
        <w:rPr>
          <w:rFonts w:ascii="Times New Roman" w:hAnsi="Times New Roman" w:cs="Angsana New"/>
        </w:rPr>
        <w:t xml:space="preserve">intend to </w:t>
      </w:r>
      <w:r w:rsidR="00F066AF">
        <w:rPr>
          <w:rFonts w:ascii="Times New Roman" w:hAnsi="Times New Roman" w:cs="Angsana New"/>
        </w:rPr>
        <w:t>focus their</w:t>
      </w:r>
      <w:r>
        <w:rPr>
          <w:rFonts w:ascii="Times New Roman" w:hAnsi="Times New Roman" w:cs="Angsana New"/>
        </w:rPr>
        <w:t xml:space="preserve"> investment</w:t>
      </w:r>
      <w:r w:rsidR="00F066AF">
        <w:rPr>
          <w:rFonts w:ascii="Times New Roman" w:hAnsi="Times New Roman" w:cs="Angsana New"/>
        </w:rPr>
        <w:t>s</w:t>
      </w:r>
      <w:r>
        <w:rPr>
          <w:rFonts w:ascii="Times New Roman" w:hAnsi="Times New Roman" w:cs="Angsana New"/>
        </w:rPr>
        <w:t xml:space="preserve">. </w:t>
      </w:r>
      <w:r w:rsidR="000B69ED">
        <w:rPr>
          <w:rFonts w:ascii="Times New Roman" w:hAnsi="Times New Roman" w:cs="Angsana New"/>
        </w:rPr>
        <w:t>Asset</w:t>
      </w:r>
      <w:r w:rsidR="00194A8F">
        <w:rPr>
          <w:rFonts w:ascii="Times New Roman" w:hAnsi="Times New Roman" w:cs="Angsana New"/>
        </w:rPr>
        <w:t xml:space="preserve"> management</w:t>
      </w:r>
      <w:r>
        <w:rPr>
          <w:rFonts w:ascii="Times New Roman" w:hAnsi="Times New Roman" w:cs="Angsana New"/>
        </w:rPr>
        <w:t xml:space="preserve"> compan</w:t>
      </w:r>
      <w:r w:rsidR="00610774">
        <w:rPr>
          <w:rFonts w:ascii="Times New Roman" w:hAnsi="Times New Roman" w:cs="Angsana New"/>
        </w:rPr>
        <w:t>ies</w:t>
      </w:r>
      <w:r>
        <w:rPr>
          <w:rFonts w:ascii="Times New Roman" w:hAnsi="Times New Roman" w:cs="Angsana New"/>
        </w:rPr>
        <w:t xml:space="preserve"> shall</w:t>
      </w:r>
      <w:r w:rsidR="00C3224D">
        <w:rPr>
          <w:rFonts w:ascii="Times New Roman" w:hAnsi="Times New Roman" w:cs="Angsana New"/>
        </w:rPr>
        <w:t xml:space="preserve"> also</w:t>
      </w:r>
      <w:r>
        <w:rPr>
          <w:rFonts w:ascii="Times New Roman" w:hAnsi="Times New Roman" w:cs="Angsana New"/>
        </w:rPr>
        <w:t xml:space="preserve"> disclose the qualifications of </w:t>
      </w:r>
      <w:r w:rsidR="00A34F5B">
        <w:rPr>
          <w:rFonts w:ascii="Times New Roman" w:hAnsi="Times New Roman" w:cs="Angsana New"/>
        </w:rPr>
        <w:t>securities</w:t>
      </w:r>
      <w:r w:rsidR="0092040D">
        <w:rPr>
          <w:rFonts w:ascii="Times New Roman" w:hAnsi="Times New Roman" w:cs="Angsana New"/>
        </w:rPr>
        <w:t xml:space="preserve"> </w:t>
      </w:r>
      <w:r>
        <w:rPr>
          <w:rFonts w:ascii="Times New Roman" w:hAnsi="Times New Roman" w:cs="Angsana New"/>
        </w:rPr>
        <w:t>issuer</w:t>
      </w:r>
      <w:r w:rsidR="00A34F5B">
        <w:rPr>
          <w:rFonts w:ascii="Times New Roman" w:hAnsi="Times New Roman" w:cs="Angsana New"/>
        </w:rPr>
        <w:t xml:space="preserve"> such as credit rating</w:t>
      </w:r>
      <w:r>
        <w:rPr>
          <w:rFonts w:ascii="Times New Roman" w:hAnsi="Times New Roman" w:cs="Angsana New"/>
        </w:rPr>
        <w:t xml:space="preserve">, </w:t>
      </w:r>
      <w:r w:rsidR="00C3224D">
        <w:rPr>
          <w:rFonts w:ascii="Times New Roman" w:hAnsi="Times New Roman" w:cs="Angsana New"/>
        </w:rPr>
        <w:t xml:space="preserve">the group of </w:t>
      </w:r>
      <w:r>
        <w:rPr>
          <w:rFonts w:ascii="Times New Roman" w:hAnsi="Times New Roman" w:cs="Angsana New"/>
        </w:rPr>
        <w:t>countries and</w:t>
      </w:r>
      <w:r w:rsidR="00C3224D">
        <w:rPr>
          <w:rFonts w:ascii="Times New Roman" w:hAnsi="Times New Roman" w:cs="Angsana New"/>
        </w:rPr>
        <w:t xml:space="preserve"> group of</w:t>
      </w:r>
      <w:r>
        <w:rPr>
          <w:rFonts w:ascii="Times New Roman" w:hAnsi="Times New Roman" w:cs="Angsana New"/>
        </w:rPr>
        <w:t xml:space="preserve"> industries </w:t>
      </w:r>
      <w:r w:rsidR="00E17DF5">
        <w:rPr>
          <w:rFonts w:ascii="Times New Roman" w:hAnsi="Times New Roman" w:cs="Angsana New"/>
        </w:rPr>
        <w:t>in which</w:t>
      </w:r>
      <w:r w:rsidR="00C3224D">
        <w:rPr>
          <w:rFonts w:ascii="Times New Roman" w:hAnsi="Times New Roman" w:cs="Angsana New"/>
        </w:rPr>
        <w:t xml:space="preserve"> </w:t>
      </w:r>
      <w:r w:rsidR="00610774">
        <w:rPr>
          <w:rFonts w:ascii="Times New Roman" w:hAnsi="Times New Roman" w:cs="Angsana New"/>
        </w:rPr>
        <w:t xml:space="preserve">mutual funds </w:t>
      </w:r>
      <w:r w:rsidR="00A34F5B">
        <w:rPr>
          <w:rFonts w:ascii="Times New Roman" w:hAnsi="Times New Roman" w:cs="Angsana New"/>
        </w:rPr>
        <w:t>intend to</w:t>
      </w:r>
      <w:r w:rsidR="00C3224D">
        <w:rPr>
          <w:rFonts w:ascii="Times New Roman" w:hAnsi="Times New Roman" w:cs="Angsana New"/>
        </w:rPr>
        <w:t xml:space="preserve"> invest.</w:t>
      </w:r>
      <w:r>
        <w:rPr>
          <w:rFonts w:ascii="Times New Roman" w:hAnsi="Times New Roman" w:cs="Angsana New"/>
        </w:rPr>
        <w:t xml:space="preserve"> </w:t>
      </w:r>
    </w:p>
    <w:tbl>
      <w:tblPr>
        <w:tblStyle w:val="TableGrid"/>
        <w:tblW w:w="0" w:type="auto"/>
        <w:tblLook w:val="04A0" w:firstRow="1" w:lastRow="0" w:firstColumn="1" w:lastColumn="0" w:noHBand="0" w:noVBand="1"/>
      </w:tblPr>
      <w:tblGrid>
        <w:gridCol w:w="9350"/>
      </w:tblGrid>
      <w:tr w:rsidR="00C3224D" w14:paraId="40594C36" w14:textId="77777777" w:rsidTr="00CF06F6">
        <w:tc>
          <w:tcPr>
            <w:tcW w:w="9350" w:type="dxa"/>
          </w:tcPr>
          <w:p w14:paraId="2FF8F66F" w14:textId="7CB5146A" w:rsidR="00C3224D" w:rsidRPr="00C54FB2" w:rsidRDefault="00F066AF" w:rsidP="00CF06F6">
            <w:pPr>
              <w:spacing w:after="180" w:line="260" w:lineRule="atLeast"/>
              <w:rPr>
                <w:rFonts w:ascii="Times New Roman" w:hAnsi="Times New Roman" w:cs="Angsana New"/>
                <w:b/>
                <w:bCs/>
                <w:i/>
                <w:iCs/>
                <w:u w:val="single"/>
              </w:rPr>
            </w:pPr>
            <w:r>
              <w:rPr>
                <w:rFonts w:ascii="Times New Roman" w:hAnsi="Times New Roman" w:cs="Angsana New"/>
                <w:b/>
                <w:bCs/>
                <w:i/>
                <w:iCs/>
                <w:u w:val="single"/>
              </w:rPr>
              <w:t>Ex</w:t>
            </w:r>
            <w:r w:rsidR="00C3224D" w:rsidRPr="00C54FB2">
              <w:rPr>
                <w:rFonts w:ascii="Times New Roman" w:hAnsi="Times New Roman" w:cs="Angsana New"/>
                <w:b/>
                <w:bCs/>
                <w:i/>
                <w:iCs/>
                <w:u w:val="single"/>
              </w:rPr>
              <w:t>amples of Greenwashing:</w:t>
            </w:r>
          </w:p>
          <w:p w14:paraId="6A34DB84" w14:textId="2E4AAC14" w:rsidR="00C3224D" w:rsidRPr="00A34F5B" w:rsidRDefault="00C3224D">
            <w:pPr>
              <w:pStyle w:val="ListParagraph"/>
              <w:numPr>
                <w:ilvl w:val="0"/>
                <w:numId w:val="4"/>
              </w:numPr>
              <w:spacing w:after="180" w:line="260" w:lineRule="atLeast"/>
              <w:rPr>
                <w:rFonts w:ascii="Times New Roman" w:hAnsi="Times New Roman" w:cs="Angsana New"/>
              </w:rPr>
            </w:pPr>
            <w:bookmarkStart w:id="4" w:name="_Hlk103175031"/>
            <w:r w:rsidRPr="00A34F5B">
              <w:rPr>
                <w:rFonts w:ascii="Times New Roman" w:hAnsi="Times New Roman" w:cs="Angsana New"/>
              </w:rPr>
              <w:t>The mutual fund</w:t>
            </w:r>
            <w:r w:rsidR="00A34F5B" w:rsidRPr="00A34F5B">
              <w:rPr>
                <w:rFonts w:ascii="Times New Roman" w:hAnsi="Times New Roman" w:cs="Angsana New"/>
              </w:rPr>
              <w:t xml:space="preserve"> claims to use a negative screening investment strategy to screen out all companies </w:t>
            </w:r>
            <w:r w:rsidR="00A34F5B" w:rsidRPr="004E2401">
              <w:rPr>
                <w:rFonts w:ascii="Times New Roman" w:hAnsi="Times New Roman" w:cs="Times New Roman"/>
              </w:rPr>
              <w:t>that are</w:t>
            </w:r>
            <w:r w:rsidR="00F103D9">
              <w:rPr>
                <w:rFonts w:ascii="Times New Roman" w:hAnsi="Times New Roman" w:cs="Angsana New" w:hint="cs"/>
                <w:cs/>
              </w:rPr>
              <w:t xml:space="preserve"> </w:t>
            </w:r>
            <w:r w:rsidR="00F103D9">
              <w:rPr>
                <w:rFonts w:ascii="Times New Roman" w:hAnsi="Times New Roman" w:cs="Angsana New"/>
              </w:rPr>
              <w:t xml:space="preserve">unaligned with </w:t>
            </w:r>
            <w:r w:rsidR="00F103D9" w:rsidRPr="00A34F5B">
              <w:rPr>
                <w:rFonts w:ascii="Times New Roman" w:hAnsi="Times New Roman" w:cs="Angsana New"/>
              </w:rPr>
              <w:t>the internationally recognized principles from the scope of investment</w:t>
            </w:r>
            <w:r w:rsidR="00A34F5B" w:rsidRPr="00F103D9">
              <w:t xml:space="preserve">, </w:t>
            </w:r>
            <w:r w:rsidR="00A34F5B" w:rsidRPr="004E2401">
              <w:rPr>
                <w:rFonts w:ascii="Times New Roman" w:hAnsi="Times New Roman" w:cs="Times New Roman"/>
              </w:rPr>
              <w:t xml:space="preserve">but the </w:t>
            </w:r>
            <w:r w:rsidR="00F103D9" w:rsidRPr="004E2401">
              <w:rPr>
                <w:rFonts w:ascii="Times New Roman" w:hAnsi="Times New Roman" w:cs="Times New Roman"/>
              </w:rPr>
              <w:t>fund</w:t>
            </w:r>
            <w:r w:rsidR="00A34F5B" w:rsidRPr="004E2401">
              <w:rPr>
                <w:rFonts w:ascii="Times New Roman" w:hAnsi="Times New Roman" w:cs="Times New Roman"/>
              </w:rPr>
              <w:t xml:space="preserve">’s portfolio in fact holds </w:t>
            </w:r>
            <w:r w:rsidR="00F103D9" w:rsidRPr="004E2401">
              <w:rPr>
                <w:rFonts w:ascii="Times New Roman" w:hAnsi="Times New Roman" w:cs="Times New Roman"/>
              </w:rPr>
              <w:t xml:space="preserve">such </w:t>
            </w:r>
            <w:proofErr w:type="gramStart"/>
            <w:r w:rsidR="00A34F5B" w:rsidRPr="004E2401">
              <w:rPr>
                <w:rFonts w:ascii="Times New Roman" w:hAnsi="Times New Roman" w:cs="Times New Roman"/>
              </w:rPr>
              <w:t>securities</w:t>
            </w:r>
            <w:bookmarkEnd w:id="4"/>
            <w:r w:rsidR="00BA5DA3">
              <w:rPr>
                <w:rFonts w:ascii="Times New Roman" w:hAnsi="Times New Roman" w:cs="Angsana New"/>
              </w:rPr>
              <w:t>;</w:t>
            </w:r>
            <w:proofErr w:type="gramEnd"/>
            <w:r w:rsidR="00CB01A3" w:rsidRPr="00A34F5B">
              <w:rPr>
                <w:rFonts w:ascii="Times New Roman" w:hAnsi="Times New Roman" w:cs="Angsana New"/>
              </w:rPr>
              <w:t xml:space="preserve"> </w:t>
            </w:r>
          </w:p>
          <w:p w14:paraId="292D0D05" w14:textId="62F57105" w:rsidR="00CB01A3" w:rsidRPr="004F57D2" w:rsidRDefault="00CB01A3" w:rsidP="00514276">
            <w:pPr>
              <w:pStyle w:val="ListParagraph"/>
              <w:numPr>
                <w:ilvl w:val="0"/>
                <w:numId w:val="4"/>
              </w:numPr>
              <w:spacing w:after="180" w:line="260" w:lineRule="atLeast"/>
              <w:rPr>
                <w:rFonts w:ascii="Times New Roman" w:hAnsi="Times New Roman" w:cs="Angsana New"/>
                <w:cs/>
              </w:rPr>
            </w:pPr>
            <w:r>
              <w:rPr>
                <w:rFonts w:ascii="Times New Roman" w:hAnsi="Times New Roman" w:cs="Angsana New"/>
              </w:rPr>
              <w:t xml:space="preserve">The mutual fund </w:t>
            </w:r>
            <w:r w:rsidR="00514276" w:rsidRPr="00514276">
              <w:rPr>
                <w:rFonts w:ascii="Times New Roman" w:hAnsi="Times New Roman" w:cs="Angsana New"/>
              </w:rPr>
              <w:t>claims “Paris alignment” in its investment strategies but does not articulate what</w:t>
            </w:r>
            <w:r w:rsidR="00514276">
              <w:rPr>
                <w:rFonts w:ascii="Times New Roman" w:hAnsi="Times New Roman" w:cs="Angsana New"/>
              </w:rPr>
              <w:t xml:space="preserve"> </w:t>
            </w:r>
            <w:r w:rsidR="00514276" w:rsidRPr="00514276">
              <w:rPr>
                <w:rFonts w:ascii="Times New Roman" w:hAnsi="Times New Roman" w:cs="Angsana New"/>
              </w:rPr>
              <w:t>“Paris alignment” means and how it will be achieved by the product</w:t>
            </w:r>
            <w:r w:rsidR="004177C4">
              <w:rPr>
                <w:rFonts w:ascii="Times New Roman" w:hAnsi="Times New Roman" w:cs="Angsana New"/>
              </w:rPr>
              <w:t>.</w:t>
            </w:r>
          </w:p>
        </w:tc>
      </w:tr>
    </w:tbl>
    <w:p w14:paraId="1EFD93B1" w14:textId="3687EA12" w:rsidR="004177C4" w:rsidRDefault="004177C4" w:rsidP="004E2401">
      <w:pPr>
        <w:pStyle w:val="Header"/>
        <w:tabs>
          <w:tab w:val="clear" w:pos="4680"/>
          <w:tab w:val="clear" w:pos="9360"/>
        </w:tabs>
        <w:spacing w:before="240" w:after="180" w:line="260" w:lineRule="atLeast"/>
        <w:ind w:firstLine="720"/>
        <w:rPr>
          <w:rFonts w:ascii="Times New Roman" w:hAnsi="Times New Roman" w:cs="Angsana New"/>
          <w:cs/>
        </w:rPr>
      </w:pPr>
      <w:bookmarkStart w:id="5" w:name="_Hlk103329246"/>
      <w:r w:rsidRPr="004177C4">
        <w:rPr>
          <w:rFonts w:ascii="Times New Roman" w:hAnsi="Times New Roman" w:cs="Angsana New"/>
          <w:b/>
          <w:bCs/>
        </w:rPr>
        <w:t>(3)</w:t>
      </w:r>
      <w:r w:rsidR="00FE61D9">
        <w:rPr>
          <w:rFonts w:ascii="Times New Roman" w:hAnsi="Times New Roman" w:cs="Angsana New"/>
          <w:b/>
          <w:bCs/>
        </w:rPr>
        <w:t xml:space="preserve"> </w:t>
      </w:r>
      <w:r w:rsidRPr="004177C4">
        <w:rPr>
          <w:rFonts w:ascii="Times New Roman" w:hAnsi="Times New Roman" w:cs="Angsana New"/>
          <w:b/>
          <w:bCs/>
        </w:rPr>
        <w:t>Investment strateg</w:t>
      </w:r>
      <w:r w:rsidR="00281AC8">
        <w:rPr>
          <w:rFonts w:ascii="Times New Roman" w:hAnsi="Times New Roman" w:cs="Angsana New"/>
          <w:b/>
          <w:bCs/>
        </w:rPr>
        <w:t>ies</w:t>
      </w:r>
      <w:r>
        <w:rPr>
          <w:rFonts w:ascii="Times New Roman" w:hAnsi="Times New Roman" w:cs="Angsana New"/>
        </w:rPr>
        <w:t xml:space="preserve">: </w:t>
      </w:r>
      <w:r w:rsidR="000B69ED">
        <w:rPr>
          <w:rFonts w:ascii="Times New Roman" w:hAnsi="Times New Roman" w:cs="Angsana New"/>
        </w:rPr>
        <w:t>Asset</w:t>
      </w:r>
      <w:r w:rsidR="00194A8F">
        <w:rPr>
          <w:rFonts w:ascii="Times New Roman" w:hAnsi="Times New Roman" w:cs="Angsana New"/>
        </w:rPr>
        <w:t xml:space="preserve"> management</w:t>
      </w:r>
      <w:r>
        <w:rPr>
          <w:rFonts w:ascii="Times New Roman" w:hAnsi="Times New Roman" w:cs="Angsana New"/>
        </w:rPr>
        <w:t xml:space="preserve"> compan</w:t>
      </w:r>
      <w:r w:rsidR="00281AC8">
        <w:rPr>
          <w:rFonts w:ascii="Times New Roman" w:hAnsi="Times New Roman" w:cs="Angsana New"/>
        </w:rPr>
        <w:t>ies</w:t>
      </w:r>
      <w:r>
        <w:rPr>
          <w:rFonts w:ascii="Times New Roman" w:hAnsi="Times New Roman" w:cs="Angsana New"/>
        </w:rPr>
        <w:t xml:space="preserve"> shall disclose information related to the investment strateg</w:t>
      </w:r>
      <w:r w:rsidR="00281AC8">
        <w:rPr>
          <w:rFonts w:ascii="Times New Roman" w:hAnsi="Times New Roman" w:cs="Angsana New"/>
        </w:rPr>
        <w:t>ies</w:t>
      </w:r>
      <w:r>
        <w:rPr>
          <w:rFonts w:ascii="Times New Roman" w:hAnsi="Times New Roman" w:cs="Angsana New"/>
        </w:rPr>
        <w:t xml:space="preserve"> used</w:t>
      </w:r>
      <w:r w:rsidR="00514276">
        <w:rPr>
          <w:rFonts w:ascii="Times New Roman" w:hAnsi="Times New Roman" w:cs="Angsana New"/>
        </w:rPr>
        <w:t xml:space="preserve"> by</w:t>
      </w:r>
      <w:r>
        <w:rPr>
          <w:rFonts w:ascii="Times New Roman" w:hAnsi="Times New Roman" w:cs="Angsana New"/>
        </w:rPr>
        <w:t xml:space="preserve"> </w:t>
      </w:r>
      <w:r w:rsidR="00281AC8">
        <w:rPr>
          <w:rFonts w:ascii="Times New Roman" w:hAnsi="Times New Roman" w:cs="Angsana New"/>
        </w:rPr>
        <w:t xml:space="preserve">fund managers for </w:t>
      </w:r>
      <w:proofErr w:type="gramStart"/>
      <w:r w:rsidR="00281AC8">
        <w:rPr>
          <w:rFonts w:ascii="Times New Roman" w:hAnsi="Times New Roman" w:cs="Angsana New"/>
        </w:rPr>
        <w:t>particular mutual</w:t>
      </w:r>
      <w:proofErr w:type="gramEnd"/>
      <w:r w:rsidR="00281AC8">
        <w:rPr>
          <w:rFonts w:ascii="Times New Roman" w:hAnsi="Times New Roman" w:cs="Angsana New"/>
        </w:rPr>
        <w:t xml:space="preserve"> funds,</w:t>
      </w:r>
      <w:r>
        <w:rPr>
          <w:rFonts w:ascii="Times New Roman" w:hAnsi="Times New Roman" w:cs="Angsana New"/>
        </w:rPr>
        <w:t xml:space="preserve"> such as screening (positive/negative/norm-based) and/or ESG Integration, and/or impact investing, and/or thematic.</w:t>
      </w:r>
    </w:p>
    <w:bookmarkEnd w:id="5"/>
    <w:p w14:paraId="585ADB30" w14:textId="3496FD1F" w:rsidR="007046D5" w:rsidRDefault="004177C4" w:rsidP="004E2401">
      <w:pPr>
        <w:pStyle w:val="Header"/>
        <w:tabs>
          <w:tab w:val="clear" w:pos="4680"/>
          <w:tab w:val="clear" w:pos="9360"/>
        </w:tabs>
        <w:spacing w:before="240" w:after="160" w:line="259" w:lineRule="auto"/>
        <w:ind w:firstLine="990"/>
        <w:rPr>
          <w:rFonts w:ascii="Times New Roman" w:hAnsi="Times New Roman" w:cs="Angsana New"/>
        </w:rPr>
      </w:pPr>
      <w:r>
        <w:rPr>
          <w:rFonts w:ascii="Times New Roman" w:hAnsi="Times New Roman" w:cs="Angsana New"/>
        </w:rPr>
        <w:t>(3.1) The impact investing strategy aim</w:t>
      </w:r>
      <w:r w:rsidR="0063071B">
        <w:rPr>
          <w:rFonts w:ascii="Times New Roman" w:hAnsi="Times New Roman" w:cs="Angsana New"/>
        </w:rPr>
        <w:t>s</w:t>
      </w:r>
      <w:r>
        <w:rPr>
          <w:rFonts w:ascii="Times New Roman" w:hAnsi="Times New Roman" w:cs="Angsana New"/>
        </w:rPr>
        <w:t xml:space="preserve"> at investing in securities generating positive impacts on the society or </w:t>
      </w:r>
      <w:r w:rsidR="00707B79">
        <w:rPr>
          <w:rFonts w:ascii="Times New Roman" w:hAnsi="Times New Roman" w:cs="Angsana New"/>
        </w:rPr>
        <w:t xml:space="preserve">the </w:t>
      </w:r>
      <w:r>
        <w:rPr>
          <w:rFonts w:ascii="Times New Roman" w:hAnsi="Times New Roman" w:cs="Angsana New"/>
        </w:rPr>
        <w:t xml:space="preserve">environment or </w:t>
      </w:r>
      <w:r w:rsidR="00524DAD">
        <w:rPr>
          <w:rFonts w:ascii="Times New Roman" w:hAnsi="Times New Roman" w:cs="Angsana New"/>
        </w:rPr>
        <w:t xml:space="preserve">encouraging </w:t>
      </w:r>
      <w:r w:rsidR="00B32B64">
        <w:rPr>
          <w:rFonts w:ascii="Times New Roman" w:hAnsi="Times New Roman" w:cs="Angsana New"/>
        </w:rPr>
        <w:t xml:space="preserve">better social or environmental changes, such as </w:t>
      </w:r>
      <w:r w:rsidR="00B32B64" w:rsidRPr="0003397E">
        <w:rPr>
          <w:rFonts w:ascii="Times New Roman" w:hAnsi="Times New Roman" w:cs="Angsana New"/>
        </w:rPr>
        <w:t>education</w:t>
      </w:r>
      <w:r w:rsidR="00B32B64">
        <w:rPr>
          <w:rFonts w:ascii="Times New Roman" w:hAnsi="Times New Roman" w:cs="Angsana New"/>
        </w:rPr>
        <w:t xml:space="preserve">, health and quality of life, assistance for the underprivileged, </w:t>
      </w:r>
      <w:r w:rsidR="00281AC8">
        <w:rPr>
          <w:rFonts w:ascii="Times New Roman" w:hAnsi="Times New Roman" w:cs="Angsana New"/>
        </w:rPr>
        <w:t xml:space="preserve">and </w:t>
      </w:r>
      <w:r w:rsidR="00B32B64">
        <w:rPr>
          <w:rFonts w:ascii="Times New Roman" w:hAnsi="Times New Roman" w:cs="Angsana New"/>
        </w:rPr>
        <w:t xml:space="preserve">environmental responsibility. </w:t>
      </w:r>
      <w:r w:rsidR="000B69ED">
        <w:rPr>
          <w:rFonts w:ascii="Times New Roman" w:hAnsi="Times New Roman" w:cs="Angsana New"/>
        </w:rPr>
        <w:t>Asset</w:t>
      </w:r>
      <w:r w:rsidR="00194A8F">
        <w:rPr>
          <w:rFonts w:ascii="Times New Roman" w:hAnsi="Times New Roman" w:cs="Angsana New"/>
        </w:rPr>
        <w:t xml:space="preserve"> management</w:t>
      </w:r>
      <w:r w:rsidR="00B32B64">
        <w:rPr>
          <w:rFonts w:ascii="Times New Roman" w:hAnsi="Times New Roman" w:cs="Angsana New"/>
        </w:rPr>
        <w:t xml:space="preserve"> compan</w:t>
      </w:r>
      <w:r w:rsidR="00281AC8">
        <w:rPr>
          <w:rFonts w:ascii="Times New Roman" w:hAnsi="Times New Roman" w:cs="Angsana New"/>
        </w:rPr>
        <w:t>ies</w:t>
      </w:r>
      <w:r w:rsidR="00B32B64">
        <w:rPr>
          <w:rFonts w:ascii="Times New Roman" w:hAnsi="Times New Roman" w:cs="Angsana New"/>
        </w:rPr>
        <w:t xml:space="preserve"> therefore must </w:t>
      </w:r>
      <w:bookmarkStart w:id="6" w:name="_Hlk105585425"/>
      <w:r w:rsidR="00281AC8">
        <w:rPr>
          <w:rFonts w:ascii="Times New Roman" w:hAnsi="Times New Roman" w:cs="Angsana New"/>
        </w:rPr>
        <w:t>explicitly</w:t>
      </w:r>
      <w:r w:rsidR="00B32B64">
        <w:rPr>
          <w:rFonts w:ascii="Times New Roman" w:hAnsi="Times New Roman" w:cs="Angsana New"/>
        </w:rPr>
        <w:t xml:space="preserve"> </w:t>
      </w:r>
      <w:bookmarkStart w:id="7" w:name="_Hlk105585499"/>
      <w:bookmarkEnd w:id="6"/>
      <w:r w:rsidR="00B32B64">
        <w:rPr>
          <w:rFonts w:ascii="Times New Roman" w:hAnsi="Times New Roman" w:cs="Angsana New"/>
        </w:rPr>
        <w:t>stipulate and disclose</w:t>
      </w:r>
      <w:r w:rsidR="00281AC8">
        <w:rPr>
          <w:rFonts w:ascii="Times New Roman" w:hAnsi="Times New Roman" w:cs="Angsana New"/>
        </w:rPr>
        <w:t xml:space="preserve"> </w:t>
      </w:r>
      <w:bookmarkEnd w:id="7"/>
      <w:r w:rsidR="00B32B64">
        <w:rPr>
          <w:rFonts w:ascii="Times New Roman" w:hAnsi="Times New Roman" w:cs="Angsana New"/>
        </w:rPr>
        <w:t>measurable outcomes</w:t>
      </w:r>
      <w:r w:rsidR="00BC663D">
        <w:rPr>
          <w:rFonts w:ascii="Times New Roman" w:hAnsi="Times New Roman" w:cs="Angsana New"/>
        </w:rPr>
        <w:t xml:space="preserve"> that the </w:t>
      </w:r>
      <w:r w:rsidR="0092040D">
        <w:rPr>
          <w:rFonts w:ascii="Times New Roman" w:hAnsi="Times New Roman" w:cs="Angsana New"/>
        </w:rPr>
        <w:t xml:space="preserve">mutual </w:t>
      </w:r>
      <w:r w:rsidR="00BC663D">
        <w:rPr>
          <w:rFonts w:ascii="Times New Roman" w:hAnsi="Times New Roman" w:cs="Angsana New"/>
        </w:rPr>
        <w:t>fund</w:t>
      </w:r>
      <w:r w:rsidR="0092040D">
        <w:rPr>
          <w:rFonts w:ascii="Times New Roman" w:hAnsi="Times New Roman" w:cs="Angsana New"/>
        </w:rPr>
        <w:t>s</w:t>
      </w:r>
      <w:r w:rsidR="00BC663D">
        <w:rPr>
          <w:rFonts w:ascii="Times New Roman" w:hAnsi="Times New Roman" w:cs="Angsana New"/>
        </w:rPr>
        <w:t xml:space="preserve"> intend to achieve</w:t>
      </w:r>
      <w:r w:rsidR="00B32B64">
        <w:rPr>
          <w:rFonts w:ascii="Times New Roman" w:hAnsi="Times New Roman" w:cs="Angsana New"/>
        </w:rPr>
        <w:t xml:space="preserve"> </w:t>
      </w:r>
      <w:r w:rsidR="00281AC8">
        <w:rPr>
          <w:rFonts w:ascii="Times New Roman" w:hAnsi="Times New Roman" w:cs="Angsana New"/>
        </w:rPr>
        <w:t xml:space="preserve">to enable </w:t>
      </w:r>
      <w:bookmarkStart w:id="8" w:name="_Hlk105585463"/>
      <w:r w:rsidR="00281AC8">
        <w:rPr>
          <w:rFonts w:ascii="Times New Roman" w:hAnsi="Times New Roman" w:cs="Angsana New"/>
        </w:rPr>
        <w:t>verification</w:t>
      </w:r>
      <w:bookmarkEnd w:id="8"/>
      <w:r w:rsidR="00B32B64">
        <w:rPr>
          <w:rFonts w:ascii="Times New Roman" w:hAnsi="Times New Roman" w:cs="Angsana New"/>
        </w:rPr>
        <w:t xml:space="preserve"> that </w:t>
      </w:r>
      <w:r w:rsidR="00700FF6">
        <w:rPr>
          <w:rFonts w:ascii="Times New Roman" w:hAnsi="Times New Roman" w:cs="Angsana New"/>
        </w:rPr>
        <w:t>investment by</w:t>
      </w:r>
      <w:r w:rsidR="00B32B64">
        <w:rPr>
          <w:rFonts w:ascii="Times New Roman" w:hAnsi="Times New Roman" w:cs="Angsana New"/>
        </w:rPr>
        <w:t xml:space="preserve"> SRI fund</w:t>
      </w:r>
      <w:r w:rsidR="00700FF6">
        <w:rPr>
          <w:rFonts w:ascii="Times New Roman" w:hAnsi="Times New Roman" w:cs="Angsana New"/>
        </w:rPr>
        <w:t>s</w:t>
      </w:r>
      <w:r w:rsidR="00B32B64">
        <w:rPr>
          <w:rFonts w:ascii="Times New Roman" w:hAnsi="Times New Roman" w:cs="Angsana New"/>
        </w:rPr>
        <w:t xml:space="preserve"> using the impact investing strategy can </w:t>
      </w:r>
      <w:proofErr w:type="gramStart"/>
      <w:r w:rsidR="00B32B64">
        <w:rPr>
          <w:rFonts w:ascii="Times New Roman" w:hAnsi="Times New Roman" w:cs="Angsana New"/>
        </w:rPr>
        <w:t>actually generate</w:t>
      </w:r>
      <w:proofErr w:type="gramEnd"/>
      <w:r w:rsidR="00B32B64">
        <w:rPr>
          <w:rFonts w:ascii="Times New Roman" w:hAnsi="Times New Roman" w:cs="Angsana New"/>
        </w:rPr>
        <w:t xml:space="preserve"> positive impacts as stipulated and disclosed to investors by </w:t>
      </w:r>
      <w:r w:rsidR="007D055F" w:rsidRPr="007D055F">
        <w:rPr>
          <w:rFonts w:ascii="Times New Roman" w:hAnsi="Times New Roman" w:cs="Angsana New"/>
        </w:rPr>
        <w:t xml:space="preserve">asset </w:t>
      </w:r>
      <w:r w:rsidR="00194A8F">
        <w:rPr>
          <w:rFonts w:ascii="Times New Roman" w:hAnsi="Times New Roman" w:cs="Angsana New"/>
        </w:rPr>
        <w:t>management</w:t>
      </w:r>
      <w:r w:rsidR="00B32B64">
        <w:rPr>
          <w:rFonts w:ascii="Times New Roman" w:hAnsi="Times New Roman" w:cs="Angsana New"/>
        </w:rPr>
        <w:t xml:space="preserve"> compan</w:t>
      </w:r>
      <w:r w:rsidR="00700FF6">
        <w:rPr>
          <w:rFonts w:ascii="Times New Roman" w:hAnsi="Times New Roman" w:cs="Angsana New"/>
        </w:rPr>
        <w:t>ies</w:t>
      </w:r>
      <w:r w:rsidR="00B32B64">
        <w:rPr>
          <w:rFonts w:ascii="Times New Roman" w:hAnsi="Times New Roman" w:cs="Angsana New"/>
        </w:rPr>
        <w:t xml:space="preserve">. </w:t>
      </w:r>
      <w:r w:rsidR="006311D6">
        <w:rPr>
          <w:rFonts w:ascii="Times New Roman" w:hAnsi="Times New Roman" w:cs="Angsana New"/>
        </w:rPr>
        <w:t xml:space="preserve">In this regard, </w:t>
      </w:r>
      <w:r w:rsidR="007D055F" w:rsidRPr="007D055F">
        <w:rPr>
          <w:rFonts w:ascii="Times New Roman" w:hAnsi="Times New Roman" w:cs="Angsana New"/>
        </w:rPr>
        <w:t xml:space="preserve">asset </w:t>
      </w:r>
      <w:r w:rsidR="00194A8F">
        <w:rPr>
          <w:rFonts w:ascii="Times New Roman" w:hAnsi="Times New Roman" w:cs="Angsana New"/>
        </w:rPr>
        <w:t>management</w:t>
      </w:r>
      <w:r w:rsidR="00B32B64">
        <w:rPr>
          <w:rFonts w:ascii="Times New Roman" w:hAnsi="Times New Roman" w:cs="Angsana New"/>
        </w:rPr>
        <w:t xml:space="preserve"> compan</w:t>
      </w:r>
      <w:r w:rsidR="00865E2E">
        <w:rPr>
          <w:rFonts w:ascii="Times New Roman" w:hAnsi="Times New Roman" w:cs="Angsana New"/>
        </w:rPr>
        <w:t>ies</w:t>
      </w:r>
      <w:r w:rsidR="00B32B64">
        <w:rPr>
          <w:rFonts w:ascii="Times New Roman" w:hAnsi="Times New Roman" w:cs="Angsana New"/>
        </w:rPr>
        <w:t xml:space="preserve"> </w:t>
      </w:r>
      <w:r w:rsidR="006311D6">
        <w:rPr>
          <w:rFonts w:ascii="Times New Roman" w:hAnsi="Times New Roman" w:cs="Angsana New"/>
        </w:rPr>
        <w:t xml:space="preserve">shall perform the following acts: </w:t>
      </w:r>
      <w:r w:rsidR="007046D5">
        <w:rPr>
          <w:rFonts w:ascii="Times New Roman" w:hAnsi="Times New Roman" w:cs="Angsana New"/>
        </w:rPr>
        <w:t xml:space="preserve"> </w:t>
      </w:r>
    </w:p>
    <w:p w14:paraId="47C21F7F" w14:textId="3D434F06" w:rsidR="00B32B64" w:rsidRDefault="008B4B7D" w:rsidP="004E2401">
      <w:pPr>
        <w:pStyle w:val="Header"/>
        <w:tabs>
          <w:tab w:val="clear" w:pos="4680"/>
          <w:tab w:val="clear" w:pos="9360"/>
        </w:tabs>
        <w:spacing w:before="240" w:after="160" w:line="259" w:lineRule="auto"/>
        <w:ind w:firstLine="1530"/>
        <w:rPr>
          <w:rFonts w:ascii="Times New Roman" w:hAnsi="Times New Roman" w:cs="Angsana New"/>
        </w:rPr>
      </w:pPr>
      <w:r w:rsidDel="008B4B7D">
        <w:rPr>
          <w:rFonts w:ascii="Times New Roman" w:hAnsi="Times New Roman" w:cs="Angsana New"/>
        </w:rPr>
        <w:t xml:space="preserve"> </w:t>
      </w:r>
      <w:r w:rsidR="00B32B64">
        <w:rPr>
          <w:rFonts w:ascii="Times New Roman" w:hAnsi="Times New Roman" w:cs="Angsana New"/>
        </w:rPr>
        <w:t>(3.1.1)</w:t>
      </w:r>
      <w:r>
        <w:rPr>
          <w:rFonts w:ascii="Times New Roman" w:hAnsi="Times New Roman" w:cs="Angsana New"/>
        </w:rPr>
        <w:t xml:space="preserve"> </w:t>
      </w:r>
      <w:r w:rsidR="00700FF6">
        <w:rPr>
          <w:rFonts w:ascii="Times New Roman" w:hAnsi="Times New Roman" w:cs="Angsana New"/>
        </w:rPr>
        <w:t>explicitly</w:t>
      </w:r>
      <w:r w:rsidR="006311D6">
        <w:rPr>
          <w:rFonts w:ascii="Times New Roman" w:hAnsi="Times New Roman" w:cs="Angsana New"/>
        </w:rPr>
        <w:t xml:space="preserve"> stipulate and disclose measurable outcomes</w:t>
      </w:r>
      <w:r w:rsidR="00BC663D">
        <w:rPr>
          <w:rFonts w:ascii="Times New Roman" w:hAnsi="Times New Roman" w:cs="Angsana New"/>
        </w:rPr>
        <w:t xml:space="preserve"> that the fund intends to achieve</w:t>
      </w:r>
      <w:r w:rsidR="006311D6">
        <w:rPr>
          <w:rFonts w:ascii="Times New Roman" w:hAnsi="Times New Roman" w:cs="Angsana New"/>
        </w:rPr>
        <w:t xml:space="preserve"> in the mutual fund documents, such as how many </w:t>
      </w:r>
      <w:r w:rsidR="008F4D0A">
        <w:rPr>
          <w:rFonts w:ascii="Times New Roman" w:hAnsi="Times New Roman" w:cs="Angsana New"/>
        </w:rPr>
        <w:t xml:space="preserve">million liters of water </w:t>
      </w:r>
      <w:r w:rsidR="00976FDE">
        <w:rPr>
          <w:rFonts w:ascii="Times New Roman" w:hAnsi="Times New Roman" w:cs="Angsana New"/>
        </w:rPr>
        <w:t xml:space="preserve">consumption </w:t>
      </w:r>
      <w:r w:rsidR="008F4D0A">
        <w:rPr>
          <w:rFonts w:ascii="Times New Roman" w:hAnsi="Times New Roman" w:cs="Angsana New"/>
        </w:rPr>
        <w:t xml:space="preserve">per year, how many tons of carbon dioxide emission per year, and how many tons of waste </w:t>
      </w:r>
      <w:r w:rsidR="00700FF6">
        <w:rPr>
          <w:rFonts w:ascii="Times New Roman" w:hAnsi="Times New Roman" w:cs="Angsana New"/>
        </w:rPr>
        <w:t xml:space="preserve">SRI funds </w:t>
      </w:r>
      <w:r w:rsidR="00BC663D">
        <w:rPr>
          <w:rFonts w:ascii="Times New Roman" w:hAnsi="Times New Roman" w:cs="Angsana New"/>
        </w:rPr>
        <w:t>aim to</w:t>
      </w:r>
      <w:r w:rsidR="008F4D0A">
        <w:rPr>
          <w:rFonts w:ascii="Times New Roman" w:hAnsi="Times New Roman" w:cs="Angsana New"/>
        </w:rPr>
        <w:t xml:space="preserve"> </w:t>
      </w:r>
      <w:proofErr w:type="gramStart"/>
      <w:r w:rsidR="008F4D0A">
        <w:rPr>
          <w:rFonts w:ascii="Times New Roman" w:hAnsi="Times New Roman" w:cs="Angsana New"/>
        </w:rPr>
        <w:t>reduce;</w:t>
      </w:r>
      <w:proofErr w:type="gramEnd"/>
    </w:p>
    <w:p w14:paraId="7721FAE4" w14:textId="3481E675" w:rsidR="008F4D0A" w:rsidRDefault="008B4B7D" w:rsidP="004E2401">
      <w:pPr>
        <w:pStyle w:val="Header"/>
        <w:tabs>
          <w:tab w:val="clear" w:pos="4680"/>
          <w:tab w:val="clear" w:pos="9360"/>
        </w:tabs>
        <w:spacing w:after="180" w:line="260" w:lineRule="atLeast"/>
        <w:ind w:firstLine="1530"/>
        <w:rPr>
          <w:rFonts w:ascii="Times New Roman" w:hAnsi="Times New Roman" w:cs="Angsana New"/>
        </w:rPr>
      </w:pPr>
      <w:r w:rsidDel="008B4B7D">
        <w:rPr>
          <w:rFonts w:ascii="Times New Roman" w:hAnsi="Times New Roman" w:cs="Angsana New"/>
        </w:rPr>
        <w:t xml:space="preserve"> </w:t>
      </w:r>
      <w:r w:rsidR="008F4D0A">
        <w:rPr>
          <w:rFonts w:ascii="Times New Roman" w:hAnsi="Times New Roman" w:cs="Angsana New"/>
        </w:rPr>
        <w:t>(3.1.2)</w:t>
      </w:r>
      <w:r>
        <w:rPr>
          <w:rFonts w:ascii="Times New Roman" w:hAnsi="Times New Roman" w:cs="Angsana New"/>
        </w:rPr>
        <w:t xml:space="preserve"> </w:t>
      </w:r>
      <w:r w:rsidR="00976FDE">
        <w:rPr>
          <w:rFonts w:ascii="Times New Roman" w:hAnsi="Times New Roman" w:cs="Angsana New"/>
        </w:rPr>
        <w:t xml:space="preserve">procure a positive impact verifier to conduct an inspection at least once a year </w:t>
      </w:r>
      <w:r w:rsidR="00D37F8E">
        <w:rPr>
          <w:rFonts w:ascii="Times New Roman" w:hAnsi="Times New Roman" w:cs="Angsana New"/>
        </w:rPr>
        <w:t>to verify that investment made by SRI fund</w:t>
      </w:r>
      <w:r w:rsidR="00700FF6">
        <w:rPr>
          <w:rFonts w:ascii="Times New Roman" w:hAnsi="Times New Roman" w:cs="Angsana New"/>
        </w:rPr>
        <w:t>s</w:t>
      </w:r>
      <w:r w:rsidR="00D37F8E">
        <w:rPr>
          <w:rFonts w:ascii="Times New Roman" w:hAnsi="Times New Roman" w:cs="Angsana New"/>
        </w:rPr>
        <w:t xml:space="preserve"> has generated positive impacts as stipulated and disclosed to investors </w:t>
      </w:r>
      <w:r w:rsidR="008B0628" w:rsidRPr="0003397E">
        <w:rPr>
          <w:rFonts w:ascii="Times New Roman" w:hAnsi="Times New Roman" w:cs="Angsana New"/>
        </w:rPr>
        <w:t>by</w:t>
      </w:r>
      <w:r w:rsidR="008B0628">
        <w:rPr>
          <w:rFonts w:ascii="Times New Roman" w:hAnsi="Times New Roman" w:cs="Angsana New"/>
        </w:rPr>
        <w:t xml:space="preserve"> </w:t>
      </w:r>
      <w:r w:rsidR="007D055F" w:rsidRPr="007D055F">
        <w:rPr>
          <w:rFonts w:ascii="Times New Roman" w:hAnsi="Times New Roman" w:cs="Angsana New"/>
        </w:rPr>
        <w:t xml:space="preserve">asset </w:t>
      </w:r>
      <w:r w:rsidR="00194A8F">
        <w:rPr>
          <w:rFonts w:ascii="Times New Roman" w:hAnsi="Times New Roman" w:cs="Angsana New"/>
        </w:rPr>
        <w:t>management</w:t>
      </w:r>
      <w:r w:rsidR="00D37F8E">
        <w:rPr>
          <w:rFonts w:ascii="Times New Roman" w:hAnsi="Times New Roman" w:cs="Angsana New"/>
        </w:rPr>
        <w:t xml:space="preserve"> compan</w:t>
      </w:r>
      <w:r w:rsidR="00700FF6">
        <w:rPr>
          <w:rFonts w:ascii="Times New Roman" w:hAnsi="Times New Roman" w:cs="Angsana New"/>
        </w:rPr>
        <w:t>ies</w:t>
      </w:r>
      <w:r w:rsidR="00D37F8E">
        <w:rPr>
          <w:rFonts w:ascii="Times New Roman" w:hAnsi="Times New Roman" w:cs="Angsana New"/>
        </w:rPr>
        <w:t xml:space="preserve">. The impact verifier may be an internal or external party of </w:t>
      </w:r>
      <w:r w:rsidR="007D055F" w:rsidRPr="007D055F">
        <w:rPr>
          <w:rFonts w:ascii="Times New Roman" w:hAnsi="Times New Roman" w:cs="Angsana New"/>
        </w:rPr>
        <w:t xml:space="preserve">asset </w:t>
      </w:r>
      <w:r w:rsidR="00194A8F">
        <w:rPr>
          <w:rFonts w:ascii="Times New Roman" w:hAnsi="Times New Roman" w:cs="Angsana New"/>
        </w:rPr>
        <w:t>management</w:t>
      </w:r>
      <w:r w:rsidR="00D37F8E">
        <w:rPr>
          <w:rFonts w:ascii="Times New Roman" w:hAnsi="Times New Roman" w:cs="Angsana New"/>
        </w:rPr>
        <w:t xml:space="preserve"> compan</w:t>
      </w:r>
      <w:r w:rsidR="00700FF6">
        <w:rPr>
          <w:rFonts w:ascii="Times New Roman" w:hAnsi="Times New Roman" w:cs="Angsana New"/>
        </w:rPr>
        <w:t>ies</w:t>
      </w:r>
      <w:r w:rsidR="00D37F8E">
        <w:rPr>
          <w:rFonts w:ascii="Times New Roman" w:hAnsi="Times New Roman" w:cs="Angsana New"/>
        </w:rPr>
        <w:t>.</w:t>
      </w:r>
    </w:p>
    <w:p w14:paraId="2EDB7369" w14:textId="50C16864" w:rsidR="003D4688" w:rsidRDefault="00206B62" w:rsidP="004E2401">
      <w:pPr>
        <w:pStyle w:val="Header"/>
        <w:numPr>
          <w:ilvl w:val="0"/>
          <w:numId w:val="7"/>
        </w:numPr>
        <w:tabs>
          <w:tab w:val="clear" w:pos="4680"/>
          <w:tab w:val="clear" w:pos="9360"/>
          <w:tab w:val="left" w:pos="2340"/>
        </w:tabs>
        <w:spacing w:after="180" w:line="260" w:lineRule="atLeast"/>
        <w:ind w:left="0" w:firstLine="2160"/>
        <w:rPr>
          <w:rFonts w:ascii="Times New Roman" w:hAnsi="Times New Roman" w:cs="Angsana New"/>
        </w:rPr>
      </w:pPr>
      <w:r>
        <w:rPr>
          <w:rFonts w:ascii="Times New Roman" w:hAnsi="Times New Roman" w:cs="Angsana New"/>
        </w:rPr>
        <w:t xml:space="preserve">If the impact verifier is an external party, </w:t>
      </w:r>
      <w:r w:rsidR="00CE2D1F">
        <w:rPr>
          <w:rFonts w:ascii="Times New Roman" w:hAnsi="Times New Roman" w:cs="Angsana New"/>
        </w:rPr>
        <w:t>it</w:t>
      </w:r>
      <w:r>
        <w:rPr>
          <w:rFonts w:ascii="Times New Roman" w:hAnsi="Times New Roman" w:cs="Angsana New"/>
        </w:rPr>
        <w:t xml:space="preserve"> shall be a juristic person with the business objective of undertaking such business and shall be able to perform duties independently of </w:t>
      </w:r>
      <w:r w:rsidR="007D055F" w:rsidRPr="007D055F">
        <w:rPr>
          <w:rFonts w:ascii="Times New Roman" w:hAnsi="Times New Roman" w:cs="Angsana New"/>
        </w:rPr>
        <w:t xml:space="preserve">asset </w:t>
      </w:r>
      <w:r w:rsidR="00194A8F">
        <w:rPr>
          <w:rFonts w:ascii="Times New Roman" w:hAnsi="Times New Roman" w:cs="Angsana New"/>
        </w:rPr>
        <w:t>management</w:t>
      </w:r>
      <w:r w:rsidR="00CE2D1F">
        <w:rPr>
          <w:rFonts w:ascii="Times New Roman" w:hAnsi="Times New Roman" w:cs="Angsana New"/>
        </w:rPr>
        <w:t xml:space="preserve"> compan</w:t>
      </w:r>
      <w:r w:rsidR="00700FF6">
        <w:rPr>
          <w:rFonts w:ascii="Times New Roman" w:hAnsi="Times New Roman" w:cs="Angsana New"/>
        </w:rPr>
        <w:t>ies</w:t>
      </w:r>
      <w:r w:rsidR="00CE2D1F">
        <w:rPr>
          <w:rFonts w:ascii="Times New Roman" w:hAnsi="Times New Roman" w:cs="Angsana New"/>
        </w:rPr>
        <w:t>.</w:t>
      </w:r>
    </w:p>
    <w:p w14:paraId="265C25BA" w14:textId="72C26D95" w:rsidR="00CE2D1F" w:rsidRDefault="00CE2D1F" w:rsidP="004E2401">
      <w:pPr>
        <w:pStyle w:val="Header"/>
        <w:numPr>
          <w:ilvl w:val="0"/>
          <w:numId w:val="7"/>
        </w:numPr>
        <w:tabs>
          <w:tab w:val="clear" w:pos="4680"/>
          <w:tab w:val="clear" w:pos="9360"/>
          <w:tab w:val="left" w:pos="2340"/>
        </w:tabs>
        <w:spacing w:after="180" w:line="260" w:lineRule="atLeast"/>
        <w:ind w:left="0" w:firstLine="2160"/>
        <w:rPr>
          <w:rFonts w:ascii="Times New Roman" w:hAnsi="Times New Roman" w:cs="Angsana New"/>
        </w:rPr>
      </w:pPr>
      <w:r>
        <w:rPr>
          <w:rFonts w:ascii="Times New Roman" w:hAnsi="Times New Roman" w:cs="Angsana New"/>
        </w:rPr>
        <w:t xml:space="preserve">If the impact verifier is an internal party of </w:t>
      </w:r>
      <w:r w:rsidR="007D055F" w:rsidRPr="007D055F">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w:t>
      </w:r>
      <w:r w:rsidR="00700FF6">
        <w:rPr>
          <w:rFonts w:ascii="Times New Roman" w:hAnsi="Times New Roman" w:cs="Angsana New"/>
        </w:rPr>
        <w:t>ies or their affiliated companies</w:t>
      </w:r>
      <w:r w:rsidR="003D3F21">
        <w:rPr>
          <w:rFonts w:ascii="Times New Roman" w:hAnsi="Times New Roman" w:cs="Angsana New"/>
        </w:rPr>
        <w:t>,</w:t>
      </w:r>
      <w:r w:rsidR="007D055F">
        <w:rPr>
          <w:rFonts w:ascii="Times New Roman" w:hAnsi="Times New Roman" w:cs="Angsana New"/>
        </w:rPr>
        <w:t xml:space="preserve"> the </w:t>
      </w:r>
      <w:r w:rsidR="007D055F" w:rsidRPr="007D055F">
        <w:rPr>
          <w:rFonts w:ascii="Times New Roman" w:hAnsi="Times New Roman" w:cs="Angsana New"/>
        </w:rPr>
        <w:t xml:space="preserve">asset </w:t>
      </w:r>
      <w:r w:rsidR="00194A8F">
        <w:rPr>
          <w:rFonts w:ascii="Times New Roman" w:hAnsi="Times New Roman" w:cs="Angsana New"/>
        </w:rPr>
        <w:t>management</w:t>
      </w:r>
      <w:r w:rsidR="003D3F21">
        <w:rPr>
          <w:rFonts w:ascii="Times New Roman" w:hAnsi="Times New Roman" w:cs="Angsana New"/>
        </w:rPr>
        <w:t xml:space="preserve"> compan</w:t>
      </w:r>
      <w:r w:rsidR="00700FF6">
        <w:rPr>
          <w:rFonts w:ascii="Times New Roman" w:hAnsi="Times New Roman" w:cs="Angsana New"/>
        </w:rPr>
        <w:t>ies</w:t>
      </w:r>
      <w:r w:rsidR="003D3F21">
        <w:rPr>
          <w:rFonts w:ascii="Times New Roman" w:hAnsi="Times New Roman" w:cs="Angsana New"/>
        </w:rPr>
        <w:t xml:space="preserve"> shall ensure that there are measures to efficiently prevent a conflict of interest and shall keep documents and evidence for the Office’s inspection.</w:t>
      </w:r>
    </w:p>
    <w:p w14:paraId="4A27F3AD" w14:textId="7672E09B" w:rsidR="003D3F21" w:rsidRDefault="003D3F21" w:rsidP="004E2401">
      <w:pPr>
        <w:pStyle w:val="Header"/>
        <w:numPr>
          <w:ilvl w:val="0"/>
          <w:numId w:val="7"/>
        </w:numPr>
        <w:tabs>
          <w:tab w:val="clear" w:pos="4680"/>
          <w:tab w:val="clear" w:pos="9360"/>
          <w:tab w:val="left" w:pos="2340"/>
        </w:tabs>
        <w:spacing w:after="180" w:line="260" w:lineRule="atLeast"/>
        <w:ind w:left="0" w:firstLine="2160"/>
        <w:rPr>
          <w:rFonts w:ascii="Times New Roman" w:hAnsi="Times New Roman" w:cs="Angsana New"/>
        </w:rPr>
      </w:pPr>
      <w:r>
        <w:rPr>
          <w:rFonts w:ascii="Times New Roman" w:hAnsi="Times New Roman" w:cs="Angsana New"/>
        </w:rPr>
        <w:t xml:space="preserve">If </w:t>
      </w:r>
      <w:r w:rsidR="00700FF6">
        <w:rPr>
          <w:rFonts w:ascii="Times New Roman" w:hAnsi="Times New Roman" w:cs="Angsana New"/>
        </w:rPr>
        <w:t>an</w:t>
      </w:r>
      <w:r>
        <w:rPr>
          <w:rFonts w:ascii="Times New Roman" w:hAnsi="Times New Roman" w:cs="Angsana New"/>
        </w:rPr>
        <w:t xml:space="preserve"> SRI fund is a fund of funds or a feeder fund using the impact investing strategy and has invested over 20% of the SRI fund</w:t>
      </w:r>
      <w:r w:rsidR="00700FF6">
        <w:rPr>
          <w:rFonts w:ascii="Times New Roman" w:hAnsi="Times New Roman" w:cs="Angsana New"/>
        </w:rPr>
        <w:t>’s net asset value</w:t>
      </w:r>
      <w:r>
        <w:rPr>
          <w:rFonts w:ascii="Times New Roman" w:hAnsi="Times New Roman" w:cs="Angsana New"/>
        </w:rPr>
        <w:t xml:space="preserve"> in any mutual fund (target fund) and </w:t>
      </w:r>
      <w:r>
        <w:rPr>
          <w:rFonts w:ascii="Times New Roman" w:hAnsi="Times New Roman" w:cs="Angsana New"/>
        </w:rPr>
        <w:lastRenderedPageBreak/>
        <w:t>the targe</w:t>
      </w:r>
      <w:r w:rsidR="007419DB">
        <w:rPr>
          <w:rFonts w:ascii="Times New Roman" w:hAnsi="Times New Roman" w:cs="Angsana New"/>
        </w:rPr>
        <w:t>t</w:t>
      </w:r>
      <w:r>
        <w:rPr>
          <w:rFonts w:ascii="Times New Roman" w:hAnsi="Times New Roman" w:cs="Angsana New"/>
        </w:rPr>
        <w:t xml:space="preserve"> fund uses the impact investing strategy and has</w:t>
      </w:r>
      <w:r w:rsidR="006648E0">
        <w:rPr>
          <w:rFonts w:ascii="Times New Roman" w:hAnsi="Times New Roman" w:cs="Angsana New"/>
        </w:rPr>
        <w:t xml:space="preserve"> assessed positive outcomes from investment, including disclosing information on such positive outcomes to investors in countries permitted to trade investment units of such target fund, the </w:t>
      </w:r>
      <w:r w:rsidR="007419DB">
        <w:rPr>
          <w:rFonts w:ascii="Times New Roman" w:hAnsi="Times New Roman" w:cs="Angsana New"/>
        </w:rPr>
        <w:t xml:space="preserve">relevant </w:t>
      </w:r>
      <w:r w:rsidR="007D055F" w:rsidRPr="007D055F">
        <w:rPr>
          <w:rFonts w:ascii="Times New Roman" w:hAnsi="Times New Roman" w:cs="Angsana New"/>
        </w:rPr>
        <w:t xml:space="preserve">asset </w:t>
      </w:r>
      <w:r w:rsidR="00194A8F">
        <w:rPr>
          <w:rFonts w:ascii="Times New Roman" w:hAnsi="Times New Roman" w:cs="Angsana New"/>
        </w:rPr>
        <w:t>management</w:t>
      </w:r>
      <w:r w:rsidR="007419DB">
        <w:rPr>
          <w:rFonts w:ascii="Times New Roman" w:hAnsi="Times New Roman" w:cs="Angsana New"/>
        </w:rPr>
        <w:t xml:space="preserve"> company</w:t>
      </w:r>
      <w:r w:rsidR="006648E0">
        <w:rPr>
          <w:rFonts w:ascii="Times New Roman" w:hAnsi="Times New Roman" w:cs="Angsana New"/>
        </w:rPr>
        <w:t xml:space="preserve"> shall </w:t>
      </w:r>
      <w:r w:rsidR="007419DB">
        <w:rPr>
          <w:rFonts w:ascii="Times New Roman" w:hAnsi="Times New Roman" w:cs="Angsana New"/>
        </w:rPr>
        <w:t>explicitl</w:t>
      </w:r>
      <w:r w:rsidR="00E04A5B">
        <w:rPr>
          <w:rFonts w:ascii="Times New Roman" w:hAnsi="Times New Roman" w:cs="Angsana New"/>
        </w:rPr>
        <w:t xml:space="preserve">y </w:t>
      </w:r>
      <w:r w:rsidR="006648E0">
        <w:rPr>
          <w:rFonts w:ascii="Times New Roman" w:hAnsi="Times New Roman" w:cs="Angsana New"/>
        </w:rPr>
        <w:t xml:space="preserve">disclose information on positive </w:t>
      </w:r>
      <w:r w:rsidR="00E04A5B">
        <w:rPr>
          <w:rFonts w:ascii="Times New Roman" w:hAnsi="Times New Roman" w:cs="Angsana New"/>
        </w:rPr>
        <w:t xml:space="preserve">outcomes to investors </w:t>
      </w:r>
      <w:r w:rsidR="00CF3689" w:rsidRPr="0003397E">
        <w:rPr>
          <w:rFonts w:ascii="Times New Roman" w:hAnsi="Times New Roman" w:cs="Angsana New"/>
        </w:rPr>
        <w:t>of</w:t>
      </w:r>
      <w:r w:rsidR="00CF3689">
        <w:rPr>
          <w:rFonts w:ascii="Times New Roman" w:hAnsi="Times New Roman" w:cs="Angsana New"/>
        </w:rPr>
        <w:t xml:space="preserve"> </w:t>
      </w:r>
      <w:r w:rsidR="00E04A5B">
        <w:rPr>
          <w:rFonts w:ascii="Times New Roman" w:hAnsi="Times New Roman" w:cs="Angsana New"/>
        </w:rPr>
        <w:t>the fund of funds or feeder fund as well as providing a channel for investors to access and examine such information of the target fund.</w:t>
      </w:r>
    </w:p>
    <w:p w14:paraId="0DE6AC0A" w14:textId="301F8CCD" w:rsidR="00BD4A63" w:rsidRDefault="00E04A5B" w:rsidP="004E2401">
      <w:pPr>
        <w:pStyle w:val="Header"/>
        <w:tabs>
          <w:tab w:val="clear" w:pos="4680"/>
          <w:tab w:val="clear" w:pos="9360"/>
          <w:tab w:val="left" w:pos="2250"/>
        </w:tabs>
        <w:spacing w:after="240" w:line="260" w:lineRule="atLeast"/>
        <w:ind w:firstLine="1622"/>
        <w:rPr>
          <w:rFonts w:ascii="Times New Roman" w:hAnsi="Times New Roman" w:cs="Angsana New"/>
        </w:rPr>
      </w:pPr>
      <w:r>
        <w:rPr>
          <w:rFonts w:ascii="Times New Roman" w:hAnsi="Times New Roman" w:cs="Angsana New"/>
        </w:rPr>
        <w:t>(3.1.3)</w:t>
      </w:r>
      <w:r>
        <w:rPr>
          <w:rFonts w:ascii="Times New Roman" w:hAnsi="Times New Roman" w:cs="Angsana New"/>
        </w:rPr>
        <w:tab/>
        <w:t xml:space="preserve">If </w:t>
      </w:r>
      <w:r w:rsidR="007D055F" w:rsidRPr="007D055F">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w:t>
      </w:r>
      <w:r w:rsidR="007419DB">
        <w:rPr>
          <w:rFonts w:ascii="Times New Roman" w:hAnsi="Times New Roman" w:cs="Angsana New"/>
        </w:rPr>
        <w:t>ies</w:t>
      </w:r>
      <w:r>
        <w:rPr>
          <w:rFonts w:ascii="Times New Roman" w:hAnsi="Times New Roman" w:cs="Angsana New"/>
        </w:rPr>
        <w:t xml:space="preserve"> </w:t>
      </w:r>
      <w:r w:rsidR="00AA2E77" w:rsidRPr="0003397E">
        <w:rPr>
          <w:rFonts w:ascii="Times New Roman" w:hAnsi="Times New Roman" w:cs="Angsana New"/>
        </w:rPr>
        <w:t>charge</w:t>
      </w:r>
      <w:r w:rsidR="00AA2E77">
        <w:rPr>
          <w:rFonts w:ascii="Times New Roman" w:hAnsi="Times New Roman" w:cs="Angsana New"/>
        </w:rPr>
        <w:t xml:space="preserve"> </w:t>
      </w:r>
      <w:r>
        <w:rPr>
          <w:rFonts w:ascii="Times New Roman" w:hAnsi="Times New Roman" w:cs="Angsana New"/>
        </w:rPr>
        <w:t xml:space="preserve">the expenses for hiring </w:t>
      </w:r>
      <w:r w:rsidR="007419DB">
        <w:rPr>
          <w:rFonts w:ascii="Times New Roman" w:hAnsi="Times New Roman" w:cs="Angsana New"/>
        </w:rPr>
        <w:t>an</w:t>
      </w:r>
      <w:r>
        <w:rPr>
          <w:rFonts w:ascii="Times New Roman" w:hAnsi="Times New Roman" w:cs="Angsana New"/>
        </w:rPr>
        <w:t xml:space="preserve"> impact verifier from mutual fund</w:t>
      </w:r>
      <w:r w:rsidR="007419DB">
        <w:rPr>
          <w:rFonts w:ascii="Times New Roman" w:hAnsi="Times New Roman" w:cs="Angsana New"/>
        </w:rPr>
        <w:t>s</w:t>
      </w:r>
      <w:r>
        <w:rPr>
          <w:rFonts w:ascii="Times New Roman" w:hAnsi="Times New Roman" w:cs="Angsana New"/>
        </w:rPr>
        <w:t xml:space="preserve">, the </w:t>
      </w:r>
      <w:r w:rsidR="007D055F" w:rsidRPr="007D055F">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w:t>
      </w:r>
      <w:r w:rsidR="007419DB">
        <w:rPr>
          <w:rFonts w:ascii="Times New Roman" w:hAnsi="Times New Roman" w:cs="Angsana New"/>
        </w:rPr>
        <w:t>ies</w:t>
      </w:r>
      <w:r>
        <w:rPr>
          <w:rFonts w:ascii="Times New Roman" w:hAnsi="Times New Roman" w:cs="Angsana New"/>
        </w:rPr>
        <w:t xml:space="preserve"> shall clearly disclose such information in the mutual fund documents to enable investors to use such information </w:t>
      </w:r>
      <w:r w:rsidR="007419DB">
        <w:rPr>
          <w:rFonts w:ascii="Times New Roman" w:hAnsi="Times New Roman" w:cs="Angsana New"/>
        </w:rPr>
        <w:t>in support of</w:t>
      </w:r>
      <w:r w:rsidR="00674A72">
        <w:rPr>
          <w:rFonts w:ascii="Times New Roman" w:hAnsi="Times New Roman" w:cs="Angsana New"/>
        </w:rPr>
        <w:t xml:space="preserve"> their investment decision-making.</w:t>
      </w:r>
      <w:r w:rsidR="007D055F">
        <w:rPr>
          <w:rFonts w:ascii="Times New Roman" w:hAnsi="Times New Roman" w:cs="Angsana New"/>
        </w:rPr>
        <w:t xml:space="preserve"> </w:t>
      </w:r>
    </w:p>
    <w:p w14:paraId="35F3D0A6" w14:textId="659837A2" w:rsidR="00BD4A63" w:rsidRDefault="00BD4A63" w:rsidP="004E2401">
      <w:pPr>
        <w:pStyle w:val="Header"/>
        <w:tabs>
          <w:tab w:val="clear" w:pos="4680"/>
          <w:tab w:val="clear" w:pos="9360"/>
          <w:tab w:val="left" w:pos="2250"/>
        </w:tabs>
        <w:spacing w:after="180" w:line="260" w:lineRule="atLeast"/>
        <w:rPr>
          <w:rFonts w:ascii="Times New Roman" w:hAnsi="Times New Roman" w:cs="Angsana New"/>
        </w:rPr>
      </w:pPr>
      <w:r>
        <w:rPr>
          <w:rFonts w:ascii="Times New Roman" w:hAnsi="Times New Roman" w:cs="Angsana New"/>
          <w:noProof/>
        </w:rPr>
        <w:drawing>
          <wp:inline distT="0" distB="0" distL="0" distR="0" wp14:anchorId="1B9B3F0F" wp14:editId="20B478F0">
            <wp:extent cx="5975350" cy="2794635"/>
            <wp:effectExtent l="0" t="0" r="6350" b="5715"/>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75350" cy="2794635"/>
                    </a:xfrm>
                    <a:prstGeom prst="rect">
                      <a:avLst/>
                    </a:prstGeom>
                  </pic:spPr>
                </pic:pic>
              </a:graphicData>
            </a:graphic>
          </wp:inline>
        </w:drawing>
      </w:r>
    </w:p>
    <w:p w14:paraId="79134DE2" w14:textId="3620D149" w:rsidR="00B267FA" w:rsidRDefault="005C487E" w:rsidP="004E2401">
      <w:pPr>
        <w:pStyle w:val="Header"/>
        <w:tabs>
          <w:tab w:val="clear" w:pos="4680"/>
          <w:tab w:val="clear" w:pos="9360"/>
        </w:tabs>
        <w:spacing w:before="360" w:after="180" w:line="260" w:lineRule="atLeast"/>
        <w:ind w:firstLine="992"/>
        <w:rPr>
          <w:rFonts w:ascii="Times New Roman" w:hAnsi="Times New Roman" w:cs="Angsana New"/>
        </w:rPr>
      </w:pPr>
      <w:r>
        <w:rPr>
          <w:rFonts w:ascii="Times New Roman" w:hAnsi="Times New Roman" w:cs="Angsana New"/>
        </w:rPr>
        <w:t>(3.2)</w:t>
      </w:r>
      <w:r w:rsidR="00381D2E">
        <w:rPr>
          <w:rFonts w:ascii="Times New Roman" w:hAnsi="Times New Roman" w:cs="Angsana New"/>
        </w:rPr>
        <w:t xml:space="preserve"> </w:t>
      </w:r>
      <w:r w:rsidR="0092040D">
        <w:rPr>
          <w:rFonts w:ascii="Times New Roman" w:hAnsi="Times New Roman" w:cs="Angsana New"/>
        </w:rPr>
        <w:t>For other</w:t>
      </w:r>
      <w:r w:rsidR="00381D2E">
        <w:rPr>
          <w:rFonts w:ascii="Times New Roman" w:hAnsi="Times New Roman" w:cs="Angsana New"/>
        </w:rPr>
        <w:t xml:space="preserve"> SRI funds being managed with other investment strategies, </w:t>
      </w:r>
      <w:r w:rsidR="007D055F" w:rsidRPr="007D055F">
        <w:rPr>
          <w:rFonts w:ascii="Times New Roman" w:hAnsi="Times New Roman" w:cs="Angsana New"/>
        </w:rPr>
        <w:t xml:space="preserve">asset </w:t>
      </w:r>
      <w:r w:rsidR="00194A8F">
        <w:rPr>
          <w:rFonts w:ascii="Times New Roman" w:hAnsi="Times New Roman" w:cs="Angsana New"/>
        </w:rPr>
        <w:t>management</w:t>
      </w:r>
      <w:r w:rsidR="00381D2E">
        <w:rPr>
          <w:rFonts w:ascii="Times New Roman" w:hAnsi="Times New Roman" w:cs="Angsana New"/>
        </w:rPr>
        <w:t xml:space="preserve"> compan</w:t>
      </w:r>
      <w:r w:rsidR="007419DB">
        <w:rPr>
          <w:rFonts w:ascii="Times New Roman" w:hAnsi="Times New Roman" w:cs="Angsana New"/>
        </w:rPr>
        <w:t>ies</w:t>
      </w:r>
      <w:r w:rsidR="00381D2E">
        <w:rPr>
          <w:rFonts w:ascii="Times New Roman" w:hAnsi="Times New Roman" w:cs="Angsana New"/>
        </w:rPr>
        <w:t xml:space="preserve"> should consider </w:t>
      </w:r>
      <w:r w:rsidR="00BE292D" w:rsidRPr="0003397E">
        <w:rPr>
          <w:rFonts w:ascii="Times New Roman" w:hAnsi="Times New Roman" w:cs="Angsana New"/>
        </w:rPr>
        <w:t>appointing</w:t>
      </w:r>
      <w:r w:rsidR="00BE292D">
        <w:rPr>
          <w:rFonts w:ascii="Times New Roman" w:hAnsi="Times New Roman" w:cs="Angsana New"/>
        </w:rPr>
        <w:t xml:space="preserve"> </w:t>
      </w:r>
      <w:r w:rsidR="00381D2E">
        <w:rPr>
          <w:rFonts w:ascii="Times New Roman" w:hAnsi="Times New Roman" w:cs="Angsana New"/>
        </w:rPr>
        <w:t>a</w:t>
      </w:r>
      <w:r w:rsidR="0034173C">
        <w:rPr>
          <w:rFonts w:ascii="Times New Roman" w:hAnsi="Times New Roman" w:cs="Angsana New"/>
        </w:rPr>
        <w:t xml:space="preserve"> third-</w:t>
      </w:r>
      <w:r w:rsidR="00381D2E">
        <w:rPr>
          <w:rFonts w:ascii="Times New Roman" w:hAnsi="Times New Roman" w:cs="Angsana New"/>
        </w:rPr>
        <w:t>party certifier</w:t>
      </w:r>
      <w:r w:rsidR="00A83784">
        <w:rPr>
          <w:rStyle w:val="FootnoteReference"/>
          <w:rFonts w:ascii="Times New Roman" w:hAnsi="Times New Roman" w:cs="Angsana New"/>
        </w:rPr>
        <w:footnoteReference w:id="3"/>
      </w:r>
      <w:r w:rsidR="00381D2E">
        <w:rPr>
          <w:rFonts w:ascii="Times New Roman" w:hAnsi="Times New Roman" w:cs="Angsana New"/>
        </w:rPr>
        <w:t xml:space="preserve"> to certify at least once a year that the operations of the SRI fund</w:t>
      </w:r>
      <w:r w:rsidR="007419DB">
        <w:rPr>
          <w:rFonts w:ascii="Times New Roman" w:hAnsi="Times New Roman" w:cs="Angsana New"/>
        </w:rPr>
        <w:t>s</w:t>
      </w:r>
      <w:r w:rsidR="00381D2E">
        <w:rPr>
          <w:rFonts w:ascii="Times New Roman" w:hAnsi="Times New Roman" w:cs="Angsana New"/>
        </w:rPr>
        <w:t xml:space="preserve"> are in accordance with </w:t>
      </w:r>
      <w:r w:rsidR="0062318C" w:rsidRPr="0003397E">
        <w:rPr>
          <w:rFonts w:ascii="Times New Roman" w:hAnsi="Times New Roman" w:cs="Angsana New"/>
        </w:rPr>
        <w:t>the</w:t>
      </w:r>
      <w:r w:rsidR="0062318C">
        <w:rPr>
          <w:rFonts w:ascii="Times New Roman" w:hAnsi="Times New Roman" w:cs="Angsana New"/>
        </w:rPr>
        <w:t xml:space="preserve"> </w:t>
      </w:r>
      <w:r w:rsidR="007419DB">
        <w:rPr>
          <w:rFonts w:ascii="Times New Roman" w:hAnsi="Times New Roman" w:cs="Angsana New"/>
        </w:rPr>
        <w:t xml:space="preserve">disclosure made by </w:t>
      </w:r>
      <w:r w:rsidR="007D055F" w:rsidRPr="007D055F">
        <w:rPr>
          <w:rFonts w:ascii="Times New Roman" w:hAnsi="Times New Roman" w:cs="Angsana New"/>
        </w:rPr>
        <w:t xml:space="preserve">asset </w:t>
      </w:r>
      <w:r w:rsidR="00194A8F">
        <w:rPr>
          <w:rFonts w:ascii="Times New Roman" w:hAnsi="Times New Roman" w:cs="Angsana New"/>
        </w:rPr>
        <w:t>management</w:t>
      </w:r>
      <w:r w:rsidR="0034173C">
        <w:rPr>
          <w:rFonts w:ascii="Times New Roman" w:hAnsi="Times New Roman" w:cs="Angsana New"/>
        </w:rPr>
        <w:t xml:space="preserve"> compan</w:t>
      </w:r>
      <w:r w:rsidR="007419DB">
        <w:rPr>
          <w:rFonts w:ascii="Times New Roman" w:hAnsi="Times New Roman" w:cs="Angsana New"/>
        </w:rPr>
        <w:t>ies</w:t>
      </w:r>
      <w:r w:rsidR="0034173C">
        <w:rPr>
          <w:rFonts w:ascii="Times New Roman" w:hAnsi="Times New Roman" w:cs="Angsana New"/>
        </w:rPr>
        <w:t xml:space="preserve"> to investors in the mutual fund documents. The provision of a third-</w:t>
      </w:r>
      <w:r w:rsidR="007419DB">
        <w:rPr>
          <w:rFonts w:ascii="Times New Roman" w:hAnsi="Times New Roman" w:cs="Angsana New"/>
        </w:rPr>
        <w:t>p</w:t>
      </w:r>
      <w:r w:rsidR="0034173C">
        <w:rPr>
          <w:rFonts w:ascii="Times New Roman" w:hAnsi="Times New Roman" w:cs="Angsana New"/>
        </w:rPr>
        <w:t xml:space="preserve">arty certifier shall be </w:t>
      </w:r>
      <w:r w:rsidR="0092040D">
        <w:rPr>
          <w:rFonts w:ascii="Times New Roman" w:hAnsi="Times New Roman" w:cs="Angsana New"/>
        </w:rPr>
        <w:t xml:space="preserve">at the discretion </w:t>
      </w:r>
      <w:r w:rsidR="00A92704">
        <w:rPr>
          <w:rFonts w:ascii="Times New Roman" w:hAnsi="Times New Roman" w:cs="Angsana New"/>
        </w:rPr>
        <w:t xml:space="preserve">of </w:t>
      </w:r>
      <w:r w:rsidR="007D055F" w:rsidRPr="007D055F">
        <w:rPr>
          <w:rFonts w:ascii="Times New Roman" w:hAnsi="Times New Roman" w:cs="Angsana New"/>
        </w:rPr>
        <w:t xml:space="preserve">asset </w:t>
      </w:r>
      <w:r w:rsidR="00194A8F">
        <w:rPr>
          <w:rFonts w:ascii="Times New Roman" w:hAnsi="Times New Roman" w:cs="Angsana New"/>
        </w:rPr>
        <w:t>management</w:t>
      </w:r>
      <w:r w:rsidR="0034173C">
        <w:rPr>
          <w:rFonts w:ascii="Times New Roman" w:hAnsi="Times New Roman" w:cs="Angsana New"/>
        </w:rPr>
        <w:t xml:space="preserve"> compan</w:t>
      </w:r>
      <w:r w:rsidR="00A92704">
        <w:rPr>
          <w:rFonts w:ascii="Times New Roman" w:hAnsi="Times New Roman" w:cs="Angsana New"/>
        </w:rPr>
        <w:t>ies</w:t>
      </w:r>
      <w:r w:rsidR="00B267FA">
        <w:rPr>
          <w:rFonts w:ascii="Times New Roman" w:hAnsi="Times New Roman" w:cs="Angsana New"/>
        </w:rPr>
        <w:t>.</w:t>
      </w:r>
    </w:p>
    <w:p w14:paraId="6FA48AB5" w14:textId="67BD9DFB" w:rsidR="00B267FA" w:rsidRDefault="00B267FA" w:rsidP="004E2401">
      <w:pPr>
        <w:pStyle w:val="Header"/>
        <w:tabs>
          <w:tab w:val="clear" w:pos="4680"/>
          <w:tab w:val="clear" w:pos="9360"/>
        </w:tabs>
        <w:spacing w:after="180" w:line="260" w:lineRule="atLeast"/>
        <w:ind w:firstLine="990"/>
        <w:rPr>
          <w:rFonts w:ascii="Times New Roman" w:hAnsi="Times New Roman" w:cs="Angsana New"/>
        </w:rPr>
      </w:pPr>
      <w:r>
        <w:rPr>
          <w:rFonts w:ascii="Times New Roman" w:hAnsi="Times New Roman" w:cs="Angsana New"/>
        </w:rPr>
        <w:t>(3.3) In addition,</w:t>
      </w:r>
      <w:r w:rsidR="00EA3BD7">
        <w:rPr>
          <w:rFonts w:ascii="Times New Roman" w:hAnsi="Times New Roman" w:cs="Angsana New" w:hint="cs"/>
          <w:cs/>
        </w:rPr>
        <w:t xml:space="preserve"> </w:t>
      </w:r>
      <w:r w:rsidR="007D055F" w:rsidRPr="007D055F">
        <w:rPr>
          <w:rFonts w:ascii="Times New Roman" w:hAnsi="Times New Roman" w:cs="Angsana New"/>
        </w:rPr>
        <w:t xml:space="preserve">asset </w:t>
      </w:r>
      <w:r w:rsidR="00194A8F">
        <w:rPr>
          <w:rFonts w:ascii="Times New Roman" w:hAnsi="Times New Roman" w:cs="Angsana New"/>
        </w:rPr>
        <w:t>management</w:t>
      </w:r>
      <w:r w:rsidR="00EA3BD7">
        <w:rPr>
          <w:rFonts w:ascii="Times New Roman" w:hAnsi="Times New Roman" w:cs="Angsana New"/>
        </w:rPr>
        <w:t xml:space="preserve"> compan</w:t>
      </w:r>
      <w:r w:rsidR="00A92704">
        <w:rPr>
          <w:rFonts w:ascii="Times New Roman" w:hAnsi="Times New Roman" w:cs="Angsana New"/>
        </w:rPr>
        <w:t>ies</w:t>
      </w:r>
      <w:r w:rsidR="00EA3BD7">
        <w:rPr>
          <w:rFonts w:ascii="Times New Roman" w:hAnsi="Times New Roman" w:cs="Angsana New"/>
        </w:rPr>
        <w:t xml:space="preserve"> must at least disclose the following information for SRI fund</w:t>
      </w:r>
      <w:r w:rsidR="00A92704">
        <w:rPr>
          <w:rFonts w:ascii="Times New Roman" w:hAnsi="Times New Roman" w:cs="Angsana New"/>
        </w:rPr>
        <w:t>s</w:t>
      </w:r>
      <w:r w:rsidR="00EA3BD7">
        <w:rPr>
          <w:rFonts w:ascii="Times New Roman" w:hAnsi="Times New Roman" w:cs="Angsana New"/>
        </w:rPr>
        <w:t xml:space="preserve"> under </w:t>
      </w:r>
      <w:r w:rsidR="00A92704">
        <w:rPr>
          <w:rFonts w:ascii="Times New Roman" w:hAnsi="Times New Roman" w:cs="Angsana New"/>
        </w:rPr>
        <w:t>their</w:t>
      </w:r>
      <w:r w:rsidR="00EA3BD7">
        <w:rPr>
          <w:rFonts w:ascii="Times New Roman" w:hAnsi="Times New Roman" w:cs="Angsana New"/>
        </w:rPr>
        <w:t xml:space="preserve"> management, regardless of which investment strategy is applied:</w:t>
      </w:r>
    </w:p>
    <w:p w14:paraId="219AB2A8" w14:textId="21735120" w:rsidR="00EA3BD7" w:rsidRDefault="00EA3BD7" w:rsidP="004E2401">
      <w:pPr>
        <w:pStyle w:val="Header"/>
        <w:tabs>
          <w:tab w:val="clear" w:pos="4680"/>
          <w:tab w:val="clear" w:pos="9360"/>
          <w:tab w:val="left" w:pos="2160"/>
        </w:tabs>
        <w:spacing w:after="180" w:line="260" w:lineRule="atLeast"/>
        <w:ind w:firstLine="1530"/>
        <w:rPr>
          <w:rFonts w:ascii="Times New Roman" w:hAnsi="Times New Roman" w:cs="Angsana New"/>
        </w:rPr>
      </w:pPr>
      <w:r w:rsidRPr="004E2401">
        <w:rPr>
          <w:rFonts w:ascii="Times New Roman" w:hAnsi="Times New Roman" w:cs="Angsana New"/>
          <w:b/>
          <w:bCs/>
        </w:rPr>
        <w:t>(3.3.1)</w:t>
      </w:r>
      <w:r w:rsidRPr="004E2401">
        <w:rPr>
          <w:rFonts w:ascii="Times New Roman" w:hAnsi="Times New Roman" w:cs="Angsana New"/>
          <w:b/>
          <w:bCs/>
        </w:rPr>
        <w:tab/>
      </w:r>
      <w:r w:rsidRPr="00A83784">
        <w:rPr>
          <w:rFonts w:ascii="Times New Roman" w:hAnsi="Times New Roman" w:cs="Angsana New"/>
          <w:b/>
          <w:bCs/>
        </w:rPr>
        <w:t>Criteria for securities selection</w:t>
      </w:r>
      <w:r>
        <w:rPr>
          <w:rFonts w:ascii="Times New Roman" w:hAnsi="Times New Roman" w:cs="Angsana New"/>
        </w:rPr>
        <w:t>, such as</w:t>
      </w:r>
      <w:r w:rsidR="00FF1FB3">
        <w:rPr>
          <w:rFonts w:ascii="Times New Roman" w:hAnsi="Times New Roman" w:cs="Angsana New"/>
        </w:rPr>
        <w:t xml:space="preserve"> </w:t>
      </w:r>
      <w:r w:rsidR="00B2483B">
        <w:rPr>
          <w:rFonts w:ascii="Times New Roman" w:hAnsi="Times New Roman" w:cs="Angsana New"/>
        </w:rPr>
        <w:t>the fund manager will select:</w:t>
      </w:r>
    </w:p>
    <w:p w14:paraId="5F7EF16E" w14:textId="5FFBFCF5" w:rsidR="00EA3BD7" w:rsidRDefault="0070071E" w:rsidP="004E2401">
      <w:pPr>
        <w:pStyle w:val="Header"/>
        <w:numPr>
          <w:ilvl w:val="0"/>
          <w:numId w:val="8"/>
        </w:numPr>
        <w:tabs>
          <w:tab w:val="clear" w:pos="4680"/>
          <w:tab w:val="clear" w:pos="9360"/>
          <w:tab w:val="left" w:pos="2520"/>
        </w:tabs>
        <w:spacing w:after="180" w:line="260" w:lineRule="atLeast"/>
        <w:ind w:left="3240" w:hanging="990"/>
        <w:rPr>
          <w:rFonts w:ascii="Times New Roman" w:hAnsi="Times New Roman" w:cs="Angsana New"/>
        </w:rPr>
      </w:pPr>
      <w:r>
        <w:rPr>
          <w:rFonts w:ascii="Times New Roman" w:hAnsi="Times New Roman" w:cs="Angsana New"/>
        </w:rPr>
        <w:t xml:space="preserve">securities with ESG </w:t>
      </w:r>
      <w:proofErr w:type="gramStart"/>
      <w:r>
        <w:rPr>
          <w:rFonts w:ascii="Times New Roman" w:hAnsi="Times New Roman" w:cs="Angsana New"/>
        </w:rPr>
        <w:t>ratings;</w:t>
      </w:r>
      <w:proofErr w:type="gramEnd"/>
    </w:p>
    <w:p w14:paraId="71D11BF2" w14:textId="2C9BCFF3" w:rsidR="00F5439D" w:rsidRDefault="0070071E" w:rsidP="004E2401">
      <w:pPr>
        <w:pStyle w:val="Header"/>
        <w:numPr>
          <w:ilvl w:val="0"/>
          <w:numId w:val="8"/>
        </w:numPr>
        <w:tabs>
          <w:tab w:val="clear" w:pos="4680"/>
          <w:tab w:val="clear" w:pos="9360"/>
          <w:tab w:val="left" w:pos="2520"/>
        </w:tabs>
        <w:spacing w:after="180" w:line="260" w:lineRule="atLeast"/>
        <w:ind w:left="3240" w:hanging="990"/>
        <w:rPr>
          <w:rFonts w:ascii="Times New Roman" w:hAnsi="Times New Roman" w:cs="Angsana New"/>
        </w:rPr>
      </w:pPr>
      <w:r>
        <w:rPr>
          <w:rFonts w:ascii="Times New Roman" w:hAnsi="Times New Roman" w:cs="Angsana New"/>
        </w:rPr>
        <w:lastRenderedPageBreak/>
        <w:t xml:space="preserve">securities assessed or certified by independent </w:t>
      </w:r>
      <w:proofErr w:type="gramStart"/>
      <w:r>
        <w:rPr>
          <w:rFonts w:ascii="Times New Roman" w:hAnsi="Times New Roman" w:cs="Angsana New"/>
        </w:rPr>
        <w:t>parties;</w:t>
      </w:r>
      <w:proofErr w:type="gramEnd"/>
    </w:p>
    <w:p w14:paraId="6A072BCB" w14:textId="4D80C4AA" w:rsidR="0070071E" w:rsidRPr="00F5439D" w:rsidRDefault="00DD75B6" w:rsidP="004E2401">
      <w:pPr>
        <w:pStyle w:val="Header"/>
        <w:numPr>
          <w:ilvl w:val="0"/>
          <w:numId w:val="8"/>
        </w:numPr>
        <w:tabs>
          <w:tab w:val="clear" w:pos="4680"/>
          <w:tab w:val="clear" w:pos="9360"/>
          <w:tab w:val="left" w:pos="2520"/>
        </w:tabs>
        <w:spacing w:after="180" w:line="260" w:lineRule="atLeast"/>
        <w:ind w:left="0" w:firstLine="2250"/>
        <w:rPr>
          <w:rFonts w:ascii="Times New Roman" w:hAnsi="Times New Roman" w:cs="Angsana New"/>
        </w:rPr>
      </w:pPr>
      <w:r w:rsidRPr="00F5439D">
        <w:rPr>
          <w:rFonts w:ascii="Times New Roman" w:hAnsi="Times New Roman" w:cs="Angsana New"/>
        </w:rPr>
        <w:t xml:space="preserve">securities </w:t>
      </w:r>
      <w:proofErr w:type="gramStart"/>
      <w:r w:rsidRPr="00F5439D">
        <w:rPr>
          <w:rFonts w:ascii="Times New Roman" w:hAnsi="Times New Roman" w:cs="Angsana New"/>
        </w:rPr>
        <w:t>i</w:t>
      </w:r>
      <w:r w:rsidR="00B21FBD" w:rsidRPr="00F5439D">
        <w:rPr>
          <w:rFonts w:ascii="Times New Roman" w:hAnsi="Times New Roman" w:cs="Angsana New"/>
        </w:rPr>
        <w:t>s</w:t>
      </w:r>
      <w:proofErr w:type="gramEnd"/>
      <w:r w:rsidR="00B21FBD" w:rsidRPr="00F5439D">
        <w:rPr>
          <w:rFonts w:ascii="Times New Roman" w:hAnsi="Times New Roman" w:cs="Angsana New"/>
        </w:rPr>
        <w:t xml:space="preserve"> the constituents of</w:t>
      </w:r>
      <w:r w:rsidR="00A5730D" w:rsidRPr="00F5439D">
        <w:rPr>
          <w:rFonts w:ascii="Times New Roman" w:hAnsi="Times New Roman" w:cs="Angsana New"/>
        </w:rPr>
        <w:t xml:space="preserve"> </w:t>
      </w:r>
      <w:r w:rsidR="00B907FA" w:rsidRPr="00F5439D">
        <w:rPr>
          <w:rFonts w:ascii="Times New Roman" w:hAnsi="Times New Roman" w:cs="Angsana New"/>
        </w:rPr>
        <w:t>ESG</w:t>
      </w:r>
      <w:r w:rsidRPr="00F5439D">
        <w:rPr>
          <w:rFonts w:ascii="Times New Roman" w:hAnsi="Times New Roman" w:cs="Angsana New"/>
        </w:rPr>
        <w:t xml:space="preserve"> </w:t>
      </w:r>
      <w:r w:rsidR="00D11124" w:rsidRPr="00F5439D">
        <w:rPr>
          <w:rFonts w:ascii="Times New Roman" w:hAnsi="Times New Roman" w:cs="Angsana New"/>
        </w:rPr>
        <w:t>indices</w:t>
      </w:r>
      <w:r w:rsidRPr="00F5439D">
        <w:rPr>
          <w:rFonts w:ascii="Times New Roman" w:hAnsi="Times New Roman" w:cs="Angsana New"/>
        </w:rPr>
        <w:t xml:space="preserve"> </w:t>
      </w:r>
      <w:r w:rsidR="00B21FBD" w:rsidRPr="00F5439D">
        <w:rPr>
          <w:rFonts w:ascii="Times New Roman" w:hAnsi="Times New Roman" w:cs="Angsana New"/>
        </w:rPr>
        <w:t xml:space="preserve">which could be </w:t>
      </w:r>
      <w:r w:rsidR="00A5730D" w:rsidRPr="00F5439D">
        <w:rPr>
          <w:rFonts w:ascii="Times New Roman" w:hAnsi="Times New Roman" w:cs="Angsana New"/>
        </w:rPr>
        <w:t xml:space="preserve">either </w:t>
      </w:r>
      <w:r w:rsidR="007046D5" w:rsidRPr="00F5439D">
        <w:rPr>
          <w:rFonts w:ascii="Times New Roman" w:hAnsi="Times New Roman" w:cs="Angsana New"/>
        </w:rPr>
        <w:t xml:space="preserve">domestic or foreign </w:t>
      </w:r>
      <w:r w:rsidR="00B21FBD" w:rsidRPr="00F5439D">
        <w:rPr>
          <w:rFonts w:ascii="Times New Roman" w:hAnsi="Times New Roman" w:cs="Angsana New"/>
        </w:rPr>
        <w:t xml:space="preserve">ESG </w:t>
      </w:r>
      <w:r w:rsidR="00D11124" w:rsidRPr="00F5439D">
        <w:rPr>
          <w:rFonts w:ascii="Times New Roman" w:hAnsi="Times New Roman" w:cs="Angsana New"/>
        </w:rPr>
        <w:t>indices</w:t>
      </w:r>
      <w:r w:rsidRPr="00F5439D">
        <w:rPr>
          <w:rFonts w:ascii="Times New Roman" w:hAnsi="Times New Roman" w:cs="Angsana New"/>
        </w:rPr>
        <w:t>;</w:t>
      </w:r>
    </w:p>
    <w:p w14:paraId="00FBE7CE" w14:textId="7F695A96" w:rsidR="00DD75B6" w:rsidRDefault="00DD75B6" w:rsidP="004E2401">
      <w:pPr>
        <w:pStyle w:val="Header"/>
        <w:numPr>
          <w:ilvl w:val="0"/>
          <w:numId w:val="8"/>
        </w:numPr>
        <w:tabs>
          <w:tab w:val="clear" w:pos="4680"/>
          <w:tab w:val="clear" w:pos="9360"/>
          <w:tab w:val="left" w:pos="2520"/>
          <w:tab w:val="left" w:pos="3240"/>
        </w:tabs>
        <w:spacing w:after="180" w:line="260" w:lineRule="atLeast"/>
        <w:ind w:left="0" w:firstLine="2250"/>
        <w:rPr>
          <w:rFonts w:ascii="Times New Roman" w:hAnsi="Times New Roman" w:cs="Angsana New"/>
        </w:rPr>
      </w:pPr>
      <w:r>
        <w:rPr>
          <w:rFonts w:ascii="Times New Roman" w:hAnsi="Times New Roman" w:cs="Angsana New"/>
        </w:rPr>
        <w:t xml:space="preserve">securities </w:t>
      </w:r>
      <w:r w:rsidR="00FF1FB3">
        <w:rPr>
          <w:rFonts w:ascii="Times New Roman" w:hAnsi="Times New Roman" w:cs="Angsana New"/>
        </w:rPr>
        <w:t xml:space="preserve">where the fund manager </w:t>
      </w:r>
      <w:r w:rsidR="00A5730D" w:rsidRPr="0003397E">
        <w:rPr>
          <w:rFonts w:ascii="Times New Roman" w:hAnsi="Times New Roman" w:cs="Angsana New"/>
        </w:rPr>
        <w:t>ha</w:t>
      </w:r>
      <w:r w:rsidR="00147861" w:rsidRPr="0003397E">
        <w:rPr>
          <w:rFonts w:ascii="Times New Roman" w:hAnsi="Times New Roman" w:cs="Angsana New"/>
        </w:rPr>
        <w:t>s</w:t>
      </w:r>
      <w:r w:rsidR="00A5730D">
        <w:rPr>
          <w:rFonts w:ascii="Times New Roman" w:hAnsi="Times New Roman" w:cs="Angsana New"/>
        </w:rPr>
        <w:t xml:space="preserve"> </w:t>
      </w:r>
      <w:r w:rsidR="00FF1FB3">
        <w:rPr>
          <w:rFonts w:ascii="Times New Roman" w:hAnsi="Times New Roman" w:cs="Angsana New"/>
        </w:rPr>
        <w:t xml:space="preserve">run in-house fundamental and/or technical analysis on the securities and </w:t>
      </w:r>
      <w:r w:rsidR="00A5730D">
        <w:rPr>
          <w:rFonts w:ascii="Times New Roman" w:hAnsi="Times New Roman" w:cs="Angsana New"/>
        </w:rPr>
        <w:t>have taken</w:t>
      </w:r>
      <w:r w:rsidR="00FF1FB3">
        <w:rPr>
          <w:rFonts w:ascii="Times New Roman" w:hAnsi="Times New Roman" w:cs="Angsana New"/>
        </w:rPr>
        <w:t xml:space="preserve"> </w:t>
      </w:r>
      <w:r w:rsidR="002D4960">
        <w:rPr>
          <w:rFonts w:ascii="Times New Roman" w:hAnsi="Times New Roman" w:cs="Angsana New"/>
        </w:rPr>
        <w:t xml:space="preserve">sustainability factors </w:t>
      </w:r>
      <w:r w:rsidR="00FF1FB3">
        <w:rPr>
          <w:rFonts w:ascii="Times New Roman" w:hAnsi="Times New Roman" w:cs="Angsana New"/>
        </w:rPr>
        <w:t xml:space="preserve">into </w:t>
      </w:r>
      <w:proofErr w:type="gramStart"/>
      <w:r w:rsidR="00FF1FB3">
        <w:rPr>
          <w:rFonts w:ascii="Times New Roman" w:hAnsi="Times New Roman" w:cs="Angsana New"/>
        </w:rPr>
        <w:t>consideration</w:t>
      </w:r>
      <w:r w:rsidR="002D4960">
        <w:rPr>
          <w:rFonts w:ascii="Times New Roman" w:hAnsi="Times New Roman" w:cs="Angsana New"/>
        </w:rPr>
        <w:t>;</w:t>
      </w:r>
      <w:proofErr w:type="gramEnd"/>
    </w:p>
    <w:p w14:paraId="0BD4FB6A" w14:textId="7E030ADD" w:rsidR="00200249" w:rsidRDefault="002D4960" w:rsidP="004E2401">
      <w:pPr>
        <w:pStyle w:val="Header"/>
        <w:numPr>
          <w:ilvl w:val="0"/>
          <w:numId w:val="8"/>
        </w:numPr>
        <w:tabs>
          <w:tab w:val="clear" w:pos="4680"/>
          <w:tab w:val="clear" w:pos="9360"/>
          <w:tab w:val="left" w:pos="2520"/>
          <w:tab w:val="left" w:pos="3240"/>
        </w:tabs>
        <w:spacing w:after="180" w:line="260" w:lineRule="atLeast"/>
        <w:ind w:left="0" w:firstLine="2250"/>
        <w:rPr>
          <w:rFonts w:ascii="Times New Roman" w:hAnsi="Times New Roman" w:cs="Angsana New"/>
        </w:rPr>
      </w:pPr>
      <w:r>
        <w:rPr>
          <w:rFonts w:ascii="Times New Roman" w:hAnsi="Times New Roman" w:cs="Angsana New"/>
        </w:rPr>
        <w:t>securities of business</w:t>
      </w:r>
      <w:r w:rsidR="007C4139">
        <w:rPr>
          <w:rFonts w:ascii="Times New Roman" w:hAnsi="Times New Roman" w:cs="Angsana New"/>
        </w:rPr>
        <w:t>es</w:t>
      </w:r>
      <w:r>
        <w:rPr>
          <w:rFonts w:ascii="Times New Roman" w:hAnsi="Times New Roman" w:cs="Angsana New"/>
        </w:rPr>
        <w:t xml:space="preserve"> </w:t>
      </w:r>
      <w:r w:rsidR="00200249">
        <w:rPr>
          <w:rFonts w:ascii="Times New Roman" w:hAnsi="Times New Roman" w:cs="Angsana New"/>
        </w:rPr>
        <w:t>that</w:t>
      </w:r>
      <w:r w:rsidR="00A5730D">
        <w:rPr>
          <w:rFonts w:ascii="Times New Roman" w:hAnsi="Times New Roman" w:cs="Angsana New"/>
        </w:rPr>
        <w:t xml:space="preserve"> </w:t>
      </w:r>
      <w:r w:rsidR="00CF4A33">
        <w:rPr>
          <w:rFonts w:ascii="Times New Roman" w:hAnsi="Times New Roman" w:cs="Angsana New"/>
        </w:rPr>
        <w:t xml:space="preserve">have been assessed by independent appraisers that the businesses </w:t>
      </w:r>
      <w:r w:rsidR="00A5730D">
        <w:rPr>
          <w:rFonts w:ascii="Times New Roman" w:hAnsi="Times New Roman" w:cs="Angsana New"/>
        </w:rPr>
        <w:t>contribute</w:t>
      </w:r>
      <w:r w:rsidR="00CF4A33">
        <w:rPr>
          <w:rFonts w:ascii="Times New Roman" w:hAnsi="Times New Roman" w:cs="Angsana New"/>
        </w:rPr>
        <w:t>d</w:t>
      </w:r>
      <w:r w:rsidR="00A5730D">
        <w:rPr>
          <w:rFonts w:ascii="Times New Roman" w:hAnsi="Times New Roman" w:cs="Angsana New"/>
        </w:rPr>
        <w:t xml:space="preserve"> to the reduction of </w:t>
      </w:r>
      <w:r>
        <w:rPr>
          <w:rFonts w:ascii="Times New Roman" w:hAnsi="Times New Roman" w:cs="Angsana New"/>
        </w:rPr>
        <w:t>carbon footprint</w:t>
      </w:r>
      <w:r w:rsidR="00CF4A33">
        <w:rPr>
          <w:rFonts w:ascii="Times New Roman" w:hAnsi="Times New Roman" w:cs="Angsana New"/>
        </w:rPr>
        <w:t xml:space="preserve"> and</w:t>
      </w:r>
      <w:r w:rsidR="00200249">
        <w:rPr>
          <w:rFonts w:ascii="Times New Roman" w:hAnsi="Times New Roman" w:cs="Angsana New"/>
        </w:rPr>
        <w:t xml:space="preserve"> environmental impacts; and</w:t>
      </w:r>
    </w:p>
    <w:p w14:paraId="34FD37B8" w14:textId="6A86E93C" w:rsidR="00200249" w:rsidRDefault="00200249" w:rsidP="004E2401">
      <w:pPr>
        <w:pStyle w:val="Header"/>
        <w:numPr>
          <w:ilvl w:val="0"/>
          <w:numId w:val="8"/>
        </w:numPr>
        <w:tabs>
          <w:tab w:val="clear" w:pos="4680"/>
          <w:tab w:val="clear" w:pos="9360"/>
          <w:tab w:val="left" w:pos="2520"/>
          <w:tab w:val="left" w:pos="3240"/>
        </w:tabs>
        <w:spacing w:after="180" w:line="260" w:lineRule="atLeast"/>
        <w:ind w:left="0" w:firstLine="2250"/>
        <w:rPr>
          <w:rFonts w:ascii="Times New Roman" w:hAnsi="Times New Roman" w:cs="Angsana New"/>
        </w:rPr>
      </w:pPr>
      <w:r>
        <w:rPr>
          <w:rFonts w:ascii="Times New Roman" w:hAnsi="Times New Roman" w:cs="Angsana New"/>
        </w:rPr>
        <w:t xml:space="preserve">securities of </w:t>
      </w:r>
      <w:r w:rsidR="00CF4A33">
        <w:rPr>
          <w:rFonts w:ascii="Times New Roman" w:hAnsi="Times New Roman" w:cs="Angsana New"/>
        </w:rPr>
        <w:t xml:space="preserve">businesses </w:t>
      </w:r>
      <w:r>
        <w:rPr>
          <w:rFonts w:ascii="Times New Roman" w:hAnsi="Times New Roman" w:cs="Angsana New"/>
        </w:rPr>
        <w:t xml:space="preserve">where </w:t>
      </w:r>
      <w:r w:rsidR="00CF4A33">
        <w:rPr>
          <w:rFonts w:ascii="Times New Roman" w:hAnsi="Times New Roman" w:cs="Angsana New"/>
        </w:rPr>
        <w:t xml:space="preserve">a significant </w:t>
      </w:r>
      <w:r w:rsidR="00701314">
        <w:rPr>
          <w:rFonts w:ascii="Times New Roman" w:hAnsi="Times New Roman" w:cs="Angsana New"/>
        </w:rPr>
        <w:t>proportion</w:t>
      </w:r>
      <w:r>
        <w:rPr>
          <w:rFonts w:ascii="Times New Roman" w:hAnsi="Times New Roman" w:cs="Angsana New"/>
        </w:rPr>
        <w:t xml:space="preserve"> of </w:t>
      </w:r>
      <w:r w:rsidR="00CF4A33">
        <w:rPr>
          <w:rFonts w:ascii="Times New Roman" w:hAnsi="Times New Roman" w:cs="Angsana New"/>
        </w:rPr>
        <w:t xml:space="preserve">their </w:t>
      </w:r>
      <w:r>
        <w:rPr>
          <w:rFonts w:ascii="Times New Roman" w:hAnsi="Times New Roman" w:cs="Angsana New"/>
        </w:rPr>
        <w:t>revenue</w:t>
      </w:r>
      <w:r w:rsidR="00CF4A33">
        <w:rPr>
          <w:rFonts w:ascii="Times New Roman" w:hAnsi="Times New Roman" w:cs="Angsana New"/>
        </w:rPr>
        <w:t>s</w:t>
      </w:r>
      <w:r>
        <w:rPr>
          <w:rFonts w:ascii="Times New Roman" w:hAnsi="Times New Roman" w:cs="Angsana New"/>
        </w:rPr>
        <w:t xml:space="preserve"> or profit</w:t>
      </w:r>
      <w:r w:rsidR="00CF4A33">
        <w:rPr>
          <w:rFonts w:ascii="Times New Roman" w:hAnsi="Times New Roman" w:cs="Angsana New"/>
        </w:rPr>
        <w:t>s</w:t>
      </w:r>
      <w:r>
        <w:rPr>
          <w:rFonts w:ascii="Times New Roman" w:hAnsi="Times New Roman" w:cs="Angsana New"/>
        </w:rPr>
        <w:t xml:space="preserve"> </w:t>
      </w:r>
      <w:r w:rsidR="00CF4A33">
        <w:rPr>
          <w:rFonts w:ascii="Times New Roman" w:hAnsi="Times New Roman" w:cs="Angsana New"/>
        </w:rPr>
        <w:t>come</w:t>
      </w:r>
      <w:r>
        <w:rPr>
          <w:rFonts w:ascii="Times New Roman" w:hAnsi="Times New Roman" w:cs="Angsana New"/>
        </w:rPr>
        <w:t xml:space="preserve"> from environmentally</w:t>
      </w:r>
      <w:r w:rsidR="00CF4A33">
        <w:rPr>
          <w:rFonts w:ascii="Times New Roman" w:hAnsi="Times New Roman" w:cs="Angsana New"/>
        </w:rPr>
        <w:t xml:space="preserve"> </w:t>
      </w:r>
      <w:r>
        <w:rPr>
          <w:rFonts w:ascii="Times New Roman" w:hAnsi="Times New Roman" w:cs="Angsana New"/>
        </w:rPr>
        <w:t>friendly activities.</w:t>
      </w:r>
    </w:p>
    <w:p w14:paraId="11D552B4" w14:textId="6C3BA243" w:rsidR="00200249" w:rsidRDefault="00200249" w:rsidP="00701314">
      <w:pPr>
        <w:pStyle w:val="Header"/>
        <w:tabs>
          <w:tab w:val="clear" w:pos="4680"/>
          <w:tab w:val="clear" w:pos="9360"/>
        </w:tabs>
        <w:spacing w:after="180" w:line="260" w:lineRule="atLeast"/>
        <w:ind w:firstLine="2160"/>
        <w:rPr>
          <w:rFonts w:ascii="Times New Roman" w:hAnsi="Times New Roman" w:cs="Angsana New"/>
        </w:rPr>
      </w:pPr>
      <w:r>
        <w:rPr>
          <w:rFonts w:ascii="Times New Roman" w:hAnsi="Times New Roman" w:cs="Angsana New"/>
        </w:rPr>
        <w:t xml:space="preserve">If </w:t>
      </w:r>
      <w:r w:rsidR="007D055F" w:rsidRPr="007D055F">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w:t>
      </w:r>
      <w:r w:rsidR="00701314">
        <w:rPr>
          <w:rFonts w:ascii="Times New Roman" w:hAnsi="Times New Roman" w:cs="Angsana New"/>
        </w:rPr>
        <w:t>ies use</w:t>
      </w:r>
      <w:r>
        <w:rPr>
          <w:rFonts w:ascii="Times New Roman" w:hAnsi="Times New Roman" w:cs="Angsana New"/>
        </w:rPr>
        <w:t xml:space="preserve"> ESG ratings or appraisal/certification </w:t>
      </w:r>
      <w:r w:rsidR="00A83784">
        <w:rPr>
          <w:rFonts w:ascii="Times New Roman" w:hAnsi="Times New Roman" w:cs="Angsana New"/>
        </w:rPr>
        <w:t xml:space="preserve">from an independent party or </w:t>
      </w:r>
      <w:proofErr w:type="gramStart"/>
      <w:r w:rsidR="00B2483B">
        <w:rPr>
          <w:rFonts w:ascii="Times New Roman" w:hAnsi="Times New Roman" w:cs="Angsana New"/>
        </w:rPr>
        <w:t>make reference</w:t>
      </w:r>
      <w:proofErr w:type="gramEnd"/>
      <w:r w:rsidR="00B2483B">
        <w:rPr>
          <w:rFonts w:ascii="Times New Roman" w:hAnsi="Times New Roman" w:cs="Angsana New"/>
        </w:rPr>
        <w:t xml:space="preserve"> to</w:t>
      </w:r>
      <w:r w:rsidR="00A83784">
        <w:rPr>
          <w:rFonts w:ascii="Times New Roman" w:hAnsi="Times New Roman" w:cs="Angsana New"/>
        </w:rPr>
        <w:t xml:space="preserve"> </w:t>
      </w:r>
      <w:r w:rsidR="00B2483B">
        <w:rPr>
          <w:rFonts w:ascii="Times New Roman" w:hAnsi="Times New Roman" w:cs="Angsana New"/>
        </w:rPr>
        <w:t>ESG</w:t>
      </w:r>
      <w:r w:rsidR="00A83784">
        <w:rPr>
          <w:rFonts w:ascii="Times New Roman" w:hAnsi="Times New Roman" w:cs="Angsana New"/>
        </w:rPr>
        <w:t xml:space="preserve"> </w:t>
      </w:r>
      <w:r w:rsidR="00B80B31">
        <w:rPr>
          <w:rFonts w:ascii="Times New Roman" w:hAnsi="Times New Roman" w:cs="Angsana New"/>
        </w:rPr>
        <w:t xml:space="preserve">indices </w:t>
      </w:r>
      <w:r w:rsidR="00A83784">
        <w:rPr>
          <w:rFonts w:ascii="Times New Roman" w:hAnsi="Times New Roman" w:cs="Angsana New"/>
        </w:rPr>
        <w:t xml:space="preserve">in </w:t>
      </w:r>
      <w:r w:rsidR="00701314">
        <w:rPr>
          <w:rFonts w:ascii="Times New Roman" w:hAnsi="Times New Roman" w:cs="Angsana New"/>
        </w:rPr>
        <w:t>the</w:t>
      </w:r>
      <w:r w:rsidR="00A83784">
        <w:rPr>
          <w:rFonts w:ascii="Times New Roman" w:hAnsi="Times New Roman" w:cs="Angsana New"/>
        </w:rPr>
        <w:t xml:space="preserve"> securities selection process, </w:t>
      </w:r>
      <w:r w:rsidR="007D055F" w:rsidRPr="007D055F">
        <w:rPr>
          <w:rFonts w:ascii="Times New Roman" w:hAnsi="Times New Roman" w:cs="Angsana New"/>
        </w:rPr>
        <w:t xml:space="preserve">asset </w:t>
      </w:r>
      <w:r w:rsidR="00194A8F">
        <w:rPr>
          <w:rFonts w:ascii="Times New Roman" w:hAnsi="Times New Roman" w:cs="Angsana New"/>
        </w:rPr>
        <w:t>management</w:t>
      </w:r>
      <w:r w:rsidR="00A83784">
        <w:rPr>
          <w:rFonts w:ascii="Times New Roman" w:hAnsi="Times New Roman" w:cs="Angsana New"/>
        </w:rPr>
        <w:t xml:space="preserve"> compan</w:t>
      </w:r>
      <w:r w:rsidR="00701314">
        <w:rPr>
          <w:rFonts w:ascii="Times New Roman" w:hAnsi="Times New Roman" w:cs="Angsana New"/>
        </w:rPr>
        <w:t>ies</w:t>
      </w:r>
      <w:r w:rsidR="00A83784">
        <w:rPr>
          <w:rFonts w:ascii="Times New Roman" w:hAnsi="Times New Roman" w:cs="Angsana New"/>
        </w:rPr>
        <w:t xml:space="preserve"> must also disclose the source of information which investors may refer to the </w:t>
      </w:r>
      <w:r w:rsidR="00701314">
        <w:rPr>
          <w:rFonts w:ascii="Times New Roman" w:hAnsi="Times New Roman" w:cs="Angsana New"/>
        </w:rPr>
        <w:t>methodologies</w:t>
      </w:r>
      <w:r w:rsidR="00A83784">
        <w:rPr>
          <w:rFonts w:ascii="Times New Roman" w:hAnsi="Times New Roman" w:cs="Angsana New"/>
        </w:rPr>
        <w:t xml:space="preserve"> for ESG ratings or appraisal/certification method</w:t>
      </w:r>
      <w:r w:rsidR="008221C2">
        <w:rPr>
          <w:rFonts w:ascii="Times New Roman" w:hAnsi="Times New Roman" w:cs="Angsana New"/>
        </w:rPr>
        <w:t xml:space="preserve">ologies </w:t>
      </w:r>
      <w:r w:rsidR="00A83784">
        <w:rPr>
          <w:rFonts w:ascii="Times New Roman" w:hAnsi="Times New Roman" w:cs="Angsana New"/>
        </w:rPr>
        <w:t>of the independent party or the method</w:t>
      </w:r>
      <w:r w:rsidR="008221C2">
        <w:rPr>
          <w:rFonts w:ascii="Times New Roman" w:hAnsi="Times New Roman" w:cs="Angsana New"/>
        </w:rPr>
        <w:t>ologies</w:t>
      </w:r>
      <w:r w:rsidR="00A83784">
        <w:rPr>
          <w:rFonts w:ascii="Times New Roman" w:hAnsi="Times New Roman" w:cs="Angsana New"/>
        </w:rPr>
        <w:t xml:space="preserve"> for </w:t>
      </w:r>
      <w:r w:rsidR="00B2483B">
        <w:rPr>
          <w:rFonts w:ascii="Times New Roman" w:hAnsi="Times New Roman" w:cs="Angsana New"/>
        </w:rPr>
        <w:t>ESG</w:t>
      </w:r>
      <w:r w:rsidR="00A83784">
        <w:rPr>
          <w:rFonts w:ascii="Times New Roman" w:hAnsi="Times New Roman" w:cs="Angsana New"/>
        </w:rPr>
        <w:t xml:space="preserve"> </w:t>
      </w:r>
      <w:r w:rsidR="00B80B31">
        <w:rPr>
          <w:rFonts w:ascii="Times New Roman" w:hAnsi="Times New Roman" w:cs="Angsana New"/>
        </w:rPr>
        <w:t>indices</w:t>
      </w:r>
      <w:r w:rsidR="00A83784">
        <w:rPr>
          <w:rFonts w:ascii="Times New Roman" w:hAnsi="Times New Roman" w:cs="Angsana New"/>
        </w:rPr>
        <w:t xml:space="preserve">, as </w:t>
      </w:r>
      <w:r w:rsidR="00A21B9C">
        <w:rPr>
          <w:rFonts w:ascii="Times New Roman" w:hAnsi="Times New Roman" w:cs="Angsana New"/>
        </w:rPr>
        <w:t>applicable</w:t>
      </w:r>
      <w:r w:rsidR="00A83784">
        <w:rPr>
          <w:rFonts w:ascii="Times New Roman" w:hAnsi="Times New Roman" w:cs="Angsana New"/>
        </w:rPr>
        <w:t>.</w:t>
      </w:r>
    </w:p>
    <w:p w14:paraId="0E8A9986" w14:textId="39FEA18F" w:rsidR="00A83784" w:rsidRDefault="00207F84" w:rsidP="004E2401">
      <w:pPr>
        <w:pStyle w:val="Header"/>
        <w:tabs>
          <w:tab w:val="clear" w:pos="4680"/>
          <w:tab w:val="clear" w:pos="9360"/>
        </w:tabs>
        <w:spacing w:after="180" w:line="260" w:lineRule="atLeast"/>
        <w:ind w:firstLine="1530"/>
        <w:rPr>
          <w:rFonts w:ascii="Times New Roman" w:hAnsi="Times New Roman" w:cs="Angsana New"/>
        </w:rPr>
      </w:pPr>
      <w:r w:rsidRPr="004E2401">
        <w:rPr>
          <w:rFonts w:ascii="Times New Roman" w:hAnsi="Times New Roman" w:cs="Angsana New"/>
          <w:b/>
          <w:bCs/>
        </w:rPr>
        <w:t>(3.3.2)</w:t>
      </w:r>
      <w:r w:rsidRPr="004E2401">
        <w:rPr>
          <w:rFonts w:ascii="Times New Roman" w:hAnsi="Times New Roman" w:cs="Angsana New"/>
          <w:b/>
          <w:bCs/>
        </w:rPr>
        <w:tab/>
      </w:r>
      <w:r w:rsidRPr="00A21B9C">
        <w:rPr>
          <w:rFonts w:ascii="Times New Roman" w:hAnsi="Times New Roman" w:cs="Angsana New"/>
          <w:b/>
          <w:bCs/>
        </w:rPr>
        <w:t>Securities analysis and selection process</w:t>
      </w:r>
      <w:r w:rsidR="00B2483B" w:rsidRPr="004E2401">
        <w:rPr>
          <w:rFonts w:ascii="Times New Roman" w:hAnsi="Times New Roman" w:cs="Angsana New"/>
        </w:rPr>
        <w:t>,</w:t>
      </w:r>
      <w:r>
        <w:rPr>
          <w:rFonts w:ascii="Times New Roman" w:hAnsi="Times New Roman" w:cs="Angsana New"/>
        </w:rPr>
        <w:t xml:space="preserve"> such as</w:t>
      </w:r>
      <w:r w:rsidR="00B2483B">
        <w:rPr>
          <w:rFonts w:ascii="Times New Roman" w:hAnsi="Times New Roman" w:cs="Angsana New"/>
        </w:rPr>
        <w:t xml:space="preserve"> the fund manager will</w:t>
      </w:r>
      <w:r>
        <w:rPr>
          <w:rFonts w:ascii="Times New Roman" w:hAnsi="Times New Roman" w:cs="Angsana New"/>
        </w:rPr>
        <w:t>:</w:t>
      </w:r>
    </w:p>
    <w:p w14:paraId="3DE8B6A7" w14:textId="60D5CCBA" w:rsidR="00207F84" w:rsidRDefault="00B2483B" w:rsidP="004E2401">
      <w:pPr>
        <w:pStyle w:val="Header"/>
        <w:numPr>
          <w:ilvl w:val="0"/>
          <w:numId w:val="9"/>
        </w:numPr>
        <w:tabs>
          <w:tab w:val="clear" w:pos="4680"/>
          <w:tab w:val="clear" w:pos="9360"/>
          <w:tab w:val="left" w:pos="2520"/>
        </w:tabs>
        <w:spacing w:after="180" w:line="260" w:lineRule="atLeast"/>
        <w:ind w:left="0" w:firstLine="2250"/>
        <w:rPr>
          <w:rFonts w:ascii="Times New Roman" w:hAnsi="Times New Roman" w:cs="Angsana New"/>
        </w:rPr>
      </w:pPr>
      <w:r w:rsidRPr="00B2483B">
        <w:rPr>
          <w:rFonts w:ascii="Times New Roman" w:hAnsi="Times New Roman" w:cs="Angsana New"/>
        </w:rPr>
        <w:t xml:space="preserve">develop </w:t>
      </w:r>
      <w:r>
        <w:rPr>
          <w:rFonts w:ascii="Times New Roman" w:hAnsi="Times New Roman" w:cs="Angsana New"/>
        </w:rPr>
        <w:t>his</w:t>
      </w:r>
      <w:r w:rsidRPr="00B2483B">
        <w:rPr>
          <w:rFonts w:ascii="Times New Roman" w:hAnsi="Times New Roman" w:cs="Angsana New"/>
        </w:rPr>
        <w:t xml:space="preserve"> own proprietary ESG ratings and </w:t>
      </w:r>
      <w:proofErr w:type="gramStart"/>
      <w:r w:rsidRPr="00B2483B">
        <w:rPr>
          <w:rFonts w:ascii="Times New Roman" w:hAnsi="Times New Roman" w:cs="Angsana New"/>
        </w:rPr>
        <w:t>tools</w:t>
      </w:r>
      <w:r w:rsidR="00FA46C5">
        <w:rPr>
          <w:rFonts w:ascii="Times New Roman" w:hAnsi="Times New Roman" w:cs="Angsana New"/>
        </w:rPr>
        <w:t>;</w:t>
      </w:r>
      <w:proofErr w:type="gramEnd"/>
    </w:p>
    <w:p w14:paraId="5771229B" w14:textId="179208ED" w:rsidR="007C64D1" w:rsidRDefault="00B2483B" w:rsidP="004E2401">
      <w:pPr>
        <w:pStyle w:val="Header"/>
        <w:numPr>
          <w:ilvl w:val="0"/>
          <w:numId w:val="9"/>
        </w:numPr>
        <w:tabs>
          <w:tab w:val="clear" w:pos="4680"/>
          <w:tab w:val="clear" w:pos="9360"/>
          <w:tab w:val="left" w:pos="2520"/>
        </w:tabs>
        <w:spacing w:after="180" w:line="260" w:lineRule="atLeast"/>
        <w:ind w:left="0" w:firstLine="2250"/>
        <w:rPr>
          <w:rFonts w:ascii="Times New Roman" w:hAnsi="Times New Roman" w:cs="Angsana New"/>
        </w:rPr>
      </w:pPr>
      <w:r>
        <w:rPr>
          <w:rFonts w:ascii="Times New Roman" w:hAnsi="Times New Roman" w:cs="Angsana New"/>
        </w:rPr>
        <w:t xml:space="preserve">examine </w:t>
      </w:r>
      <w:r w:rsidR="007C64D1">
        <w:rPr>
          <w:rFonts w:ascii="Times New Roman" w:hAnsi="Times New Roman" w:cs="Angsana New"/>
        </w:rPr>
        <w:t xml:space="preserve">sustainability </w:t>
      </w:r>
      <w:r>
        <w:rPr>
          <w:rFonts w:ascii="Times New Roman" w:hAnsi="Times New Roman" w:cs="Angsana New"/>
        </w:rPr>
        <w:t xml:space="preserve">reports or </w:t>
      </w:r>
      <w:proofErr w:type="gramStart"/>
      <w:r>
        <w:rPr>
          <w:rFonts w:ascii="Times New Roman" w:hAnsi="Times New Roman" w:cs="Angsana New"/>
        </w:rPr>
        <w:t>researches</w:t>
      </w:r>
      <w:proofErr w:type="gramEnd"/>
      <w:r>
        <w:rPr>
          <w:rFonts w:ascii="Times New Roman" w:hAnsi="Times New Roman" w:cs="Angsana New"/>
        </w:rPr>
        <w:t xml:space="preserve"> </w:t>
      </w:r>
      <w:r w:rsidR="007C64D1">
        <w:rPr>
          <w:rFonts w:ascii="Times New Roman" w:hAnsi="Times New Roman" w:cs="Angsana New"/>
        </w:rPr>
        <w:t>prepared by third parties; and</w:t>
      </w:r>
    </w:p>
    <w:p w14:paraId="32FBB2F9" w14:textId="13D3D6D0" w:rsidR="00DE676F" w:rsidRDefault="00B2483B" w:rsidP="004E2401">
      <w:pPr>
        <w:pStyle w:val="Header"/>
        <w:numPr>
          <w:ilvl w:val="0"/>
          <w:numId w:val="9"/>
        </w:numPr>
        <w:tabs>
          <w:tab w:val="clear" w:pos="4680"/>
          <w:tab w:val="clear" w:pos="9360"/>
          <w:tab w:val="left" w:pos="2520"/>
        </w:tabs>
        <w:spacing w:after="180" w:line="260" w:lineRule="atLeast"/>
        <w:ind w:left="0" w:firstLine="2250"/>
        <w:rPr>
          <w:rFonts w:ascii="Times New Roman" w:hAnsi="Times New Roman" w:cs="Angsana New"/>
        </w:rPr>
      </w:pPr>
      <w:r>
        <w:rPr>
          <w:rFonts w:ascii="Times New Roman" w:hAnsi="Times New Roman" w:cs="Angsana New"/>
        </w:rPr>
        <w:t>engage with investee compan</w:t>
      </w:r>
      <w:r w:rsidR="00DE676F">
        <w:rPr>
          <w:rFonts w:ascii="Times New Roman" w:hAnsi="Times New Roman" w:cs="Angsana New"/>
        </w:rPr>
        <w:t>ies.</w:t>
      </w:r>
    </w:p>
    <w:p w14:paraId="7F417BF1" w14:textId="1DB83E87" w:rsidR="00FA46C5" w:rsidRDefault="00194CF0" w:rsidP="004E2401">
      <w:pPr>
        <w:pStyle w:val="Header"/>
        <w:tabs>
          <w:tab w:val="clear" w:pos="4680"/>
          <w:tab w:val="clear" w:pos="9360"/>
        </w:tabs>
        <w:spacing w:before="240" w:after="160" w:line="259" w:lineRule="auto"/>
        <w:ind w:firstLine="1530"/>
        <w:rPr>
          <w:rFonts w:ascii="Times New Roman" w:hAnsi="Times New Roman" w:cs="Angsana New"/>
          <w:cs/>
        </w:rPr>
      </w:pPr>
      <w:r w:rsidRPr="004E2401">
        <w:rPr>
          <w:rFonts w:ascii="Times New Roman" w:hAnsi="Times New Roman" w:cs="Angsana New"/>
          <w:b/>
          <w:bCs/>
        </w:rPr>
        <w:t>(3.3.3)</w:t>
      </w:r>
      <w:r w:rsidRPr="004E2401">
        <w:rPr>
          <w:rFonts w:ascii="Times New Roman" w:hAnsi="Times New Roman" w:cs="Angsana New"/>
          <w:b/>
          <w:bCs/>
        </w:rPr>
        <w:tab/>
      </w:r>
      <w:r w:rsidRPr="008221C2">
        <w:rPr>
          <w:rFonts w:ascii="Times New Roman" w:hAnsi="Times New Roman" w:cs="Angsana New"/>
          <w:b/>
          <w:bCs/>
        </w:rPr>
        <w:t xml:space="preserve">Reference to </w:t>
      </w:r>
      <w:r w:rsidR="0037206B">
        <w:rPr>
          <w:rFonts w:ascii="Times New Roman" w:hAnsi="Times New Roman" w:cs="Angsana New"/>
          <w:b/>
          <w:bCs/>
        </w:rPr>
        <w:t>ESG</w:t>
      </w:r>
      <w:r w:rsidRPr="008221C2">
        <w:rPr>
          <w:rFonts w:ascii="Times New Roman" w:hAnsi="Times New Roman" w:cs="Angsana New"/>
          <w:b/>
          <w:bCs/>
        </w:rPr>
        <w:t xml:space="preserve"> </w:t>
      </w:r>
      <w:r w:rsidR="00D11124">
        <w:rPr>
          <w:rFonts w:ascii="Times New Roman" w:hAnsi="Times New Roman" w:cs="Angsana New"/>
          <w:b/>
          <w:bCs/>
        </w:rPr>
        <w:t xml:space="preserve">indices as </w:t>
      </w:r>
      <w:r w:rsidRPr="008221C2">
        <w:rPr>
          <w:rFonts w:ascii="Times New Roman" w:hAnsi="Times New Roman" w:cs="Angsana New"/>
          <w:b/>
          <w:bCs/>
        </w:rPr>
        <w:t>investment benchmark</w:t>
      </w:r>
      <w:r w:rsidR="008221C2">
        <w:rPr>
          <w:rFonts w:ascii="Times New Roman" w:hAnsi="Times New Roman" w:cs="Angsana New"/>
          <w:b/>
          <w:bCs/>
        </w:rPr>
        <w:t>s</w:t>
      </w:r>
      <w:r>
        <w:rPr>
          <w:rFonts w:ascii="Times New Roman" w:hAnsi="Times New Roman" w:cs="Angsana New"/>
        </w:rPr>
        <w:t xml:space="preserve">: </w:t>
      </w:r>
      <w:r w:rsidR="007D055F" w:rsidRPr="007D055F">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w:t>
      </w:r>
      <w:r w:rsidR="000964F9">
        <w:rPr>
          <w:rFonts w:ascii="Times New Roman" w:hAnsi="Times New Roman" w:cs="Angsana New"/>
        </w:rPr>
        <w:t>ies</w:t>
      </w:r>
      <w:r>
        <w:rPr>
          <w:rFonts w:ascii="Times New Roman" w:hAnsi="Times New Roman" w:cs="Angsana New"/>
        </w:rPr>
        <w:t xml:space="preserve"> shall disclose whether the </w:t>
      </w:r>
      <w:r w:rsidR="0037206B">
        <w:rPr>
          <w:rFonts w:ascii="Times New Roman" w:hAnsi="Times New Roman" w:cs="Angsana New"/>
        </w:rPr>
        <w:t>constituents</w:t>
      </w:r>
      <w:r>
        <w:rPr>
          <w:rFonts w:ascii="Times New Roman" w:hAnsi="Times New Roman" w:cs="Angsana New"/>
        </w:rPr>
        <w:t xml:space="preserve"> of the </w:t>
      </w:r>
      <w:r w:rsidR="00B80B31">
        <w:rPr>
          <w:rFonts w:ascii="Times New Roman" w:hAnsi="Times New Roman" w:cs="Angsana New"/>
        </w:rPr>
        <w:t xml:space="preserve">indices </w:t>
      </w:r>
      <w:r>
        <w:rPr>
          <w:rFonts w:ascii="Times New Roman" w:hAnsi="Times New Roman" w:cs="Angsana New"/>
        </w:rPr>
        <w:t>consist of securities</w:t>
      </w:r>
      <w:r w:rsidR="000964F9">
        <w:rPr>
          <w:rFonts w:ascii="Times New Roman" w:hAnsi="Times New Roman" w:cs="Angsana New"/>
        </w:rPr>
        <w:t xml:space="preserve"> </w:t>
      </w:r>
      <w:r w:rsidR="0037206B">
        <w:rPr>
          <w:rFonts w:ascii="Times New Roman" w:hAnsi="Times New Roman" w:cs="Angsana New"/>
        </w:rPr>
        <w:t xml:space="preserve">of companies that contribute to </w:t>
      </w:r>
      <w:r w:rsidR="00D11124">
        <w:rPr>
          <w:rFonts w:ascii="Times New Roman" w:hAnsi="Times New Roman" w:cs="Angsana New"/>
        </w:rPr>
        <w:t xml:space="preserve">the </w:t>
      </w:r>
      <w:r w:rsidR="00EA7704">
        <w:rPr>
          <w:rFonts w:ascii="Times New Roman" w:hAnsi="Times New Roman" w:cs="Angsana New"/>
        </w:rPr>
        <w:t>sustainable development goals</w:t>
      </w:r>
      <w:r w:rsidR="00D11124">
        <w:rPr>
          <w:rFonts w:ascii="Times New Roman" w:hAnsi="Times New Roman" w:cs="Angsana New"/>
        </w:rPr>
        <w:t xml:space="preserve">, or </w:t>
      </w:r>
      <w:r w:rsidR="00D11124" w:rsidRPr="0003397E">
        <w:rPr>
          <w:rFonts w:ascii="Times New Roman" w:hAnsi="Times New Roman" w:cs="Angsana New"/>
        </w:rPr>
        <w:t>operat</w:t>
      </w:r>
      <w:r w:rsidR="00527628" w:rsidRPr="0003397E">
        <w:rPr>
          <w:rFonts w:ascii="Times New Roman" w:hAnsi="Times New Roman" w:cs="Angsana New"/>
        </w:rPr>
        <w:t>e</w:t>
      </w:r>
      <w:r w:rsidR="00527628">
        <w:rPr>
          <w:rFonts w:ascii="Times New Roman" w:hAnsi="Times New Roman" w:cs="Angsana New"/>
        </w:rPr>
        <w:t xml:space="preserve"> </w:t>
      </w:r>
      <w:r w:rsidR="00D11124">
        <w:rPr>
          <w:rFonts w:ascii="Times New Roman" w:hAnsi="Times New Roman" w:cs="Angsana New"/>
        </w:rPr>
        <w:t>in line with other i</w:t>
      </w:r>
      <w:r w:rsidR="00D11124" w:rsidRPr="00D11124">
        <w:rPr>
          <w:rFonts w:ascii="Times New Roman" w:hAnsi="Times New Roman" w:cs="Angsana New"/>
        </w:rPr>
        <w:t>nternationally recognized principles</w:t>
      </w:r>
      <w:r>
        <w:rPr>
          <w:rFonts w:ascii="Times New Roman" w:hAnsi="Times New Roman" w:cs="Angsana New"/>
        </w:rPr>
        <w:t>, and if so, how.</w:t>
      </w:r>
      <w:r w:rsidR="00465F4D">
        <w:rPr>
          <w:rStyle w:val="FootnoteReference"/>
          <w:rFonts w:ascii="Times New Roman" w:hAnsi="Times New Roman" w:cs="Angsana New"/>
        </w:rPr>
        <w:footnoteReference w:id="4"/>
      </w:r>
      <w:r>
        <w:rPr>
          <w:rFonts w:ascii="Times New Roman" w:hAnsi="Times New Roman" w:cs="Angsana New"/>
        </w:rPr>
        <w:t xml:space="preserve"> </w:t>
      </w:r>
      <w:r w:rsidR="007D055F">
        <w:rPr>
          <w:rFonts w:ascii="Times New Roman" w:hAnsi="Times New Roman" w:cs="Angsana New"/>
        </w:rPr>
        <w:t>A</w:t>
      </w:r>
      <w:r w:rsidR="007D055F" w:rsidRPr="007D055F">
        <w:rPr>
          <w:rFonts w:ascii="Times New Roman" w:hAnsi="Times New Roman" w:cs="Angsana New"/>
        </w:rPr>
        <w:t xml:space="preserve">sset </w:t>
      </w:r>
      <w:r w:rsidR="00194A8F">
        <w:rPr>
          <w:rFonts w:ascii="Times New Roman" w:hAnsi="Times New Roman" w:cs="Angsana New"/>
        </w:rPr>
        <w:t>management</w:t>
      </w:r>
      <w:r w:rsidR="008221C2">
        <w:rPr>
          <w:rFonts w:ascii="Times New Roman" w:hAnsi="Times New Roman" w:cs="Angsana New"/>
        </w:rPr>
        <w:t xml:space="preserve"> compan</w:t>
      </w:r>
      <w:r w:rsidR="000964F9">
        <w:rPr>
          <w:rFonts w:ascii="Times New Roman" w:hAnsi="Times New Roman" w:cs="Angsana New"/>
        </w:rPr>
        <w:t>ies</w:t>
      </w:r>
      <w:r w:rsidR="008221C2">
        <w:rPr>
          <w:rFonts w:ascii="Times New Roman" w:hAnsi="Times New Roman" w:cs="Angsana New"/>
        </w:rPr>
        <w:t xml:space="preserve"> shall also disclose the information source which investors can </w:t>
      </w:r>
      <w:r w:rsidR="002A406E">
        <w:rPr>
          <w:rFonts w:ascii="Times New Roman" w:hAnsi="Times New Roman" w:cs="Angsana New"/>
        </w:rPr>
        <w:t>study</w:t>
      </w:r>
      <w:r w:rsidR="008221C2">
        <w:rPr>
          <w:rFonts w:ascii="Times New Roman" w:hAnsi="Times New Roman" w:cs="Angsana New"/>
        </w:rPr>
        <w:t xml:space="preserve"> index methodologies </w:t>
      </w:r>
      <w:r w:rsidR="00D11124">
        <w:rPr>
          <w:rFonts w:ascii="Times New Roman" w:hAnsi="Times New Roman" w:cs="Angsana New"/>
        </w:rPr>
        <w:t xml:space="preserve">in </w:t>
      </w:r>
      <w:r w:rsidR="00762FEC">
        <w:rPr>
          <w:rFonts w:ascii="Times New Roman" w:hAnsi="Times New Roman" w:cs="Angsana New"/>
        </w:rPr>
        <w:t xml:space="preserve">which </w:t>
      </w:r>
      <w:r w:rsidR="00D11124">
        <w:rPr>
          <w:rFonts w:ascii="Times New Roman" w:hAnsi="Times New Roman" w:cs="Angsana New"/>
        </w:rPr>
        <w:t xml:space="preserve">the </w:t>
      </w:r>
      <w:r w:rsidR="008221C2">
        <w:rPr>
          <w:rFonts w:ascii="Times New Roman" w:hAnsi="Times New Roman" w:cs="Angsana New"/>
        </w:rPr>
        <w:t>mutual fund</w:t>
      </w:r>
      <w:r w:rsidR="000964F9">
        <w:rPr>
          <w:rFonts w:ascii="Times New Roman" w:hAnsi="Times New Roman" w:cs="Angsana New"/>
        </w:rPr>
        <w:t>s</w:t>
      </w:r>
      <w:r w:rsidR="00762FEC">
        <w:rPr>
          <w:rFonts w:ascii="Times New Roman" w:hAnsi="Times New Roman" w:cs="Angsana New"/>
        </w:rPr>
        <w:t xml:space="preserve"> </w:t>
      </w:r>
      <w:proofErr w:type="gramStart"/>
      <w:r w:rsidR="00D11124">
        <w:rPr>
          <w:rFonts w:ascii="Times New Roman" w:hAnsi="Times New Roman" w:cs="Angsana New"/>
        </w:rPr>
        <w:t xml:space="preserve">make </w:t>
      </w:r>
      <w:r w:rsidR="00762FEC">
        <w:rPr>
          <w:rFonts w:ascii="Times New Roman" w:hAnsi="Times New Roman" w:cs="Angsana New"/>
        </w:rPr>
        <w:t>refer</w:t>
      </w:r>
      <w:r w:rsidR="00D11124">
        <w:rPr>
          <w:rFonts w:ascii="Times New Roman" w:hAnsi="Times New Roman" w:cs="Angsana New"/>
        </w:rPr>
        <w:t>ence</w:t>
      </w:r>
      <w:proofErr w:type="gramEnd"/>
      <w:r w:rsidR="00D11124">
        <w:rPr>
          <w:rFonts w:ascii="Times New Roman" w:hAnsi="Times New Roman" w:cs="Angsana New"/>
        </w:rPr>
        <w:t xml:space="preserve"> to</w:t>
      </w:r>
      <w:r w:rsidR="002A406E">
        <w:rPr>
          <w:rFonts w:ascii="Times New Roman" w:hAnsi="Times New Roman" w:cs="Angsana New"/>
        </w:rPr>
        <w:t>.</w:t>
      </w:r>
    </w:p>
    <w:p w14:paraId="1F46569A" w14:textId="3029E2FE" w:rsidR="008221C2" w:rsidRDefault="008221C2" w:rsidP="004E2401">
      <w:pPr>
        <w:pStyle w:val="Header"/>
        <w:tabs>
          <w:tab w:val="clear" w:pos="4680"/>
          <w:tab w:val="clear" w:pos="9360"/>
        </w:tabs>
        <w:spacing w:before="240" w:after="160" w:line="259" w:lineRule="auto"/>
        <w:ind w:firstLine="1530"/>
        <w:rPr>
          <w:rFonts w:ascii="Times New Roman" w:hAnsi="Times New Roman" w:cs="Angsana New"/>
        </w:rPr>
      </w:pPr>
      <w:r w:rsidRPr="004E2401">
        <w:rPr>
          <w:rFonts w:ascii="Times New Roman" w:hAnsi="Times New Roman" w:cs="Angsana New"/>
          <w:b/>
          <w:bCs/>
        </w:rPr>
        <w:t>(3.3.4)</w:t>
      </w:r>
      <w:r w:rsidRPr="004E2401">
        <w:rPr>
          <w:rFonts w:ascii="Times New Roman" w:hAnsi="Times New Roman" w:cs="Angsana New"/>
          <w:b/>
          <w:bCs/>
        </w:rPr>
        <w:tab/>
      </w:r>
      <w:r w:rsidRPr="002A406E">
        <w:rPr>
          <w:rFonts w:ascii="Times New Roman" w:hAnsi="Times New Roman" w:cs="Angsana New"/>
          <w:b/>
          <w:bCs/>
        </w:rPr>
        <w:t>Investment restrictions (if any)</w:t>
      </w:r>
      <w:r>
        <w:rPr>
          <w:rFonts w:ascii="Times New Roman" w:hAnsi="Times New Roman" w:cs="Angsana New"/>
        </w:rPr>
        <w:t xml:space="preserve">: </w:t>
      </w:r>
      <w:r w:rsidR="007D055F">
        <w:rPr>
          <w:rFonts w:ascii="Times New Roman" w:hAnsi="Times New Roman" w:cs="Angsana New"/>
        </w:rPr>
        <w:t>A</w:t>
      </w:r>
      <w:r w:rsidR="007D055F" w:rsidRPr="007D055F">
        <w:rPr>
          <w:rFonts w:ascii="Times New Roman" w:hAnsi="Times New Roman" w:cs="Angsana New"/>
        </w:rPr>
        <w:t xml:space="preserve">sset </w:t>
      </w:r>
      <w:r w:rsidR="00194A8F">
        <w:rPr>
          <w:rFonts w:ascii="Times New Roman" w:hAnsi="Times New Roman" w:cs="Angsana New"/>
        </w:rPr>
        <w:t>management</w:t>
      </w:r>
      <w:r>
        <w:rPr>
          <w:rFonts w:ascii="Times New Roman" w:hAnsi="Times New Roman" w:cs="Angsana New"/>
        </w:rPr>
        <w:t xml:space="preserve"> compan</w:t>
      </w:r>
      <w:r w:rsidR="000964F9">
        <w:rPr>
          <w:rFonts w:ascii="Times New Roman" w:hAnsi="Times New Roman" w:cs="Angsana New"/>
        </w:rPr>
        <w:t xml:space="preserve">ies </w:t>
      </w:r>
      <w:r w:rsidR="002C4F86">
        <w:rPr>
          <w:rFonts w:ascii="Times New Roman" w:hAnsi="Times New Roman" w:cs="Angsana New"/>
        </w:rPr>
        <w:t>shall disclose whether the mutual fund</w:t>
      </w:r>
      <w:r w:rsidR="000964F9">
        <w:rPr>
          <w:rFonts w:ascii="Times New Roman" w:hAnsi="Times New Roman" w:cs="Angsana New"/>
        </w:rPr>
        <w:t>s</w:t>
      </w:r>
      <w:r w:rsidR="002C4F86">
        <w:rPr>
          <w:rFonts w:ascii="Times New Roman" w:hAnsi="Times New Roman" w:cs="Angsana New"/>
        </w:rPr>
        <w:t xml:space="preserve"> ha</w:t>
      </w:r>
      <w:r w:rsidR="000964F9">
        <w:rPr>
          <w:rFonts w:ascii="Times New Roman" w:hAnsi="Times New Roman" w:cs="Angsana New"/>
        </w:rPr>
        <w:t>ve</w:t>
      </w:r>
      <w:r w:rsidR="002C4F86">
        <w:rPr>
          <w:rFonts w:ascii="Times New Roman" w:hAnsi="Times New Roman" w:cs="Angsana New"/>
        </w:rPr>
        <w:t xml:space="preserve"> any investment restrictions, and if so, how</w:t>
      </w:r>
      <w:r w:rsidR="008C567D">
        <w:rPr>
          <w:rFonts w:ascii="Times New Roman" w:hAnsi="Times New Roman" w:cs="Angsana New"/>
        </w:rPr>
        <w:t xml:space="preserve">, </w:t>
      </w:r>
      <w:proofErr w:type="gramStart"/>
      <w:r w:rsidR="00B80B31">
        <w:rPr>
          <w:rFonts w:ascii="Times New Roman" w:hAnsi="Times New Roman" w:cs="Angsana New"/>
        </w:rPr>
        <w:t>e.g.</w:t>
      </w:r>
      <w:proofErr w:type="gramEnd"/>
      <w:r w:rsidR="002C4F86">
        <w:rPr>
          <w:rFonts w:ascii="Times New Roman" w:hAnsi="Times New Roman" w:cs="Angsana New"/>
        </w:rPr>
        <w:t xml:space="preserve"> the mutual fund</w:t>
      </w:r>
      <w:r w:rsidR="000964F9">
        <w:rPr>
          <w:rFonts w:ascii="Times New Roman" w:hAnsi="Times New Roman" w:cs="Angsana New"/>
        </w:rPr>
        <w:t>s</w:t>
      </w:r>
      <w:r w:rsidR="002C4F86">
        <w:rPr>
          <w:rFonts w:ascii="Times New Roman" w:hAnsi="Times New Roman" w:cs="Angsana New"/>
        </w:rPr>
        <w:t xml:space="preserve"> will not invest in securities of </w:t>
      </w:r>
      <w:r w:rsidR="008C567D">
        <w:rPr>
          <w:rFonts w:ascii="Times New Roman" w:hAnsi="Times New Roman" w:cs="Angsana New"/>
        </w:rPr>
        <w:t xml:space="preserve">companies in </w:t>
      </w:r>
      <w:r w:rsidR="00B80B31" w:rsidRPr="00B80B31">
        <w:rPr>
          <w:rFonts w:ascii="Times New Roman" w:hAnsi="Times New Roman" w:cs="Angsana New"/>
        </w:rPr>
        <w:t xml:space="preserve">certain businesses within </w:t>
      </w:r>
      <w:r w:rsidR="00B80B31">
        <w:rPr>
          <w:rFonts w:ascii="Times New Roman" w:hAnsi="Times New Roman" w:cs="Angsana New"/>
        </w:rPr>
        <w:t xml:space="preserve">particular </w:t>
      </w:r>
      <w:r w:rsidR="00B80B31" w:rsidRPr="00B80B31">
        <w:rPr>
          <w:rFonts w:ascii="Times New Roman" w:hAnsi="Times New Roman" w:cs="Angsana New"/>
        </w:rPr>
        <w:t>industries</w:t>
      </w:r>
      <w:r w:rsidR="008C567D">
        <w:rPr>
          <w:rFonts w:ascii="Times New Roman" w:hAnsi="Times New Roman" w:cs="Angsana New"/>
        </w:rPr>
        <w:t>.</w:t>
      </w:r>
    </w:p>
    <w:tbl>
      <w:tblPr>
        <w:tblStyle w:val="TableGrid"/>
        <w:tblW w:w="0" w:type="auto"/>
        <w:tblLook w:val="04A0" w:firstRow="1" w:lastRow="0" w:firstColumn="1" w:lastColumn="0" w:noHBand="0" w:noVBand="1"/>
      </w:tblPr>
      <w:tblGrid>
        <w:gridCol w:w="9350"/>
      </w:tblGrid>
      <w:tr w:rsidR="00465F4D" w14:paraId="438C9F03" w14:textId="77777777" w:rsidTr="00CF06F6">
        <w:tc>
          <w:tcPr>
            <w:tcW w:w="9350" w:type="dxa"/>
          </w:tcPr>
          <w:p w14:paraId="472FEFB4" w14:textId="51F5F7C0" w:rsidR="00465F4D" w:rsidRPr="00C54FB2" w:rsidRDefault="0037206B" w:rsidP="00CF06F6">
            <w:pPr>
              <w:spacing w:after="180" w:line="260" w:lineRule="atLeast"/>
              <w:rPr>
                <w:rFonts w:ascii="Times New Roman" w:hAnsi="Times New Roman" w:cs="Angsana New"/>
                <w:b/>
                <w:bCs/>
                <w:i/>
                <w:iCs/>
                <w:u w:val="single"/>
              </w:rPr>
            </w:pPr>
            <w:r>
              <w:rPr>
                <w:rFonts w:ascii="Times New Roman" w:hAnsi="Times New Roman" w:cs="Angsana New"/>
                <w:b/>
                <w:bCs/>
                <w:i/>
                <w:iCs/>
                <w:u w:val="single"/>
              </w:rPr>
              <w:t>Ex</w:t>
            </w:r>
            <w:r w:rsidR="00465F4D" w:rsidRPr="00C54FB2">
              <w:rPr>
                <w:rFonts w:ascii="Times New Roman" w:hAnsi="Times New Roman" w:cs="Angsana New"/>
                <w:b/>
                <w:bCs/>
                <w:i/>
                <w:iCs/>
                <w:u w:val="single"/>
              </w:rPr>
              <w:t>amples of Greenwashing:</w:t>
            </w:r>
          </w:p>
          <w:p w14:paraId="0B6EC8AE" w14:textId="2019EA31" w:rsidR="00B80B31" w:rsidRPr="00B80B31" w:rsidRDefault="00465F4D" w:rsidP="00B80B31">
            <w:pPr>
              <w:pStyle w:val="ListParagraph"/>
              <w:numPr>
                <w:ilvl w:val="0"/>
                <w:numId w:val="10"/>
              </w:numPr>
              <w:spacing w:after="180" w:line="260" w:lineRule="atLeast"/>
              <w:rPr>
                <w:rFonts w:ascii="Times New Roman" w:hAnsi="Times New Roman" w:cs="Angsana New"/>
              </w:rPr>
            </w:pPr>
            <w:r>
              <w:rPr>
                <w:rFonts w:ascii="Times New Roman" w:hAnsi="Times New Roman" w:cs="Angsana New"/>
              </w:rPr>
              <w:t xml:space="preserve">The mutual fund documents </w:t>
            </w:r>
            <w:r w:rsidR="00B80B31" w:rsidRPr="00B80B31">
              <w:rPr>
                <w:rFonts w:ascii="Times New Roman" w:hAnsi="Times New Roman" w:cs="Angsana New"/>
              </w:rPr>
              <w:t xml:space="preserve">do not explain the </w:t>
            </w:r>
            <w:r w:rsidR="004C4BF9">
              <w:rPr>
                <w:rFonts w:ascii="Times New Roman" w:hAnsi="Times New Roman" w:cs="Angsana New"/>
              </w:rPr>
              <w:t>mutual fund</w:t>
            </w:r>
            <w:r w:rsidR="00B80B31" w:rsidRPr="00B80B31">
              <w:rPr>
                <w:rFonts w:ascii="Times New Roman" w:hAnsi="Times New Roman" w:cs="Angsana New"/>
              </w:rPr>
              <w:t>’s negative screening process, other</w:t>
            </w:r>
          </w:p>
          <w:p w14:paraId="34158338" w14:textId="6047F0AF" w:rsidR="00B80B31" w:rsidRPr="00B80B31" w:rsidRDefault="00B80B31" w:rsidP="004E2401">
            <w:pPr>
              <w:pStyle w:val="ListParagraph"/>
              <w:spacing w:after="180" w:line="260" w:lineRule="atLeast"/>
              <w:rPr>
                <w:rFonts w:ascii="Times New Roman" w:hAnsi="Times New Roman" w:cs="Angsana New"/>
              </w:rPr>
            </w:pPr>
            <w:r w:rsidRPr="00B80B31">
              <w:rPr>
                <w:rFonts w:ascii="Times New Roman" w:hAnsi="Times New Roman" w:cs="Angsana New"/>
              </w:rPr>
              <w:t>than stat</w:t>
            </w:r>
            <w:r w:rsidR="009F4153">
              <w:rPr>
                <w:rFonts w:ascii="Times New Roman" w:hAnsi="Times New Roman" w:cs="Angsana New"/>
              </w:rPr>
              <w:t>ing</w:t>
            </w:r>
            <w:r w:rsidRPr="00B80B31">
              <w:rPr>
                <w:rFonts w:ascii="Times New Roman" w:hAnsi="Times New Roman" w:cs="Angsana New"/>
              </w:rPr>
              <w:t xml:space="preserve"> that investments with material ESG issues and poor risk/return characteristics will</w:t>
            </w:r>
          </w:p>
          <w:p w14:paraId="5B4802F6" w14:textId="7B87BED4" w:rsidR="004C4BF9" w:rsidRDefault="00B80B31" w:rsidP="004C4BF9">
            <w:pPr>
              <w:pStyle w:val="ListParagraph"/>
              <w:spacing w:after="180" w:line="260" w:lineRule="atLeast"/>
              <w:rPr>
                <w:rFonts w:ascii="Times New Roman" w:hAnsi="Times New Roman" w:cs="Angsana New"/>
              </w:rPr>
            </w:pPr>
            <w:r w:rsidRPr="00B80B31">
              <w:rPr>
                <w:rFonts w:ascii="Times New Roman" w:hAnsi="Times New Roman" w:cs="Angsana New"/>
              </w:rPr>
              <w:t xml:space="preserve">be excluded </w:t>
            </w:r>
            <w:r w:rsidR="00147861" w:rsidRPr="0003397E">
              <w:rPr>
                <w:rFonts w:ascii="Times New Roman" w:hAnsi="Times New Roman" w:cs="Angsana New"/>
              </w:rPr>
              <w:t>from its</w:t>
            </w:r>
            <w:r w:rsidRPr="00B80B31">
              <w:rPr>
                <w:rFonts w:ascii="Times New Roman" w:hAnsi="Times New Roman" w:cs="Angsana New"/>
              </w:rPr>
              <w:t xml:space="preserve"> </w:t>
            </w:r>
            <w:proofErr w:type="gramStart"/>
            <w:r w:rsidRPr="00B80B31">
              <w:rPr>
                <w:rFonts w:ascii="Times New Roman" w:hAnsi="Times New Roman" w:cs="Angsana New"/>
              </w:rPr>
              <w:t>investments</w:t>
            </w:r>
            <w:r w:rsidR="009F4153">
              <w:rPr>
                <w:rFonts w:ascii="Times New Roman" w:hAnsi="Times New Roman" w:cs="Angsana New"/>
              </w:rPr>
              <w:t>;</w:t>
            </w:r>
            <w:proofErr w:type="gramEnd"/>
          </w:p>
          <w:p w14:paraId="61906577" w14:textId="174B6B44" w:rsidR="004C4BF9" w:rsidRPr="004E2401" w:rsidRDefault="004C4BF9" w:rsidP="004E2401">
            <w:pPr>
              <w:pStyle w:val="ListParagraph"/>
              <w:numPr>
                <w:ilvl w:val="0"/>
                <w:numId w:val="10"/>
              </w:numPr>
              <w:spacing w:after="180" w:line="260" w:lineRule="atLeast"/>
              <w:rPr>
                <w:rFonts w:ascii="Times New Roman" w:hAnsi="Times New Roman" w:cs="Angsana New"/>
              </w:rPr>
            </w:pPr>
            <w:r>
              <w:rPr>
                <w:rFonts w:ascii="Times New Roman" w:hAnsi="Times New Roman" w:cs="Angsana New"/>
              </w:rPr>
              <w:t>The mutual fund documents state that the fund manager</w:t>
            </w:r>
            <w:r w:rsidRPr="004C4BF9">
              <w:rPr>
                <w:rFonts w:ascii="Times New Roman" w:hAnsi="Times New Roman" w:cs="Angsana New"/>
              </w:rPr>
              <w:t xml:space="preserve"> may exclude companies involved in severe ESG-related controversies</w:t>
            </w:r>
            <w:r>
              <w:rPr>
                <w:rFonts w:ascii="Times New Roman" w:hAnsi="Times New Roman" w:cs="Angsana New"/>
              </w:rPr>
              <w:t xml:space="preserve"> </w:t>
            </w:r>
            <w:r w:rsidRPr="004E2401">
              <w:rPr>
                <w:rFonts w:ascii="Times New Roman" w:hAnsi="Times New Roman" w:cs="Angsana New"/>
              </w:rPr>
              <w:t xml:space="preserve">but do not explain or describe what would constitute a severe ESG-related </w:t>
            </w:r>
            <w:proofErr w:type="gramStart"/>
            <w:r w:rsidRPr="004E2401">
              <w:rPr>
                <w:rFonts w:ascii="Times New Roman" w:hAnsi="Times New Roman" w:cs="Angsana New"/>
              </w:rPr>
              <w:t>controversy</w:t>
            </w:r>
            <w:r w:rsidR="009F4153">
              <w:rPr>
                <w:rFonts w:ascii="Times New Roman" w:hAnsi="Times New Roman" w:cs="Angsana New"/>
              </w:rPr>
              <w:t>;</w:t>
            </w:r>
            <w:proofErr w:type="gramEnd"/>
          </w:p>
          <w:p w14:paraId="26C06A6C" w14:textId="71CE0A8E" w:rsidR="00A143EA" w:rsidRDefault="00465F4D">
            <w:pPr>
              <w:pStyle w:val="ListParagraph"/>
              <w:numPr>
                <w:ilvl w:val="0"/>
                <w:numId w:val="10"/>
              </w:numPr>
              <w:rPr>
                <w:rFonts w:ascii="Times New Roman" w:hAnsi="Times New Roman" w:cs="Times New Roman"/>
              </w:rPr>
            </w:pPr>
            <w:r w:rsidRPr="004E2401">
              <w:rPr>
                <w:rFonts w:ascii="Times New Roman" w:hAnsi="Times New Roman" w:cs="Times New Roman"/>
              </w:rPr>
              <w:t xml:space="preserve">The mutual fund documents specify that the fund manager </w:t>
            </w:r>
            <w:r w:rsidR="004C4BF9" w:rsidRPr="004C4BF9">
              <w:rPr>
                <w:rFonts w:ascii="Times New Roman" w:hAnsi="Times New Roman" w:cs="Times New Roman"/>
              </w:rPr>
              <w:t>uses a quantitative multi-factor model, but the investment strategies</w:t>
            </w:r>
            <w:r w:rsidR="004C4BF9">
              <w:rPr>
                <w:rFonts w:ascii="Times New Roman" w:hAnsi="Times New Roman" w:cs="Times New Roman"/>
              </w:rPr>
              <w:t xml:space="preserve"> </w:t>
            </w:r>
            <w:r w:rsidR="004C4BF9" w:rsidRPr="004E2401">
              <w:rPr>
                <w:rFonts w:ascii="Times New Roman" w:hAnsi="Times New Roman" w:cs="Times New Roman"/>
              </w:rPr>
              <w:t xml:space="preserve">disclosure in the </w:t>
            </w:r>
            <w:r w:rsidR="004C4BF9">
              <w:rPr>
                <w:rFonts w:ascii="Times New Roman" w:hAnsi="Times New Roman" w:cs="Times New Roman"/>
              </w:rPr>
              <w:t>mutual fund</w:t>
            </w:r>
            <w:r w:rsidR="004C4BF9" w:rsidRPr="004E2401">
              <w:rPr>
                <w:rFonts w:ascii="Times New Roman" w:hAnsi="Times New Roman" w:cs="Times New Roman"/>
              </w:rPr>
              <w:t>’s prospectus does not describe or explain the ESG factors used in the</w:t>
            </w:r>
            <w:r w:rsidR="005022A6">
              <w:rPr>
                <w:rFonts w:ascii="Times New Roman" w:hAnsi="Times New Roman" w:hint="cs"/>
                <w:cs/>
              </w:rPr>
              <w:t xml:space="preserve"> </w:t>
            </w:r>
            <w:proofErr w:type="gramStart"/>
            <w:r w:rsidR="004C4BF9" w:rsidRPr="004E2401">
              <w:rPr>
                <w:rFonts w:ascii="Times New Roman" w:hAnsi="Times New Roman" w:cs="Times New Roman"/>
              </w:rPr>
              <w:t>model</w:t>
            </w:r>
            <w:r w:rsidR="009F4153">
              <w:rPr>
                <w:rFonts w:ascii="Times New Roman" w:hAnsi="Times New Roman" w:cs="Times New Roman"/>
              </w:rPr>
              <w:t>;</w:t>
            </w:r>
            <w:proofErr w:type="gramEnd"/>
          </w:p>
          <w:p w14:paraId="3ABC72CC" w14:textId="51B3B573" w:rsidR="005022A6" w:rsidRPr="005022A6" w:rsidRDefault="00A143EA" w:rsidP="005022A6">
            <w:pPr>
              <w:pStyle w:val="ListParagraph"/>
              <w:numPr>
                <w:ilvl w:val="0"/>
                <w:numId w:val="10"/>
              </w:numPr>
              <w:spacing w:after="180" w:line="260" w:lineRule="atLeast"/>
              <w:rPr>
                <w:rFonts w:ascii="Times New Roman" w:hAnsi="Times New Roman" w:cs="Angsana New"/>
              </w:rPr>
            </w:pPr>
            <w:r>
              <w:rPr>
                <w:rFonts w:ascii="Times New Roman" w:hAnsi="Times New Roman" w:cs="Angsana New"/>
              </w:rPr>
              <w:t xml:space="preserve">The mutual fund refers </w:t>
            </w:r>
            <w:r w:rsidR="005022A6" w:rsidRPr="005022A6">
              <w:rPr>
                <w:rFonts w:ascii="Times New Roman" w:hAnsi="Times New Roman" w:cs="Angsana New"/>
              </w:rPr>
              <w:t>to a specific combination of indices, which are briefly described in the</w:t>
            </w:r>
          </w:p>
          <w:p w14:paraId="7C15C0A7" w14:textId="7644D6FD" w:rsidR="00A143EA" w:rsidRDefault="005022A6" w:rsidP="004E2401">
            <w:pPr>
              <w:pStyle w:val="ListParagraph"/>
              <w:spacing w:after="180" w:line="260" w:lineRule="atLeast"/>
              <w:rPr>
                <w:rFonts w:ascii="Times New Roman" w:hAnsi="Times New Roman" w:cs="Angsana New"/>
              </w:rPr>
            </w:pPr>
            <w:r w:rsidRPr="005022A6">
              <w:rPr>
                <w:rFonts w:ascii="Times New Roman" w:hAnsi="Times New Roman" w:cs="Angsana New"/>
              </w:rPr>
              <w:lastRenderedPageBreak/>
              <w:t xml:space="preserve">product’s prospectus, but there is no description of the ESG factors used by the </w:t>
            </w:r>
            <w:proofErr w:type="gramStart"/>
            <w:r w:rsidRPr="005022A6">
              <w:rPr>
                <w:rFonts w:ascii="Times New Roman" w:hAnsi="Times New Roman" w:cs="Angsana New"/>
              </w:rPr>
              <w:t>indices</w:t>
            </w:r>
            <w:r w:rsidR="009F4153">
              <w:rPr>
                <w:rFonts w:ascii="Times New Roman" w:hAnsi="Times New Roman" w:cs="Angsana New"/>
              </w:rPr>
              <w:t>;</w:t>
            </w:r>
            <w:proofErr w:type="gramEnd"/>
          </w:p>
          <w:p w14:paraId="414DA0C3" w14:textId="7D0AF5D0" w:rsidR="00686DF5" w:rsidRPr="004E2401" w:rsidRDefault="00686DF5" w:rsidP="009639D0">
            <w:pPr>
              <w:pStyle w:val="ListParagraph"/>
              <w:numPr>
                <w:ilvl w:val="0"/>
                <w:numId w:val="10"/>
              </w:numPr>
              <w:spacing w:after="180" w:line="260" w:lineRule="atLeast"/>
              <w:rPr>
                <w:rFonts w:ascii="Times New Roman" w:hAnsi="Times New Roman" w:cs="Angsana New"/>
              </w:rPr>
            </w:pPr>
            <w:r>
              <w:rPr>
                <w:rFonts w:ascii="Times New Roman" w:hAnsi="Times New Roman" w:cs="Angsana New"/>
              </w:rPr>
              <w:t>The mutual fund documents</w:t>
            </w:r>
            <w:r w:rsidR="005022A6">
              <w:t xml:space="preserve"> </w:t>
            </w:r>
            <w:r w:rsidR="005022A6" w:rsidRPr="0003397E">
              <w:rPr>
                <w:rFonts w:ascii="Times New Roman" w:hAnsi="Times New Roman" w:cs="Angsana New"/>
              </w:rPr>
              <w:t>do</w:t>
            </w:r>
            <w:r w:rsidR="005022A6" w:rsidRPr="005022A6">
              <w:rPr>
                <w:rFonts w:ascii="Times New Roman" w:hAnsi="Times New Roman" w:cs="Angsana New"/>
              </w:rPr>
              <w:t xml:space="preserve"> not explain what the third-party ESG ratings used by the </w:t>
            </w:r>
            <w:r w:rsidR="005022A6">
              <w:rPr>
                <w:rFonts w:ascii="Times New Roman" w:hAnsi="Times New Roman" w:cs="Angsana New"/>
              </w:rPr>
              <w:t xml:space="preserve">mutual fund </w:t>
            </w:r>
            <w:r w:rsidR="005022A6" w:rsidRPr="005022A6">
              <w:rPr>
                <w:rFonts w:ascii="Times New Roman" w:hAnsi="Times New Roman" w:cs="Angsana New"/>
              </w:rPr>
              <w:t>in</w:t>
            </w:r>
            <w:r w:rsidR="005022A6">
              <w:rPr>
                <w:rFonts w:ascii="Times New Roman" w:hAnsi="Times New Roman" w:cs="Angsana New"/>
              </w:rPr>
              <w:t xml:space="preserve"> </w:t>
            </w:r>
            <w:r w:rsidR="005022A6" w:rsidRPr="004E2401">
              <w:rPr>
                <w:rFonts w:ascii="Times New Roman" w:hAnsi="Times New Roman" w:cs="Angsana New"/>
              </w:rPr>
              <w:t>determining its investment universe represent, how they should be interpreted in the context of</w:t>
            </w:r>
            <w:r w:rsidR="005022A6">
              <w:rPr>
                <w:rFonts w:ascii="Times New Roman" w:hAnsi="Times New Roman" w:cs="Angsana New"/>
              </w:rPr>
              <w:t xml:space="preserve"> </w:t>
            </w:r>
            <w:r w:rsidR="005022A6" w:rsidRPr="004E2401">
              <w:rPr>
                <w:rFonts w:ascii="Times New Roman" w:hAnsi="Times New Roman" w:cs="Angsana New"/>
              </w:rPr>
              <w:t xml:space="preserve">the </w:t>
            </w:r>
            <w:r w:rsidR="005022A6">
              <w:rPr>
                <w:rFonts w:ascii="Times New Roman" w:hAnsi="Times New Roman" w:cs="Angsana New"/>
              </w:rPr>
              <w:t>mutual fund</w:t>
            </w:r>
            <w:r w:rsidR="005022A6" w:rsidRPr="004E2401">
              <w:rPr>
                <w:rFonts w:ascii="Times New Roman" w:hAnsi="Times New Roman" w:cs="Angsana New"/>
              </w:rPr>
              <w:t xml:space="preserve">’s investment objectives and strategies, and the source of the </w:t>
            </w:r>
            <w:proofErr w:type="gramStart"/>
            <w:r w:rsidR="005022A6" w:rsidRPr="004E2401">
              <w:rPr>
                <w:rFonts w:ascii="Times New Roman" w:hAnsi="Times New Roman" w:cs="Angsana New"/>
              </w:rPr>
              <w:t>ratings</w:t>
            </w:r>
            <w:r w:rsidR="009F4153">
              <w:rPr>
                <w:rFonts w:ascii="Times New Roman" w:hAnsi="Times New Roman" w:cs="Angsana New"/>
              </w:rPr>
              <w:t>;</w:t>
            </w:r>
            <w:proofErr w:type="gramEnd"/>
          </w:p>
          <w:p w14:paraId="610A6847" w14:textId="07DE5721" w:rsidR="00686DF5" w:rsidRPr="0087213B" w:rsidRDefault="0087213B" w:rsidP="009639D0">
            <w:pPr>
              <w:pStyle w:val="ListParagraph"/>
              <w:numPr>
                <w:ilvl w:val="0"/>
                <w:numId w:val="10"/>
              </w:numPr>
              <w:spacing w:after="180" w:line="260" w:lineRule="atLeast"/>
              <w:rPr>
                <w:rFonts w:ascii="Times New Roman" w:hAnsi="Times New Roman" w:cs="Angsana New"/>
              </w:rPr>
            </w:pPr>
            <w:r w:rsidRPr="009639D0">
              <w:rPr>
                <w:rFonts w:ascii="Times New Roman" w:hAnsi="Times New Roman" w:cs="Angsana New"/>
              </w:rPr>
              <w:t xml:space="preserve">An index-tracking </w:t>
            </w:r>
            <w:r>
              <w:rPr>
                <w:rFonts w:ascii="Times New Roman" w:hAnsi="Times New Roman" w:cs="Angsana New"/>
              </w:rPr>
              <w:t>mutual fund</w:t>
            </w:r>
            <w:r w:rsidRPr="009639D0">
              <w:rPr>
                <w:rFonts w:ascii="Times New Roman" w:hAnsi="Times New Roman" w:cs="Angsana New"/>
              </w:rPr>
              <w:t xml:space="preserve"> references climate change in its name and specifies in its key investor </w:t>
            </w:r>
            <w:r w:rsidRPr="004E2401">
              <w:rPr>
                <w:rFonts w:ascii="Times New Roman" w:hAnsi="Times New Roman" w:cs="Angsana New"/>
              </w:rPr>
              <w:t>information document that it invests in companies that contribute to climate transition, but the</w:t>
            </w:r>
            <w:r w:rsidRPr="009639D0">
              <w:rPr>
                <w:rFonts w:ascii="Times New Roman" w:hAnsi="Times New Roman" w:cs="Angsana New"/>
              </w:rPr>
              <w:t xml:space="preserve"> disclosure provides limited information about how the selected index meets the objective of</w:t>
            </w:r>
            <w:r>
              <w:rPr>
                <w:rFonts w:ascii="Times New Roman" w:hAnsi="Times New Roman" w:cs="Angsana New"/>
              </w:rPr>
              <w:t xml:space="preserve"> </w:t>
            </w:r>
            <w:r w:rsidRPr="009639D0">
              <w:rPr>
                <w:rFonts w:ascii="Times New Roman" w:hAnsi="Times New Roman" w:cs="Angsana New"/>
              </w:rPr>
              <w:t xml:space="preserve">investing in companies that contribute to climate </w:t>
            </w:r>
            <w:proofErr w:type="gramStart"/>
            <w:r w:rsidRPr="009639D0">
              <w:rPr>
                <w:rFonts w:ascii="Times New Roman" w:hAnsi="Times New Roman" w:cs="Angsana New"/>
              </w:rPr>
              <w:t>transition</w:t>
            </w:r>
            <w:r w:rsidR="009F4153">
              <w:rPr>
                <w:rFonts w:ascii="Times New Roman" w:hAnsi="Times New Roman" w:cs="Angsana New"/>
              </w:rPr>
              <w:t>;</w:t>
            </w:r>
            <w:proofErr w:type="gramEnd"/>
          </w:p>
          <w:p w14:paraId="47EF5494" w14:textId="349143AD" w:rsidR="002C2F28" w:rsidRPr="00A143EA" w:rsidRDefault="00D91EFE">
            <w:pPr>
              <w:pStyle w:val="ListParagraph"/>
              <w:numPr>
                <w:ilvl w:val="0"/>
                <w:numId w:val="10"/>
              </w:numPr>
              <w:spacing w:after="180" w:line="260" w:lineRule="atLeast"/>
              <w:rPr>
                <w:rFonts w:ascii="Times New Roman" w:hAnsi="Times New Roman" w:cs="Angsana New"/>
                <w:cs/>
              </w:rPr>
            </w:pPr>
            <w:r w:rsidRPr="0087213B">
              <w:rPr>
                <w:rFonts w:ascii="Times New Roman" w:hAnsi="Times New Roman" w:cs="Angsana New"/>
              </w:rPr>
              <w:t xml:space="preserve">The mutual fund </w:t>
            </w:r>
            <w:r w:rsidR="0087213B" w:rsidRPr="0087213B">
              <w:rPr>
                <w:rFonts w:ascii="Times New Roman" w:hAnsi="Times New Roman" w:cs="Angsana New"/>
              </w:rPr>
              <w:t xml:space="preserve">has significant weighting in certain “sin stock” sectors, despite the mutual fund’s marketing materials </w:t>
            </w:r>
            <w:proofErr w:type="spellStart"/>
            <w:r w:rsidR="0087213B" w:rsidRPr="0087213B">
              <w:rPr>
                <w:rFonts w:ascii="Times New Roman" w:hAnsi="Times New Roman" w:cs="Angsana New"/>
              </w:rPr>
              <w:t>emphasising</w:t>
            </w:r>
            <w:proofErr w:type="spellEnd"/>
            <w:r w:rsidR="0087213B" w:rsidRPr="0087213B">
              <w:rPr>
                <w:rFonts w:ascii="Times New Roman" w:hAnsi="Times New Roman" w:cs="Angsana New"/>
              </w:rPr>
              <w:t xml:space="preserve"> that the product’s investment </w:t>
            </w:r>
            <w:r w:rsidR="0087213B" w:rsidRPr="0003397E">
              <w:rPr>
                <w:rFonts w:ascii="Times New Roman" w:hAnsi="Times New Roman" w:cs="Angsana New"/>
              </w:rPr>
              <w:t>strateg</w:t>
            </w:r>
            <w:r w:rsidR="00AE2083" w:rsidRPr="0003397E">
              <w:rPr>
                <w:rFonts w:ascii="Times New Roman" w:hAnsi="Times New Roman" w:cs="Angsana New"/>
              </w:rPr>
              <w:t>ies</w:t>
            </w:r>
            <w:r w:rsidR="0087213B" w:rsidRPr="0003397E">
              <w:rPr>
                <w:rFonts w:ascii="Times New Roman" w:hAnsi="Times New Roman" w:cs="Angsana New"/>
              </w:rPr>
              <w:t xml:space="preserve"> take</w:t>
            </w:r>
            <w:r w:rsidR="0087213B" w:rsidRPr="0087213B">
              <w:rPr>
                <w:rFonts w:ascii="Times New Roman" w:hAnsi="Times New Roman" w:cs="Angsana New"/>
              </w:rPr>
              <w:t xml:space="preserve"> ESG factors into</w:t>
            </w:r>
            <w:r w:rsidR="0087213B">
              <w:rPr>
                <w:rFonts w:ascii="Times New Roman" w:hAnsi="Times New Roman" w:cs="Angsana New"/>
              </w:rPr>
              <w:t xml:space="preserve"> </w:t>
            </w:r>
            <w:r w:rsidR="0087213B" w:rsidRPr="009639D0">
              <w:rPr>
                <w:rFonts w:ascii="Times New Roman" w:hAnsi="Times New Roman" w:cs="Angsana New"/>
              </w:rPr>
              <w:t xml:space="preserve">account and the investment strategies disclosure does not explain that the </w:t>
            </w:r>
            <w:r w:rsidR="0079501F">
              <w:rPr>
                <w:rFonts w:ascii="Times New Roman" w:hAnsi="Times New Roman" w:cs="Angsana New"/>
              </w:rPr>
              <w:t>mutual fund</w:t>
            </w:r>
            <w:r w:rsidR="0087213B" w:rsidRPr="009639D0">
              <w:rPr>
                <w:rFonts w:ascii="Times New Roman" w:hAnsi="Times New Roman" w:cs="Angsana New"/>
              </w:rPr>
              <w:t xml:space="preserve"> may invest in</w:t>
            </w:r>
            <w:r w:rsidR="0087213B">
              <w:rPr>
                <w:rFonts w:ascii="Times New Roman" w:hAnsi="Times New Roman" w:cs="Angsana New"/>
              </w:rPr>
              <w:t xml:space="preserve"> </w:t>
            </w:r>
            <w:r w:rsidR="0087213B" w:rsidRPr="0087213B">
              <w:rPr>
                <w:rFonts w:ascii="Times New Roman" w:hAnsi="Times New Roman" w:cs="Angsana New"/>
              </w:rPr>
              <w:t>certain “sin stock” sectors</w:t>
            </w:r>
            <w:r>
              <w:rPr>
                <w:rFonts w:ascii="Times New Roman" w:hAnsi="Times New Roman" w:cs="Angsana New"/>
              </w:rPr>
              <w:t>.</w:t>
            </w:r>
          </w:p>
        </w:tc>
      </w:tr>
    </w:tbl>
    <w:p w14:paraId="468CC42D" w14:textId="4F42B18C" w:rsidR="007027EF" w:rsidRDefault="007027EF" w:rsidP="004E2401">
      <w:pPr>
        <w:pStyle w:val="Header"/>
        <w:tabs>
          <w:tab w:val="clear" w:pos="4680"/>
          <w:tab w:val="clear" w:pos="9360"/>
          <w:tab w:val="left" w:pos="1080"/>
        </w:tabs>
        <w:spacing w:before="240" w:after="180" w:line="260" w:lineRule="atLeast"/>
        <w:ind w:firstLine="720"/>
        <w:rPr>
          <w:rFonts w:ascii="Times New Roman" w:hAnsi="Times New Roman" w:cs="Angsana New"/>
        </w:rPr>
      </w:pPr>
      <w:r w:rsidRPr="004177C4">
        <w:rPr>
          <w:rFonts w:ascii="Times New Roman" w:hAnsi="Times New Roman" w:cs="Angsana New"/>
          <w:b/>
          <w:bCs/>
        </w:rPr>
        <w:lastRenderedPageBreak/>
        <w:t>(</w:t>
      </w:r>
      <w:r>
        <w:rPr>
          <w:rFonts w:ascii="Times New Roman" w:hAnsi="Times New Roman" w:cs="Angsana New"/>
          <w:b/>
          <w:bCs/>
        </w:rPr>
        <w:t>4</w:t>
      </w:r>
      <w:r w:rsidRPr="004177C4">
        <w:rPr>
          <w:rFonts w:ascii="Times New Roman" w:hAnsi="Times New Roman" w:cs="Angsana New"/>
          <w:b/>
          <w:bCs/>
        </w:rPr>
        <w:t>)</w:t>
      </w:r>
      <w:r w:rsidR="00FE61D9">
        <w:rPr>
          <w:rFonts w:ascii="Times New Roman" w:hAnsi="Times New Roman" w:cs="Angsana New"/>
          <w:b/>
          <w:bCs/>
        </w:rPr>
        <w:tab/>
      </w:r>
      <w:r w:rsidR="00E5023A">
        <w:rPr>
          <w:rFonts w:ascii="Times New Roman" w:hAnsi="Times New Roman" w:cs="Angsana New"/>
          <w:b/>
          <w:bCs/>
        </w:rPr>
        <w:t>Relevant r</w:t>
      </w:r>
      <w:r>
        <w:rPr>
          <w:rFonts w:ascii="Times New Roman" w:hAnsi="Times New Roman" w:cs="Angsana New"/>
          <w:b/>
          <w:bCs/>
        </w:rPr>
        <w:t xml:space="preserve">isks </w:t>
      </w:r>
      <w:r w:rsidR="00E5023A">
        <w:rPr>
          <w:rFonts w:ascii="Times New Roman" w:hAnsi="Times New Roman" w:cs="Angsana New"/>
          <w:b/>
          <w:bCs/>
        </w:rPr>
        <w:t>from</w:t>
      </w:r>
      <w:r>
        <w:rPr>
          <w:rFonts w:ascii="Times New Roman" w:hAnsi="Times New Roman" w:cs="Angsana New"/>
          <w:b/>
          <w:bCs/>
        </w:rPr>
        <w:t xml:space="preserve"> sustainable investment</w:t>
      </w:r>
      <w:r>
        <w:rPr>
          <w:rFonts w:ascii="Times New Roman" w:hAnsi="Times New Roman" w:cs="Angsana New"/>
        </w:rPr>
        <w:t>, such as:</w:t>
      </w:r>
    </w:p>
    <w:p w14:paraId="217D091F" w14:textId="11A125C5" w:rsidR="007027EF" w:rsidRDefault="007027EF" w:rsidP="00E5023A">
      <w:pPr>
        <w:pStyle w:val="Header"/>
        <w:numPr>
          <w:ilvl w:val="0"/>
          <w:numId w:val="12"/>
        </w:numPr>
        <w:tabs>
          <w:tab w:val="clear" w:pos="4680"/>
          <w:tab w:val="left" w:pos="720"/>
          <w:tab w:val="left" w:pos="1440"/>
          <w:tab w:val="center" w:pos="1800"/>
        </w:tabs>
        <w:spacing w:after="180" w:line="260" w:lineRule="atLeast"/>
        <w:ind w:left="0" w:firstLine="1440"/>
        <w:rPr>
          <w:rFonts w:ascii="Times New Roman" w:hAnsi="Times New Roman" w:cs="Angsana New"/>
        </w:rPr>
      </w:pPr>
      <w:r>
        <w:rPr>
          <w:rFonts w:ascii="Times New Roman" w:hAnsi="Times New Roman" w:cs="Angsana New"/>
        </w:rPr>
        <w:t xml:space="preserve">Dependency </w:t>
      </w:r>
      <w:r w:rsidR="00A034E0">
        <w:rPr>
          <w:rFonts w:ascii="Times New Roman" w:hAnsi="Times New Roman" w:cs="Angsana New"/>
        </w:rPr>
        <w:t xml:space="preserve">upon information and data from </w:t>
      </w:r>
      <w:r>
        <w:rPr>
          <w:rFonts w:ascii="Times New Roman" w:hAnsi="Times New Roman" w:cs="Angsana New"/>
        </w:rPr>
        <w:t xml:space="preserve">third parties </w:t>
      </w:r>
      <w:r w:rsidR="00A034E0">
        <w:rPr>
          <w:rFonts w:ascii="Times New Roman" w:hAnsi="Times New Roman" w:cs="Angsana New"/>
        </w:rPr>
        <w:t xml:space="preserve">ESG providers, which may be incomplete, inaccurate or </w:t>
      </w:r>
      <w:proofErr w:type="gramStart"/>
      <w:r w:rsidR="00A034E0">
        <w:rPr>
          <w:rFonts w:ascii="Times New Roman" w:hAnsi="Times New Roman" w:cs="Angsana New"/>
        </w:rPr>
        <w:t>unavailable</w:t>
      </w:r>
      <w:r w:rsidR="009E75CC">
        <w:rPr>
          <w:rFonts w:ascii="Times New Roman" w:hAnsi="Times New Roman" w:cs="Angsana New"/>
        </w:rPr>
        <w:t>;</w:t>
      </w:r>
      <w:proofErr w:type="gramEnd"/>
    </w:p>
    <w:p w14:paraId="7ED0D969" w14:textId="2CB0E094" w:rsidR="009E75CC" w:rsidRDefault="00A034E0" w:rsidP="004E2401">
      <w:pPr>
        <w:pStyle w:val="Header"/>
        <w:numPr>
          <w:ilvl w:val="0"/>
          <w:numId w:val="11"/>
        </w:numPr>
        <w:tabs>
          <w:tab w:val="left" w:pos="720"/>
          <w:tab w:val="left" w:pos="1800"/>
        </w:tabs>
        <w:spacing w:after="180" w:line="260" w:lineRule="atLeast"/>
        <w:ind w:left="0" w:firstLine="1440"/>
        <w:rPr>
          <w:rFonts w:ascii="Times New Roman" w:hAnsi="Times New Roman" w:cs="Angsana New"/>
        </w:rPr>
      </w:pPr>
      <w:r>
        <w:rPr>
          <w:rFonts w:ascii="Times New Roman" w:hAnsi="Times New Roman" w:cs="Angsana New"/>
        </w:rPr>
        <w:t xml:space="preserve">Portfolio being concentrated in companies with ESG focus and its value may be more volatile than that of a fund having a more diverse portfolio of </w:t>
      </w:r>
      <w:proofErr w:type="gramStart"/>
      <w:r>
        <w:rPr>
          <w:rFonts w:ascii="Times New Roman" w:hAnsi="Times New Roman" w:cs="Angsana New"/>
        </w:rPr>
        <w:t>investments</w:t>
      </w:r>
      <w:r w:rsidR="009E75CC">
        <w:rPr>
          <w:rFonts w:ascii="Times New Roman" w:hAnsi="Times New Roman" w:cs="Angsana New"/>
        </w:rPr>
        <w:t>;</w:t>
      </w:r>
      <w:proofErr w:type="gramEnd"/>
    </w:p>
    <w:p w14:paraId="7161998D" w14:textId="18A45ACB" w:rsidR="009E75CC" w:rsidRDefault="00A034E0" w:rsidP="00E5023A">
      <w:pPr>
        <w:pStyle w:val="Header"/>
        <w:numPr>
          <w:ilvl w:val="0"/>
          <w:numId w:val="11"/>
        </w:numPr>
        <w:tabs>
          <w:tab w:val="left" w:pos="720"/>
          <w:tab w:val="left" w:pos="1440"/>
        </w:tabs>
        <w:spacing w:after="180" w:line="260" w:lineRule="atLeast"/>
        <w:ind w:left="1800"/>
        <w:rPr>
          <w:rFonts w:ascii="Times New Roman" w:hAnsi="Times New Roman" w:cs="Angsana New"/>
        </w:rPr>
      </w:pPr>
      <w:r>
        <w:rPr>
          <w:rFonts w:ascii="Times New Roman" w:hAnsi="Times New Roman" w:cs="Angsana New"/>
        </w:rPr>
        <w:t xml:space="preserve">Fund manager may incorrectly assess a security or </w:t>
      </w:r>
      <w:proofErr w:type="gramStart"/>
      <w:r>
        <w:rPr>
          <w:rFonts w:ascii="Times New Roman" w:hAnsi="Times New Roman" w:cs="Angsana New"/>
        </w:rPr>
        <w:t>issuer</w:t>
      </w:r>
      <w:r w:rsidR="00B43189">
        <w:rPr>
          <w:rFonts w:ascii="Times New Roman" w:hAnsi="Times New Roman" w:cs="Angsana New"/>
        </w:rPr>
        <w:t>;</w:t>
      </w:r>
      <w:proofErr w:type="gramEnd"/>
    </w:p>
    <w:p w14:paraId="01F0E523" w14:textId="77777777" w:rsidR="00E5023A" w:rsidRDefault="00B43189" w:rsidP="00E5023A">
      <w:pPr>
        <w:pStyle w:val="Header"/>
        <w:numPr>
          <w:ilvl w:val="0"/>
          <w:numId w:val="11"/>
        </w:numPr>
        <w:tabs>
          <w:tab w:val="left" w:pos="720"/>
          <w:tab w:val="left" w:pos="1440"/>
          <w:tab w:val="left" w:pos="1800"/>
        </w:tabs>
        <w:spacing w:after="180" w:line="260" w:lineRule="atLeast"/>
        <w:ind w:left="0" w:firstLine="1440"/>
        <w:rPr>
          <w:rFonts w:ascii="Times New Roman" w:hAnsi="Times New Roman" w:cs="Angsana New"/>
        </w:rPr>
      </w:pPr>
      <w:r w:rsidRPr="00E5023A">
        <w:rPr>
          <w:rFonts w:ascii="Times New Roman" w:hAnsi="Times New Roman" w:cs="Angsana New"/>
        </w:rPr>
        <w:t>Sustainability risks affecting performance of mutual funds; and</w:t>
      </w:r>
    </w:p>
    <w:p w14:paraId="2B13604D" w14:textId="561515C4" w:rsidR="00B43189" w:rsidRPr="00E5023A" w:rsidRDefault="00B43189" w:rsidP="00E5023A">
      <w:pPr>
        <w:pStyle w:val="Header"/>
        <w:numPr>
          <w:ilvl w:val="0"/>
          <w:numId w:val="11"/>
        </w:numPr>
        <w:tabs>
          <w:tab w:val="left" w:pos="720"/>
          <w:tab w:val="left" w:pos="1440"/>
          <w:tab w:val="left" w:pos="1800"/>
        </w:tabs>
        <w:spacing w:after="180" w:line="260" w:lineRule="atLeast"/>
        <w:ind w:left="0" w:firstLine="1440"/>
        <w:rPr>
          <w:rFonts w:ascii="Times New Roman" w:hAnsi="Times New Roman" w:cs="Angsana New"/>
        </w:rPr>
      </w:pPr>
      <w:r w:rsidRPr="00E5023A">
        <w:rPr>
          <w:rFonts w:ascii="Times New Roman" w:hAnsi="Times New Roman" w:cs="Angsana New"/>
        </w:rPr>
        <w:t xml:space="preserve">Impacts on sustainability </w:t>
      </w:r>
      <w:r w:rsidR="00FE61D9" w:rsidRPr="00E5023A">
        <w:rPr>
          <w:rFonts w:ascii="Times New Roman" w:hAnsi="Times New Roman" w:cs="Angsana New"/>
        </w:rPr>
        <w:t>that</w:t>
      </w:r>
      <w:r w:rsidRPr="00E5023A">
        <w:rPr>
          <w:rFonts w:ascii="Times New Roman" w:hAnsi="Times New Roman" w:cs="Angsana New"/>
        </w:rPr>
        <w:t xml:space="preserve"> may arise from </w:t>
      </w:r>
      <w:r w:rsidR="00702F3E" w:rsidRPr="00E5023A">
        <w:rPr>
          <w:rFonts w:ascii="Times New Roman" w:hAnsi="Times New Roman" w:cs="Angsana New"/>
        </w:rPr>
        <w:t xml:space="preserve">investment decisions of </w:t>
      </w:r>
      <w:r w:rsidR="00FE61D9" w:rsidRPr="00E5023A">
        <w:rPr>
          <w:rFonts w:ascii="Times New Roman" w:hAnsi="Times New Roman" w:cs="Angsana New"/>
        </w:rPr>
        <w:t>mutual funds</w:t>
      </w:r>
      <w:r w:rsidR="00702F3E" w:rsidRPr="00E5023A">
        <w:rPr>
          <w:rFonts w:ascii="Times New Roman" w:hAnsi="Times New Roman" w:cs="Angsana New"/>
        </w:rPr>
        <w:t>.</w:t>
      </w:r>
    </w:p>
    <w:p w14:paraId="4225A6C2" w14:textId="4F525C60" w:rsidR="00B43189" w:rsidRDefault="00B43189" w:rsidP="00702F3E">
      <w:pPr>
        <w:pStyle w:val="Header"/>
        <w:tabs>
          <w:tab w:val="left" w:pos="720"/>
          <w:tab w:val="left" w:pos="1080"/>
          <w:tab w:val="left" w:pos="1440"/>
        </w:tabs>
        <w:spacing w:after="180" w:line="260" w:lineRule="atLeast"/>
        <w:rPr>
          <w:rFonts w:ascii="Times New Roman" w:hAnsi="Times New Roman" w:cs="Angsana New"/>
        </w:rPr>
      </w:pPr>
      <w:r>
        <w:rPr>
          <w:rFonts w:ascii="Times New Roman" w:hAnsi="Times New Roman" w:cs="Angsana New"/>
        </w:rPr>
        <w:tab/>
      </w:r>
      <w:r w:rsidRPr="004E2401">
        <w:rPr>
          <w:rFonts w:ascii="Times New Roman" w:hAnsi="Times New Roman" w:cs="Angsana New"/>
          <w:b/>
          <w:bCs/>
        </w:rPr>
        <w:t>(5)</w:t>
      </w:r>
      <w:r w:rsidR="00702F3E" w:rsidRPr="004E2401">
        <w:rPr>
          <w:rFonts w:ascii="Times New Roman" w:hAnsi="Times New Roman" w:cs="Angsana New"/>
          <w:b/>
          <w:bCs/>
        </w:rPr>
        <w:tab/>
      </w:r>
      <w:r w:rsidR="001D5608">
        <w:rPr>
          <w:rFonts w:ascii="Times New Roman" w:hAnsi="Times New Roman" w:cs="Angsana New"/>
          <w:b/>
          <w:bCs/>
        </w:rPr>
        <w:t xml:space="preserve">Policies and processes to deal with such event where the </w:t>
      </w:r>
      <w:r w:rsidRPr="00702F3E">
        <w:rPr>
          <w:rFonts w:ascii="Times New Roman" w:hAnsi="Times New Roman" w:cs="Angsana New"/>
          <w:b/>
          <w:bCs/>
        </w:rPr>
        <w:t>SRI fund</w:t>
      </w:r>
      <w:r w:rsidR="001D5608">
        <w:rPr>
          <w:rFonts w:ascii="Times New Roman" w:hAnsi="Times New Roman" w:cs="Angsana New"/>
          <w:b/>
          <w:bCs/>
        </w:rPr>
        <w:t xml:space="preserve">’s investments become inconsistent with its investment strategies and policies </w:t>
      </w:r>
      <w:r w:rsidRPr="00702F3E">
        <w:rPr>
          <w:rFonts w:ascii="Times New Roman" w:hAnsi="Times New Roman" w:cs="Angsana New"/>
          <w:b/>
          <w:bCs/>
        </w:rPr>
        <w:t xml:space="preserve">stipulated </w:t>
      </w:r>
      <w:r w:rsidR="001D5608">
        <w:rPr>
          <w:rFonts w:ascii="Times New Roman" w:hAnsi="Times New Roman" w:cs="Angsana New"/>
          <w:b/>
          <w:bCs/>
        </w:rPr>
        <w:t xml:space="preserve">in the mutual fund documents. </w:t>
      </w:r>
    </w:p>
    <w:p w14:paraId="24FAC186" w14:textId="25AEAF03" w:rsidR="00B43189" w:rsidRDefault="00B43189" w:rsidP="00702F3E">
      <w:pPr>
        <w:pStyle w:val="Header"/>
        <w:tabs>
          <w:tab w:val="left" w:pos="720"/>
          <w:tab w:val="left" w:pos="1080"/>
          <w:tab w:val="left" w:pos="1440"/>
        </w:tabs>
        <w:spacing w:after="180" w:line="260" w:lineRule="atLeast"/>
        <w:rPr>
          <w:rFonts w:ascii="Times New Roman" w:hAnsi="Times New Roman" w:cs="Angsana New"/>
        </w:rPr>
      </w:pPr>
      <w:r>
        <w:rPr>
          <w:rFonts w:ascii="Times New Roman" w:hAnsi="Times New Roman" w:cs="Angsana New"/>
        </w:rPr>
        <w:tab/>
      </w:r>
      <w:r w:rsidRPr="004E2401">
        <w:rPr>
          <w:rFonts w:ascii="Times New Roman" w:hAnsi="Times New Roman" w:cs="Angsana New"/>
          <w:b/>
          <w:bCs/>
        </w:rPr>
        <w:t>(6)</w:t>
      </w:r>
      <w:r w:rsidR="00702F3E">
        <w:rPr>
          <w:rFonts w:ascii="Times New Roman" w:hAnsi="Times New Roman" w:cs="Angsana New"/>
        </w:rPr>
        <w:tab/>
      </w:r>
      <w:r w:rsidRPr="00702F3E">
        <w:rPr>
          <w:rFonts w:ascii="Times New Roman" w:hAnsi="Times New Roman" w:cs="Angsana New"/>
          <w:b/>
          <w:bCs/>
        </w:rPr>
        <w:t xml:space="preserve">Logo of the SRI fund: </w:t>
      </w:r>
      <w:r w:rsidR="00EB23F2" w:rsidRPr="004E2401">
        <w:rPr>
          <w:rFonts w:ascii="Times New Roman" w:hAnsi="Times New Roman" w:cs="Angsana New"/>
        </w:rPr>
        <w:t>A</w:t>
      </w:r>
      <w:r w:rsidR="007D055F" w:rsidRPr="004E2401">
        <w:rPr>
          <w:rFonts w:ascii="Times New Roman" w:hAnsi="Times New Roman" w:cs="Angsana New"/>
        </w:rPr>
        <w:t xml:space="preserve">sset </w:t>
      </w:r>
      <w:r w:rsidR="00194A8F" w:rsidRPr="004E2401">
        <w:rPr>
          <w:rFonts w:ascii="Times New Roman" w:hAnsi="Times New Roman" w:cs="Angsana New"/>
        </w:rPr>
        <w:t>management</w:t>
      </w:r>
      <w:r w:rsidRPr="004E2401">
        <w:rPr>
          <w:rFonts w:ascii="Times New Roman" w:hAnsi="Times New Roman" w:cs="Angsana New"/>
        </w:rPr>
        <w:t xml:space="preserve"> compan</w:t>
      </w:r>
      <w:r w:rsidR="00EB23F2" w:rsidRPr="004E2401">
        <w:rPr>
          <w:rFonts w:ascii="Times New Roman" w:hAnsi="Times New Roman" w:cs="Angsana New"/>
        </w:rPr>
        <w:t>ies</w:t>
      </w:r>
      <w:r w:rsidRPr="004E2401">
        <w:rPr>
          <w:rFonts w:ascii="Times New Roman" w:hAnsi="Times New Roman" w:cs="Angsana New"/>
        </w:rPr>
        <w:t xml:space="preserve"> shall disclose the SRI fund’s logo on the first page of the </w:t>
      </w:r>
      <w:r w:rsidR="00E5023A" w:rsidRPr="004E2401">
        <w:rPr>
          <w:rFonts w:ascii="Times New Roman" w:hAnsi="Times New Roman" w:cs="Angsana New"/>
        </w:rPr>
        <w:t>fact sheet</w:t>
      </w:r>
      <w:r w:rsidRPr="004E2401">
        <w:rPr>
          <w:rFonts w:ascii="Times New Roman" w:hAnsi="Times New Roman" w:cs="Angsana New"/>
        </w:rPr>
        <w:t>.</w:t>
      </w:r>
    </w:p>
    <w:p w14:paraId="79443FB1" w14:textId="77777777" w:rsidR="001D5608" w:rsidRPr="009639D0" w:rsidRDefault="001D5608" w:rsidP="004E2401">
      <w:pPr>
        <w:pStyle w:val="Header"/>
        <w:tabs>
          <w:tab w:val="left" w:pos="720"/>
          <w:tab w:val="left" w:pos="1080"/>
          <w:tab w:val="left" w:pos="1440"/>
        </w:tabs>
        <w:spacing w:line="260" w:lineRule="atLeast"/>
        <w:rPr>
          <w:rFonts w:ascii="Times New Roman" w:hAnsi="Times New Roman" w:cs="Angsana New"/>
        </w:rPr>
      </w:pPr>
    </w:p>
    <w:p w14:paraId="72344660" w14:textId="0129DE61" w:rsidR="00B43189" w:rsidRPr="003C7702" w:rsidRDefault="00B43189" w:rsidP="004E2401">
      <w:pPr>
        <w:pStyle w:val="Header"/>
        <w:tabs>
          <w:tab w:val="left" w:pos="720"/>
          <w:tab w:val="left" w:pos="1440"/>
        </w:tabs>
        <w:spacing w:after="180" w:line="260" w:lineRule="atLeast"/>
        <w:ind w:firstLine="720"/>
        <w:rPr>
          <w:rFonts w:ascii="Times New Roman" w:hAnsi="Times New Roman" w:cs="Angsana New"/>
          <w:b/>
          <w:bCs/>
          <w:u w:val="single"/>
        </w:rPr>
      </w:pPr>
      <w:r w:rsidRPr="003C7702">
        <w:rPr>
          <w:rFonts w:ascii="Times New Roman" w:hAnsi="Times New Roman" w:cs="Angsana New"/>
          <w:b/>
          <w:bCs/>
        </w:rPr>
        <w:t>3.2</w:t>
      </w:r>
      <w:r w:rsidR="00702F3E">
        <w:rPr>
          <w:rFonts w:ascii="Times New Roman" w:hAnsi="Times New Roman" w:cs="Angsana New"/>
          <w:b/>
          <w:bCs/>
        </w:rPr>
        <w:t xml:space="preserve"> </w:t>
      </w:r>
      <w:r w:rsidR="003C7702" w:rsidRPr="003C7702">
        <w:rPr>
          <w:rFonts w:ascii="Times New Roman" w:hAnsi="Times New Roman" w:cs="Angsana New"/>
          <w:b/>
          <w:bCs/>
          <w:u w:val="single"/>
        </w:rPr>
        <w:t xml:space="preserve">Disclosure of Information in Mutual Fund </w:t>
      </w:r>
      <w:r w:rsidR="005F0F0E">
        <w:rPr>
          <w:rFonts w:ascii="Times New Roman" w:hAnsi="Times New Roman" w:cs="Angsana New"/>
          <w:b/>
          <w:bCs/>
          <w:u w:val="single"/>
        </w:rPr>
        <w:t>R</w:t>
      </w:r>
      <w:r w:rsidR="001D5608">
        <w:rPr>
          <w:rFonts w:ascii="Times New Roman" w:hAnsi="Times New Roman" w:cs="Angsana New"/>
          <w:b/>
          <w:bCs/>
          <w:u w:val="single"/>
        </w:rPr>
        <w:t>eporting</w:t>
      </w:r>
    </w:p>
    <w:p w14:paraId="025566CE" w14:textId="70F45818" w:rsidR="00384913" w:rsidRDefault="007D055F" w:rsidP="004E2401">
      <w:pPr>
        <w:pStyle w:val="Header"/>
        <w:spacing w:after="180" w:line="260" w:lineRule="atLeast"/>
        <w:ind w:firstLine="1080"/>
        <w:rPr>
          <w:rFonts w:ascii="Times New Roman" w:hAnsi="Times New Roman" w:cs="Angsana New"/>
        </w:rPr>
      </w:pPr>
      <w:r>
        <w:rPr>
          <w:rFonts w:ascii="Times New Roman" w:hAnsi="Times New Roman" w:cs="Angsana New"/>
        </w:rPr>
        <w:t>A</w:t>
      </w:r>
      <w:r w:rsidRPr="007D055F">
        <w:rPr>
          <w:rFonts w:ascii="Times New Roman" w:hAnsi="Times New Roman" w:cs="Angsana New"/>
        </w:rPr>
        <w:t xml:space="preserve">sset </w:t>
      </w:r>
      <w:r w:rsidR="00194A8F">
        <w:rPr>
          <w:rFonts w:ascii="Times New Roman" w:hAnsi="Times New Roman" w:cs="Angsana New"/>
        </w:rPr>
        <w:t>management</w:t>
      </w:r>
      <w:r w:rsidR="003C7702">
        <w:rPr>
          <w:rFonts w:ascii="Times New Roman" w:hAnsi="Times New Roman" w:cs="Angsana New"/>
        </w:rPr>
        <w:t xml:space="preserve"> companies shall at least disclose the following information:</w:t>
      </w:r>
    </w:p>
    <w:p w14:paraId="0649D3C2" w14:textId="69E1A946" w:rsidR="003C7702" w:rsidRDefault="003C7702" w:rsidP="004E2401">
      <w:pPr>
        <w:pStyle w:val="Header"/>
        <w:tabs>
          <w:tab w:val="clear" w:pos="4680"/>
        </w:tabs>
        <w:spacing w:after="180" w:line="260" w:lineRule="atLeast"/>
        <w:ind w:firstLine="1080"/>
        <w:rPr>
          <w:rFonts w:ascii="Times New Roman" w:hAnsi="Times New Roman" w:cs="Angsana New"/>
        </w:rPr>
      </w:pPr>
      <w:r>
        <w:rPr>
          <w:rFonts w:ascii="Times New Roman" w:hAnsi="Times New Roman" w:cs="Angsana New"/>
        </w:rPr>
        <w:t xml:space="preserve">(1) a statement </w:t>
      </w:r>
      <w:r w:rsidR="00926FD3">
        <w:rPr>
          <w:rFonts w:ascii="Times New Roman" w:hAnsi="Times New Roman" w:cs="Angsana New"/>
        </w:rPr>
        <w:t>t</w:t>
      </w:r>
      <w:r>
        <w:rPr>
          <w:rFonts w:ascii="Times New Roman" w:hAnsi="Times New Roman" w:cs="Angsana New"/>
        </w:rPr>
        <w:t xml:space="preserve">hat </w:t>
      </w:r>
      <w:r w:rsidR="007D055F" w:rsidRPr="007D055F">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companies manage mutual funds in </w:t>
      </w:r>
      <w:r w:rsidR="00926FD3">
        <w:rPr>
          <w:rFonts w:ascii="Times New Roman" w:hAnsi="Times New Roman" w:cs="Angsana New"/>
        </w:rPr>
        <w:t xml:space="preserve">line </w:t>
      </w:r>
      <w:r>
        <w:rPr>
          <w:rFonts w:ascii="Times New Roman" w:hAnsi="Times New Roman" w:cs="Angsana New"/>
        </w:rPr>
        <w:t xml:space="preserve">with </w:t>
      </w:r>
      <w:r w:rsidR="00926FD3">
        <w:rPr>
          <w:rFonts w:ascii="Times New Roman" w:hAnsi="Times New Roman" w:cs="Angsana New"/>
        </w:rPr>
        <w:t xml:space="preserve">the ESG focus and the specified </w:t>
      </w:r>
      <w:r>
        <w:rPr>
          <w:rFonts w:ascii="Times New Roman" w:hAnsi="Times New Roman" w:cs="Angsana New"/>
        </w:rPr>
        <w:t>international</w:t>
      </w:r>
      <w:r w:rsidR="00EB23F2">
        <w:rPr>
          <w:rFonts w:ascii="Times New Roman" w:hAnsi="Times New Roman" w:cs="Angsana New"/>
        </w:rPr>
        <w:t>ly</w:t>
      </w:r>
      <w:r>
        <w:rPr>
          <w:rFonts w:ascii="Times New Roman" w:hAnsi="Times New Roman" w:cs="Angsana New"/>
        </w:rPr>
        <w:t xml:space="preserve"> recognized principles a</w:t>
      </w:r>
      <w:r w:rsidR="00926FD3">
        <w:rPr>
          <w:rFonts w:ascii="Times New Roman" w:hAnsi="Times New Roman" w:cs="Angsana New"/>
        </w:rPr>
        <w:t>s we</w:t>
      </w:r>
      <w:r w:rsidR="00F94BF1">
        <w:rPr>
          <w:rFonts w:ascii="Times New Roman" w:hAnsi="Times New Roman" w:cs="Angsana New"/>
        </w:rPr>
        <w:t xml:space="preserve">ll as </w:t>
      </w:r>
      <w:r w:rsidR="00EB23F2">
        <w:rPr>
          <w:rFonts w:ascii="Times New Roman" w:hAnsi="Times New Roman" w:cs="Angsana New"/>
        </w:rPr>
        <w:t>comply</w:t>
      </w:r>
      <w:r w:rsidR="00F94BF1">
        <w:rPr>
          <w:rFonts w:ascii="Times New Roman" w:hAnsi="Times New Roman" w:cs="Angsana New"/>
        </w:rPr>
        <w:t>ing</w:t>
      </w:r>
      <w:r w:rsidR="00EB23F2">
        <w:rPr>
          <w:rFonts w:ascii="Times New Roman" w:hAnsi="Times New Roman" w:cs="Angsana New"/>
        </w:rPr>
        <w:t xml:space="preserve"> with</w:t>
      </w:r>
      <w:r w:rsidR="00F94BF1">
        <w:rPr>
          <w:rFonts w:ascii="Times New Roman" w:hAnsi="Times New Roman" w:cs="Angsana New"/>
        </w:rPr>
        <w:t xml:space="preserve"> the</w:t>
      </w:r>
      <w:r>
        <w:rPr>
          <w:rFonts w:ascii="Times New Roman" w:hAnsi="Times New Roman" w:cs="Angsana New"/>
        </w:rPr>
        <w:t xml:space="preserve"> SRI fund </w:t>
      </w:r>
      <w:r w:rsidR="0077304F" w:rsidRPr="0003397E">
        <w:rPr>
          <w:rFonts w:ascii="Times New Roman" w:hAnsi="Times New Roman" w:cs="Angsana New"/>
        </w:rPr>
        <w:t>regulations</w:t>
      </w:r>
      <w:r w:rsidR="00F421A0">
        <w:rPr>
          <w:rFonts w:ascii="Times New Roman" w:hAnsi="Times New Roman" w:cs="Angsana New"/>
        </w:rPr>
        <w:t>; and</w:t>
      </w:r>
    </w:p>
    <w:p w14:paraId="5BC2E098" w14:textId="26373A05" w:rsidR="00F421A0" w:rsidRDefault="00F421A0" w:rsidP="004E2401">
      <w:pPr>
        <w:pStyle w:val="Header"/>
        <w:tabs>
          <w:tab w:val="clear" w:pos="4680"/>
        </w:tabs>
        <w:spacing w:after="180" w:line="260" w:lineRule="atLeast"/>
        <w:ind w:firstLine="1080"/>
        <w:rPr>
          <w:rFonts w:ascii="Times New Roman" w:hAnsi="Times New Roman" w:cs="Angsana New"/>
        </w:rPr>
      </w:pPr>
      <w:r>
        <w:rPr>
          <w:rFonts w:ascii="Times New Roman" w:hAnsi="Times New Roman" w:cs="Angsana New"/>
        </w:rPr>
        <w:t xml:space="preserve">(2) a report on </w:t>
      </w:r>
      <w:r w:rsidR="00D0462C">
        <w:rPr>
          <w:rFonts w:ascii="Times New Roman" w:hAnsi="Times New Roman" w:cs="Angsana New"/>
        </w:rPr>
        <w:t xml:space="preserve">the management of </w:t>
      </w:r>
      <w:r w:rsidR="00AD7836">
        <w:rPr>
          <w:rFonts w:ascii="Times New Roman" w:hAnsi="Times New Roman" w:cs="Angsana New"/>
        </w:rPr>
        <w:t>mutual fund</w:t>
      </w:r>
      <w:r w:rsidR="00D0462C">
        <w:rPr>
          <w:rFonts w:ascii="Times New Roman" w:hAnsi="Times New Roman" w:cs="Angsana New"/>
        </w:rPr>
        <w:t xml:space="preserve"> and how the mutual fund</w:t>
      </w:r>
      <w:r w:rsidR="00AD7836">
        <w:rPr>
          <w:rFonts w:ascii="Times New Roman" w:hAnsi="Times New Roman" w:cs="Angsana New"/>
        </w:rPr>
        <w:t xml:space="preserve"> </w:t>
      </w:r>
      <w:r w:rsidR="00D0462C">
        <w:rPr>
          <w:rFonts w:ascii="Times New Roman" w:hAnsi="Times New Roman" w:cs="Angsana New"/>
        </w:rPr>
        <w:t xml:space="preserve">has attained its ESG focus which is </w:t>
      </w:r>
      <w:r>
        <w:rPr>
          <w:rFonts w:ascii="Times New Roman" w:hAnsi="Times New Roman" w:cs="Angsana New"/>
        </w:rPr>
        <w:t>in line with internationally recognized principles</w:t>
      </w:r>
      <w:r w:rsidR="00D0462C">
        <w:rPr>
          <w:rFonts w:ascii="Times New Roman" w:hAnsi="Times New Roman" w:cs="Angsana New"/>
        </w:rPr>
        <w:t>,</w:t>
      </w:r>
      <w:r>
        <w:rPr>
          <w:rFonts w:ascii="Times New Roman" w:hAnsi="Times New Roman" w:cs="Angsana New"/>
        </w:rPr>
        <w:t xml:space="preserve"> </w:t>
      </w:r>
      <w:r w:rsidR="00D0462C">
        <w:rPr>
          <w:rFonts w:ascii="Times New Roman" w:hAnsi="Times New Roman" w:cs="Angsana New"/>
        </w:rPr>
        <w:t>including</w:t>
      </w:r>
      <w:r>
        <w:rPr>
          <w:rFonts w:ascii="Times New Roman" w:hAnsi="Times New Roman" w:cs="Angsana New"/>
        </w:rPr>
        <w:t>:</w:t>
      </w:r>
    </w:p>
    <w:p w14:paraId="3A52E948" w14:textId="57855269" w:rsidR="00D7531A" w:rsidRDefault="00D0462C" w:rsidP="004E2401">
      <w:pPr>
        <w:pStyle w:val="Header"/>
        <w:numPr>
          <w:ilvl w:val="0"/>
          <w:numId w:val="13"/>
        </w:numPr>
        <w:tabs>
          <w:tab w:val="clear" w:pos="4680"/>
          <w:tab w:val="left" w:pos="1890"/>
        </w:tabs>
        <w:spacing w:after="180" w:line="260" w:lineRule="atLeast"/>
        <w:ind w:left="0" w:firstLine="1440"/>
        <w:rPr>
          <w:rFonts w:ascii="Times New Roman" w:hAnsi="Times New Roman" w:cs="Angsana New"/>
        </w:rPr>
      </w:pPr>
      <w:r>
        <w:rPr>
          <w:rFonts w:ascii="Times New Roman" w:hAnsi="Times New Roman" w:cs="Angsana New"/>
        </w:rPr>
        <w:t xml:space="preserve">any </w:t>
      </w:r>
      <w:r w:rsidR="00F421A0">
        <w:rPr>
          <w:rFonts w:ascii="Times New Roman" w:hAnsi="Times New Roman" w:cs="Angsana New"/>
        </w:rPr>
        <w:t xml:space="preserve">serious problems or events that have occurred and </w:t>
      </w:r>
      <w:r>
        <w:rPr>
          <w:rFonts w:ascii="Times New Roman" w:hAnsi="Times New Roman" w:cs="Angsana New"/>
        </w:rPr>
        <w:t>any po</w:t>
      </w:r>
      <w:r w:rsidR="00F421A0">
        <w:rPr>
          <w:rFonts w:ascii="Times New Roman" w:hAnsi="Times New Roman" w:cs="Angsana New"/>
        </w:rPr>
        <w:t>rtfolio re</w:t>
      </w:r>
      <w:r>
        <w:rPr>
          <w:rFonts w:ascii="Times New Roman" w:hAnsi="Times New Roman" w:cs="Angsana New"/>
        </w:rPr>
        <w:t>balancing</w:t>
      </w:r>
      <w:r w:rsidR="00F421A0">
        <w:rPr>
          <w:rFonts w:ascii="Times New Roman" w:hAnsi="Times New Roman" w:cs="Angsana New"/>
        </w:rPr>
        <w:t xml:space="preserve"> that has been made during </w:t>
      </w:r>
      <w:r w:rsidR="00AD7836">
        <w:rPr>
          <w:rFonts w:ascii="Times New Roman" w:hAnsi="Times New Roman" w:cs="Angsana New"/>
        </w:rPr>
        <w:t>a</w:t>
      </w:r>
      <w:r w:rsidR="00F421A0">
        <w:rPr>
          <w:rFonts w:ascii="Times New Roman" w:hAnsi="Times New Roman" w:cs="Angsana New"/>
        </w:rPr>
        <w:t xml:space="preserve"> </w:t>
      </w:r>
      <w:r w:rsidR="00EA4D61">
        <w:rPr>
          <w:rFonts w:ascii="Times New Roman" w:hAnsi="Times New Roman" w:cs="Angsana New"/>
        </w:rPr>
        <w:t xml:space="preserve">six-month period or accounting year, or that is </w:t>
      </w:r>
      <w:r w:rsidR="004E4CB0">
        <w:rPr>
          <w:rFonts w:ascii="Times New Roman" w:hAnsi="Times New Roman" w:cs="Angsana New"/>
        </w:rPr>
        <w:t xml:space="preserve">being carried </w:t>
      </w:r>
      <w:proofErr w:type="gramStart"/>
      <w:r w:rsidR="004E4CB0">
        <w:rPr>
          <w:rFonts w:ascii="Times New Roman" w:hAnsi="Times New Roman" w:cs="Angsana New"/>
        </w:rPr>
        <w:t>out</w:t>
      </w:r>
      <w:r w:rsidR="00EA4D61">
        <w:rPr>
          <w:rFonts w:ascii="Times New Roman" w:hAnsi="Times New Roman" w:cs="Angsana New"/>
        </w:rPr>
        <w:t>;</w:t>
      </w:r>
      <w:proofErr w:type="gramEnd"/>
    </w:p>
    <w:p w14:paraId="5BF730C7" w14:textId="68C63572" w:rsidR="00D7531A" w:rsidRPr="00D7531A" w:rsidRDefault="00D0462C" w:rsidP="004E2401">
      <w:pPr>
        <w:pStyle w:val="Header"/>
        <w:numPr>
          <w:ilvl w:val="0"/>
          <w:numId w:val="13"/>
        </w:numPr>
        <w:tabs>
          <w:tab w:val="clear" w:pos="4680"/>
          <w:tab w:val="left" w:pos="1890"/>
        </w:tabs>
        <w:spacing w:after="180" w:line="260" w:lineRule="atLeast"/>
        <w:ind w:left="0" w:firstLine="1440"/>
        <w:rPr>
          <w:rFonts w:ascii="Times New Roman" w:hAnsi="Times New Roman" w:cs="Angsana New"/>
        </w:rPr>
      </w:pPr>
      <w:r w:rsidRPr="00D7531A">
        <w:rPr>
          <w:rFonts w:ascii="Times New Roman" w:hAnsi="Times New Roman" w:cs="Angsana New"/>
        </w:rPr>
        <w:t xml:space="preserve">engagement </w:t>
      </w:r>
      <w:r w:rsidR="00EA4D61" w:rsidRPr="00D7531A">
        <w:rPr>
          <w:rFonts w:ascii="Times New Roman" w:hAnsi="Times New Roman" w:cs="Angsana New"/>
        </w:rPr>
        <w:t xml:space="preserve">with executives of listed companies or </w:t>
      </w:r>
      <w:r w:rsidR="00C166D7" w:rsidRPr="00D7531A">
        <w:rPr>
          <w:rFonts w:ascii="Times New Roman" w:hAnsi="Times New Roman" w:cs="Angsana New"/>
        </w:rPr>
        <w:t>securities</w:t>
      </w:r>
      <w:r w:rsidR="00EA4D61" w:rsidRPr="00D7531A">
        <w:rPr>
          <w:rFonts w:ascii="Times New Roman" w:hAnsi="Times New Roman" w:cs="Angsana New"/>
        </w:rPr>
        <w:t xml:space="preserve"> issuers. </w:t>
      </w:r>
      <w:r w:rsidR="00C166D7" w:rsidRPr="00D7531A">
        <w:rPr>
          <w:rFonts w:ascii="Times New Roman" w:hAnsi="Times New Roman" w:cs="Angsana New"/>
        </w:rPr>
        <w:t>In this regard, the a</w:t>
      </w:r>
      <w:r w:rsidR="007D055F" w:rsidRPr="00D7531A">
        <w:rPr>
          <w:rFonts w:ascii="Times New Roman" w:hAnsi="Times New Roman" w:cs="Angsana New"/>
        </w:rPr>
        <w:t xml:space="preserve">sset </w:t>
      </w:r>
      <w:r w:rsidR="00194A8F" w:rsidRPr="00D7531A">
        <w:rPr>
          <w:rFonts w:ascii="Times New Roman" w:hAnsi="Times New Roman" w:cs="Angsana New"/>
        </w:rPr>
        <w:t>management</w:t>
      </w:r>
      <w:r w:rsidR="00EA4D61" w:rsidRPr="00D7531A">
        <w:rPr>
          <w:rFonts w:ascii="Times New Roman" w:hAnsi="Times New Roman" w:cs="Angsana New"/>
        </w:rPr>
        <w:t xml:space="preserve"> companies shall disclose the nature, reasons, necessity and outcome of such </w:t>
      </w:r>
      <w:r w:rsidR="00C166D7" w:rsidRPr="00D7531A">
        <w:rPr>
          <w:rFonts w:ascii="Times New Roman" w:hAnsi="Times New Roman" w:cs="Angsana New"/>
        </w:rPr>
        <w:t xml:space="preserve">engagements during the assessment </w:t>
      </w:r>
      <w:proofErr w:type="gramStart"/>
      <w:r w:rsidR="00C166D7" w:rsidRPr="00D7531A">
        <w:rPr>
          <w:rFonts w:ascii="Times New Roman" w:hAnsi="Times New Roman" w:cs="Angsana New"/>
        </w:rPr>
        <w:t>period</w:t>
      </w:r>
      <w:r w:rsidR="00EA4D61" w:rsidRPr="00D7531A">
        <w:rPr>
          <w:rFonts w:ascii="Times New Roman" w:hAnsi="Times New Roman" w:cs="Angsana New"/>
        </w:rPr>
        <w:t>;</w:t>
      </w:r>
      <w:proofErr w:type="gramEnd"/>
    </w:p>
    <w:p w14:paraId="3FF66A3C" w14:textId="417D9AB1" w:rsidR="00D7531A" w:rsidRPr="00D7531A" w:rsidRDefault="00EA4D61" w:rsidP="004E2401">
      <w:pPr>
        <w:pStyle w:val="Header"/>
        <w:numPr>
          <w:ilvl w:val="0"/>
          <w:numId w:val="13"/>
        </w:numPr>
        <w:tabs>
          <w:tab w:val="clear" w:pos="4680"/>
          <w:tab w:val="left" w:pos="1890"/>
        </w:tabs>
        <w:spacing w:after="180" w:line="260" w:lineRule="atLeast"/>
        <w:ind w:left="0" w:firstLine="1440"/>
        <w:rPr>
          <w:rFonts w:ascii="Times New Roman" w:hAnsi="Times New Roman" w:cs="Angsana New"/>
        </w:rPr>
      </w:pPr>
      <w:r w:rsidRPr="00D7531A">
        <w:rPr>
          <w:rFonts w:ascii="Times New Roman" w:hAnsi="Times New Roman" w:cs="Angsana New"/>
        </w:rPr>
        <w:lastRenderedPageBreak/>
        <w:t xml:space="preserve">sustainability-related risks and </w:t>
      </w:r>
      <w:r w:rsidR="00C166D7" w:rsidRPr="00D7531A">
        <w:rPr>
          <w:rFonts w:ascii="Times New Roman" w:hAnsi="Times New Roman" w:cs="Angsana New"/>
        </w:rPr>
        <w:t>how the fund manager has integrated</w:t>
      </w:r>
      <w:r w:rsidRPr="00D7531A">
        <w:rPr>
          <w:rFonts w:ascii="Times New Roman" w:hAnsi="Times New Roman" w:cs="Angsana New"/>
        </w:rPr>
        <w:t xml:space="preserve"> such risks in the investment decision-making process; and</w:t>
      </w:r>
    </w:p>
    <w:p w14:paraId="1EA6D3DC" w14:textId="0AA459A3" w:rsidR="00EA4D61" w:rsidRPr="00D7531A" w:rsidRDefault="00AD7836" w:rsidP="004E2401">
      <w:pPr>
        <w:pStyle w:val="Header"/>
        <w:numPr>
          <w:ilvl w:val="0"/>
          <w:numId w:val="13"/>
        </w:numPr>
        <w:tabs>
          <w:tab w:val="clear" w:pos="4680"/>
          <w:tab w:val="left" w:pos="1890"/>
        </w:tabs>
        <w:spacing w:after="180" w:line="260" w:lineRule="atLeast"/>
        <w:ind w:left="0" w:firstLine="1440"/>
        <w:rPr>
          <w:rFonts w:ascii="Times New Roman" w:hAnsi="Times New Roman" w:cs="Angsana New"/>
        </w:rPr>
      </w:pPr>
      <w:r w:rsidRPr="00D7531A">
        <w:rPr>
          <w:rFonts w:ascii="Times New Roman" w:hAnsi="Times New Roman" w:cs="Angsana New"/>
        </w:rPr>
        <w:t xml:space="preserve">the </w:t>
      </w:r>
      <w:r w:rsidR="00EA4D61" w:rsidRPr="00D7531A">
        <w:rPr>
          <w:rFonts w:ascii="Times New Roman" w:hAnsi="Times New Roman" w:cs="Angsana New"/>
        </w:rPr>
        <w:t xml:space="preserve">outcome from sustainable investment management, such as an increase in </w:t>
      </w:r>
      <w:r w:rsidR="00C166D7" w:rsidRPr="00D7531A">
        <w:rPr>
          <w:rFonts w:ascii="Times New Roman" w:hAnsi="Times New Roman" w:cs="Angsana New"/>
        </w:rPr>
        <w:t>portfolio returns</w:t>
      </w:r>
      <w:r w:rsidR="00EA4D61" w:rsidRPr="00D7531A">
        <w:rPr>
          <w:rFonts w:ascii="Times New Roman" w:hAnsi="Times New Roman" w:cs="Angsana New"/>
        </w:rPr>
        <w:t xml:space="preserve">, </w:t>
      </w:r>
      <w:r w:rsidR="001B24A2" w:rsidRPr="00D7531A">
        <w:rPr>
          <w:rFonts w:ascii="Times New Roman" w:hAnsi="Times New Roman" w:cs="Angsana New"/>
        </w:rPr>
        <w:t>a rise in the number of investors, the overall impacts on the economy, society, or environment from investment of SRI fund</w:t>
      </w:r>
      <w:r w:rsidR="004E4CB0" w:rsidRPr="00D7531A">
        <w:rPr>
          <w:rFonts w:ascii="Times New Roman" w:hAnsi="Times New Roman" w:cs="Angsana New"/>
        </w:rPr>
        <w:t>s</w:t>
      </w:r>
      <w:r w:rsidR="001B24A2" w:rsidRPr="00D7531A">
        <w:rPr>
          <w:rFonts w:ascii="Times New Roman" w:hAnsi="Times New Roman" w:cs="Angsana New"/>
        </w:rPr>
        <w:t xml:space="preserve">, and </w:t>
      </w:r>
      <w:r w:rsidR="0029547C" w:rsidRPr="00D7531A">
        <w:rPr>
          <w:rFonts w:ascii="Times New Roman" w:hAnsi="Times New Roman" w:cs="Angsana New"/>
        </w:rPr>
        <w:t xml:space="preserve">opinions of </w:t>
      </w:r>
      <w:r w:rsidR="00B55C27" w:rsidRPr="00D7531A">
        <w:rPr>
          <w:rFonts w:ascii="Times New Roman" w:hAnsi="Times New Roman" w:cs="Angsana New"/>
        </w:rPr>
        <w:t>asset management companies</w:t>
      </w:r>
      <w:r w:rsidR="0029547C" w:rsidRPr="00D7531A">
        <w:rPr>
          <w:rFonts w:ascii="Times New Roman" w:hAnsi="Times New Roman" w:cs="Angsana New"/>
        </w:rPr>
        <w:t xml:space="preserve"> regarding such performance or impacts.</w:t>
      </w:r>
      <w:r w:rsidR="0029547C">
        <w:rPr>
          <w:rStyle w:val="FootnoteReference"/>
          <w:rFonts w:ascii="Times New Roman" w:hAnsi="Times New Roman" w:cs="Angsana New"/>
        </w:rPr>
        <w:footnoteReference w:id="5"/>
      </w:r>
    </w:p>
    <w:p w14:paraId="17FE0A41" w14:textId="6BA18DC9" w:rsidR="00AD7836" w:rsidRDefault="007D055F" w:rsidP="004E2401">
      <w:pPr>
        <w:pStyle w:val="Header"/>
        <w:spacing w:after="180" w:line="260" w:lineRule="atLeast"/>
        <w:ind w:firstLine="1080"/>
        <w:rPr>
          <w:rFonts w:ascii="Times New Roman" w:hAnsi="Times New Roman" w:cs="Angsana New"/>
          <w:cs/>
        </w:rPr>
      </w:pPr>
      <w:r>
        <w:rPr>
          <w:rFonts w:ascii="Times New Roman" w:hAnsi="Times New Roman" w:cs="Angsana New"/>
        </w:rPr>
        <w:t>A</w:t>
      </w:r>
      <w:r w:rsidRPr="007D055F">
        <w:rPr>
          <w:rFonts w:ascii="Times New Roman" w:hAnsi="Times New Roman" w:cs="Angsana New"/>
        </w:rPr>
        <w:t xml:space="preserve">sset </w:t>
      </w:r>
      <w:r w:rsidR="00194A8F">
        <w:rPr>
          <w:rFonts w:ascii="Times New Roman" w:hAnsi="Times New Roman" w:cs="Angsana New"/>
        </w:rPr>
        <w:t>management</w:t>
      </w:r>
      <w:r w:rsidR="00AD7836">
        <w:rPr>
          <w:rFonts w:ascii="Times New Roman" w:hAnsi="Times New Roman" w:cs="Angsana New"/>
        </w:rPr>
        <w:t xml:space="preserve"> companies shall disclose to </w:t>
      </w:r>
      <w:r w:rsidR="00C166D7">
        <w:rPr>
          <w:rFonts w:ascii="Times New Roman" w:hAnsi="Times New Roman" w:cs="Angsana New"/>
        </w:rPr>
        <w:t xml:space="preserve">the </w:t>
      </w:r>
      <w:r w:rsidR="00AD7836">
        <w:rPr>
          <w:rFonts w:ascii="Times New Roman" w:hAnsi="Times New Roman" w:cs="Angsana New"/>
        </w:rPr>
        <w:t>unitholders whether</w:t>
      </w:r>
      <w:r w:rsidR="004E4CB0">
        <w:rPr>
          <w:rFonts w:ascii="Times New Roman" w:hAnsi="Times New Roman" w:cs="Angsana New"/>
        </w:rPr>
        <w:t xml:space="preserve"> </w:t>
      </w:r>
      <w:r w:rsidR="00AD7836">
        <w:rPr>
          <w:rFonts w:ascii="Times New Roman" w:hAnsi="Times New Roman" w:cs="Angsana New"/>
        </w:rPr>
        <w:t xml:space="preserve">the outcome from sustainable investment management is consistent with or complies with the objectives of the mutual fund </w:t>
      </w:r>
      <w:r w:rsidR="00777A19" w:rsidRPr="0003397E">
        <w:rPr>
          <w:rFonts w:ascii="Times New Roman" w:hAnsi="Times New Roman" w:cs="Angsana New"/>
        </w:rPr>
        <w:t>schemes</w:t>
      </w:r>
      <w:r w:rsidR="004E4CB0">
        <w:rPr>
          <w:rFonts w:ascii="Times New Roman" w:hAnsi="Times New Roman" w:cs="Angsana New"/>
        </w:rPr>
        <w:t>, and if so, how</w:t>
      </w:r>
      <w:r w:rsidR="00AD7836">
        <w:rPr>
          <w:rFonts w:ascii="Times New Roman" w:hAnsi="Times New Roman" w:cs="Angsana New"/>
        </w:rPr>
        <w:t>, and shall also disclose</w:t>
      </w:r>
      <w:r w:rsidR="00AD7836" w:rsidRPr="00AD7836">
        <w:rPr>
          <w:rFonts w:ascii="Times New Roman" w:hAnsi="Times New Roman" w:cs="Angsana New"/>
        </w:rPr>
        <w:t xml:space="preserve"> </w:t>
      </w:r>
      <w:r w:rsidR="00AD7836">
        <w:rPr>
          <w:rFonts w:ascii="Times New Roman" w:hAnsi="Times New Roman" w:cs="Angsana New"/>
        </w:rPr>
        <w:t xml:space="preserve">to </w:t>
      </w:r>
      <w:r w:rsidR="00C166D7">
        <w:rPr>
          <w:rFonts w:ascii="Times New Roman" w:hAnsi="Times New Roman" w:cs="Angsana New"/>
        </w:rPr>
        <w:t xml:space="preserve">the </w:t>
      </w:r>
      <w:r w:rsidR="00AD7836">
        <w:rPr>
          <w:rFonts w:ascii="Times New Roman" w:hAnsi="Times New Roman" w:cs="Angsana New"/>
        </w:rPr>
        <w:t xml:space="preserve">unitholders the measurement method for such outcome. In addition, </w:t>
      </w:r>
      <w:r w:rsidR="009639D0">
        <w:rPr>
          <w:rFonts w:ascii="Times New Roman" w:hAnsi="Times New Roman" w:cs="Angsana New"/>
        </w:rPr>
        <w:t>where the mutual fund has provided</w:t>
      </w:r>
      <w:r w:rsidR="006F162B">
        <w:rPr>
          <w:rFonts w:ascii="Times New Roman" w:hAnsi="Times New Roman" w:cs="Angsana New"/>
        </w:rPr>
        <w:t xml:space="preserve"> such information in the</w:t>
      </w:r>
      <w:r w:rsidR="009639D0">
        <w:rPr>
          <w:rFonts w:ascii="Times New Roman" w:hAnsi="Times New Roman" w:cs="Angsana New"/>
        </w:rPr>
        <w:t xml:space="preserve"> previous account</w:t>
      </w:r>
      <w:r w:rsidR="006F162B">
        <w:rPr>
          <w:rFonts w:ascii="Times New Roman" w:hAnsi="Times New Roman" w:cs="Angsana New"/>
        </w:rPr>
        <w:t>ing</w:t>
      </w:r>
      <w:r w:rsidR="009639D0">
        <w:rPr>
          <w:rFonts w:ascii="Times New Roman" w:hAnsi="Times New Roman" w:cs="Angsana New"/>
        </w:rPr>
        <w:t xml:space="preserve"> period, a comparison between the current and at least the previous account period shall be disclosed.</w:t>
      </w:r>
    </w:p>
    <w:p w14:paraId="64638424" w14:textId="797C19AE" w:rsidR="00316D80" w:rsidRDefault="003E1968" w:rsidP="004E2401">
      <w:pPr>
        <w:pStyle w:val="Header"/>
        <w:spacing w:before="360" w:line="260" w:lineRule="atLeast"/>
        <w:ind w:firstLine="720"/>
        <w:rPr>
          <w:rFonts w:ascii="Times New Roman" w:hAnsi="Times New Roman" w:cs="Angsana New"/>
        </w:rPr>
      </w:pPr>
      <w:r>
        <w:rPr>
          <w:rFonts w:ascii="Times New Roman" w:hAnsi="Times New Roman" w:cs="Angsana New"/>
        </w:rPr>
        <w:t xml:space="preserve">Moreover, in preparing </w:t>
      </w:r>
      <w:r w:rsidR="008B4B7D">
        <w:rPr>
          <w:rFonts w:ascii="Times New Roman" w:hAnsi="Times New Roman" w:cs="Angsana New"/>
        </w:rPr>
        <w:t xml:space="preserve">the </w:t>
      </w:r>
      <w:r w:rsidR="0027440D">
        <w:rPr>
          <w:rFonts w:ascii="Times New Roman" w:hAnsi="Times New Roman" w:cs="Angsana New"/>
        </w:rPr>
        <w:t>mutual fund</w:t>
      </w:r>
      <w:r>
        <w:rPr>
          <w:rFonts w:ascii="Times New Roman" w:hAnsi="Times New Roman" w:cs="Angsana New"/>
        </w:rPr>
        <w:t xml:space="preserve"> </w:t>
      </w:r>
      <w:r w:rsidR="008B4B7D">
        <w:rPr>
          <w:rFonts w:ascii="Times New Roman" w:hAnsi="Times New Roman" w:cs="Angsana New"/>
        </w:rPr>
        <w:t>reporting</w:t>
      </w:r>
      <w:r>
        <w:rPr>
          <w:rFonts w:ascii="Times New Roman" w:hAnsi="Times New Roman" w:cs="Angsana New"/>
        </w:rPr>
        <w:t xml:space="preserve">, </w:t>
      </w:r>
      <w:r w:rsidR="00694772" w:rsidRPr="00694772">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companies must prepare </w:t>
      </w:r>
      <w:r w:rsidR="00766EC6">
        <w:rPr>
          <w:rFonts w:ascii="Times New Roman" w:hAnsi="Times New Roman" w:cs="Angsana New"/>
        </w:rPr>
        <w:t>reports that are</w:t>
      </w:r>
      <w:r>
        <w:rPr>
          <w:rFonts w:ascii="Times New Roman" w:hAnsi="Times New Roman" w:cs="Angsana New"/>
        </w:rPr>
        <w:t xml:space="preserve"> accurate, complete, and consistent with the</w:t>
      </w:r>
      <w:r w:rsidR="00A153D6">
        <w:rPr>
          <w:rFonts w:ascii="Times New Roman" w:hAnsi="Times New Roman" w:cs="Angsana New"/>
        </w:rPr>
        <w:t xml:space="preserve"> stipulated</w:t>
      </w:r>
      <w:r>
        <w:rPr>
          <w:rFonts w:ascii="Times New Roman" w:hAnsi="Times New Roman" w:cs="Angsana New"/>
        </w:rPr>
        <w:t xml:space="preserve"> </w:t>
      </w:r>
      <w:r w:rsidR="00A153D6">
        <w:rPr>
          <w:rFonts w:ascii="Times New Roman" w:hAnsi="Times New Roman" w:cs="Angsana New"/>
        </w:rPr>
        <w:t xml:space="preserve">investment </w:t>
      </w:r>
      <w:r w:rsidR="008B4B7D">
        <w:rPr>
          <w:rFonts w:ascii="Times New Roman" w:hAnsi="Times New Roman" w:cs="Angsana New"/>
        </w:rPr>
        <w:t>objectives</w:t>
      </w:r>
      <w:r>
        <w:rPr>
          <w:rFonts w:ascii="Times New Roman" w:hAnsi="Times New Roman" w:cs="Angsana New"/>
        </w:rPr>
        <w:t xml:space="preserve">, </w:t>
      </w:r>
      <w:proofErr w:type="gramStart"/>
      <w:r>
        <w:rPr>
          <w:rFonts w:ascii="Times New Roman" w:hAnsi="Times New Roman" w:cs="Angsana New"/>
        </w:rPr>
        <w:t>polic</w:t>
      </w:r>
      <w:r w:rsidR="003715A2">
        <w:rPr>
          <w:rFonts w:ascii="Times New Roman" w:hAnsi="Times New Roman" w:cs="Angsana New"/>
        </w:rPr>
        <w:t>ies</w:t>
      </w:r>
      <w:proofErr w:type="gramEnd"/>
      <w:r>
        <w:rPr>
          <w:rFonts w:ascii="Times New Roman" w:hAnsi="Times New Roman" w:cs="Angsana New"/>
        </w:rPr>
        <w:t xml:space="preserve"> and </w:t>
      </w:r>
      <w:r w:rsidR="00A153D6">
        <w:rPr>
          <w:rFonts w:ascii="Times New Roman" w:hAnsi="Times New Roman" w:cs="Angsana New"/>
        </w:rPr>
        <w:t>strateg</w:t>
      </w:r>
      <w:r w:rsidR="003715A2">
        <w:rPr>
          <w:rFonts w:ascii="Times New Roman" w:hAnsi="Times New Roman" w:cs="Angsana New"/>
        </w:rPr>
        <w:t>ies</w:t>
      </w:r>
      <w:r w:rsidR="00766EC6">
        <w:rPr>
          <w:rFonts w:ascii="Times New Roman" w:hAnsi="Times New Roman" w:cs="Angsana New"/>
        </w:rPr>
        <w:t>, by reporting</w:t>
      </w:r>
      <w:r w:rsidR="00A153D6">
        <w:rPr>
          <w:rFonts w:ascii="Times New Roman" w:hAnsi="Times New Roman" w:cs="Angsana New"/>
        </w:rPr>
        <w:t xml:space="preserve"> </w:t>
      </w:r>
      <w:r w:rsidR="00766EC6">
        <w:rPr>
          <w:rFonts w:ascii="Times New Roman" w:hAnsi="Times New Roman" w:cs="Angsana New"/>
        </w:rPr>
        <w:t>b</w:t>
      </w:r>
      <w:r w:rsidR="00A153D6">
        <w:rPr>
          <w:rFonts w:ascii="Times New Roman" w:hAnsi="Times New Roman" w:cs="Angsana New"/>
        </w:rPr>
        <w:t>oth positive and negative outcomes</w:t>
      </w:r>
      <w:r w:rsidR="00766EC6">
        <w:rPr>
          <w:rFonts w:ascii="Times New Roman" w:hAnsi="Times New Roman" w:cs="Angsana New"/>
        </w:rPr>
        <w:t xml:space="preserve">, </w:t>
      </w:r>
      <w:r w:rsidR="003715A2">
        <w:rPr>
          <w:rFonts w:ascii="Times New Roman" w:hAnsi="Times New Roman" w:cs="Angsana New"/>
        </w:rPr>
        <w:t xml:space="preserve">and </w:t>
      </w:r>
      <w:r w:rsidR="002B51E7">
        <w:rPr>
          <w:rFonts w:ascii="Times New Roman" w:hAnsi="Times New Roman" w:cs="Angsana New"/>
        </w:rPr>
        <w:t xml:space="preserve">not </w:t>
      </w:r>
      <w:r w:rsidR="00766EC6">
        <w:rPr>
          <w:rFonts w:ascii="Times New Roman" w:hAnsi="Times New Roman" w:cs="Angsana New"/>
        </w:rPr>
        <w:t>merely</w:t>
      </w:r>
      <w:r w:rsidR="002B51E7">
        <w:rPr>
          <w:rFonts w:ascii="Times New Roman" w:hAnsi="Times New Roman" w:cs="Angsana New"/>
        </w:rPr>
        <w:t xml:space="preserve"> by giving examples of successful events</w:t>
      </w:r>
      <w:r w:rsidR="003715A2">
        <w:rPr>
          <w:rFonts w:ascii="Times New Roman" w:hAnsi="Times New Roman" w:cs="Angsana New"/>
        </w:rPr>
        <w:t>,</w:t>
      </w:r>
      <w:r w:rsidR="002B51E7">
        <w:rPr>
          <w:rFonts w:ascii="Times New Roman" w:hAnsi="Times New Roman" w:cs="Angsana New"/>
        </w:rPr>
        <w:t xml:space="preserve"> in order to ensure </w:t>
      </w:r>
      <w:r w:rsidR="003715A2">
        <w:rPr>
          <w:rFonts w:ascii="Times New Roman" w:hAnsi="Times New Roman" w:cs="Angsana New"/>
        </w:rPr>
        <w:t>that</w:t>
      </w:r>
      <w:r w:rsidR="00766EC6">
        <w:rPr>
          <w:rFonts w:ascii="Times New Roman" w:hAnsi="Times New Roman" w:cs="Angsana New"/>
        </w:rPr>
        <w:t xml:space="preserve"> the</w:t>
      </w:r>
      <w:r w:rsidR="008B4B7D">
        <w:rPr>
          <w:rFonts w:ascii="Times New Roman" w:hAnsi="Times New Roman" w:cs="Angsana New"/>
        </w:rPr>
        <w:t xml:space="preserve"> views provided in the</w:t>
      </w:r>
      <w:r w:rsidR="003715A2">
        <w:rPr>
          <w:rFonts w:ascii="Times New Roman" w:hAnsi="Times New Roman" w:cs="Angsana New"/>
        </w:rPr>
        <w:t xml:space="preserve"> reports will be </w:t>
      </w:r>
      <w:r w:rsidR="002B51E7">
        <w:rPr>
          <w:rFonts w:ascii="Times New Roman" w:hAnsi="Times New Roman" w:cs="Angsana New"/>
        </w:rPr>
        <w:t>balance</w:t>
      </w:r>
      <w:r w:rsidR="003715A2">
        <w:rPr>
          <w:rFonts w:ascii="Times New Roman" w:hAnsi="Times New Roman" w:cs="Angsana New"/>
        </w:rPr>
        <w:t>d.</w:t>
      </w:r>
      <w:r w:rsidR="002B51E7">
        <w:rPr>
          <w:rFonts w:ascii="Times New Roman" w:hAnsi="Times New Roman" w:cs="Angsana New"/>
        </w:rPr>
        <w:t xml:space="preserve"> In addition, in reporting the negative outcomes, </w:t>
      </w:r>
      <w:r w:rsidR="00694772" w:rsidRPr="00694772">
        <w:rPr>
          <w:rFonts w:ascii="Times New Roman" w:hAnsi="Times New Roman" w:cs="Angsana New"/>
        </w:rPr>
        <w:t xml:space="preserve">asset </w:t>
      </w:r>
      <w:r w:rsidR="00194A8F">
        <w:rPr>
          <w:rFonts w:ascii="Times New Roman" w:hAnsi="Times New Roman" w:cs="Angsana New"/>
        </w:rPr>
        <w:t>management</w:t>
      </w:r>
      <w:r w:rsidR="002B51E7">
        <w:rPr>
          <w:rFonts w:ascii="Times New Roman" w:hAnsi="Times New Roman" w:cs="Angsana New"/>
        </w:rPr>
        <w:t xml:space="preserve"> companies must additionally disclose</w:t>
      </w:r>
      <w:r w:rsidR="006F162B">
        <w:rPr>
          <w:rFonts w:ascii="Times New Roman" w:hAnsi="Times New Roman" w:cs="Angsana New" w:hint="cs"/>
          <w:cs/>
        </w:rPr>
        <w:t xml:space="preserve"> </w:t>
      </w:r>
      <w:r w:rsidR="008A79FC">
        <w:rPr>
          <w:rFonts w:ascii="Times New Roman" w:hAnsi="Times New Roman" w:cs="Angsana New"/>
        </w:rPr>
        <w:t xml:space="preserve">what are some of the approaches they plan to take in solving the issues such that the </w:t>
      </w:r>
      <w:r w:rsidR="00FE61D9">
        <w:rPr>
          <w:rFonts w:ascii="Times New Roman" w:hAnsi="Times New Roman" w:cs="Angsana New"/>
        </w:rPr>
        <w:t xml:space="preserve">investors </w:t>
      </w:r>
      <w:r w:rsidR="008A79FC">
        <w:rPr>
          <w:rFonts w:ascii="Times New Roman" w:hAnsi="Times New Roman" w:cs="Angsana New"/>
        </w:rPr>
        <w:t xml:space="preserve">would have </w:t>
      </w:r>
      <w:r w:rsidR="00FE61D9">
        <w:rPr>
          <w:rFonts w:ascii="Times New Roman" w:hAnsi="Times New Roman" w:cs="Angsana New"/>
        </w:rPr>
        <w:t xml:space="preserve">sufficient information </w:t>
      </w:r>
      <w:r w:rsidR="008A79FC">
        <w:rPr>
          <w:rFonts w:ascii="Times New Roman" w:hAnsi="Times New Roman" w:cs="Angsana New"/>
        </w:rPr>
        <w:t>for</w:t>
      </w:r>
      <w:r w:rsidR="00FE61D9">
        <w:rPr>
          <w:rFonts w:ascii="Times New Roman" w:hAnsi="Times New Roman" w:cs="Angsana New"/>
        </w:rPr>
        <w:t xml:space="preserve"> mak</w:t>
      </w:r>
      <w:r w:rsidR="008A79FC">
        <w:rPr>
          <w:rFonts w:ascii="Times New Roman" w:hAnsi="Times New Roman" w:cs="Angsana New"/>
        </w:rPr>
        <w:t>ing their</w:t>
      </w:r>
      <w:r w:rsidR="00FE61D9">
        <w:rPr>
          <w:rFonts w:ascii="Times New Roman" w:hAnsi="Times New Roman" w:cs="Angsana New"/>
        </w:rPr>
        <w:t xml:space="preserve"> </w:t>
      </w:r>
      <w:r w:rsidR="008A79FC">
        <w:rPr>
          <w:rFonts w:ascii="Times New Roman" w:hAnsi="Times New Roman" w:cs="Angsana New"/>
        </w:rPr>
        <w:t xml:space="preserve">investment </w:t>
      </w:r>
      <w:r w:rsidR="00FE61D9">
        <w:rPr>
          <w:rFonts w:ascii="Times New Roman" w:hAnsi="Times New Roman" w:cs="Angsana New"/>
        </w:rPr>
        <w:t>decisions</w:t>
      </w:r>
      <w:r w:rsidR="008A79FC">
        <w:rPr>
          <w:rFonts w:ascii="Times New Roman" w:hAnsi="Times New Roman" w:cs="Angsana New"/>
        </w:rPr>
        <w:t xml:space="preserve">, </w:t>
      </w:r>
      <w:r w:rsidR="00FE61D9">
        <w:rPr>
          <w:rFonts w:ascii="Times New Roman" w:hAnsi="Times New Roman" w:cs="Angsana New"/>
        </w:rPr>
        <w:t>monitor</w:t>
      </w:r>
      <w:r w:rsidR="008A79FC">
        <w:rPr>
          <w:rFonts w:ascii="Times New Roman" w:hAnsi="Times New Roman" w:cs="Angsana New"/>
        </w:rPr>
        <w:t>ing</w:t>
      </w:r>
      <w:r w:rsidR="00FE61D9">
        <w:rPr>
          <w:rFonts w:ascii="Times New Roman" w:hAnsi="Times New Roman" w:cs="Angsana New"/>
        </w:rPr>
        <w:t xml:space="preserve"> </w:t>
      </w:r>
      <w:r w:rsidR="008A79FC">
        <w:rPr>
          <w:rFonts w:ascii="Times New Roman" w:hAnsi="Times New Roman" w:cs="Angsana New"/>
        </w:rPr>
        <w:t xml:space="preserve">their </w:t>
      </w:r>
      <w:r w:rsidR="00FE61D9">
        <w:rPr>
          <w:rFonts w:ascii="Times New Roman" w:hAnsi="Times New Roman" w:cs="Angsana New"/>
        </w:rPr>
        <w:t>investment</w:t>
      </w:r>
      <w:r w:rsidR="008A79FC">
        <w:rPr>
          <w:rFonts w:ascii="Times New Roman" w:hAnsi="Times New Roman" w:cs="Angsana New"/>
        </w:rPr>
        <w:t>s, and having an</w:t>
      </w:r>
      <w:r w:rsidR="00FE61D9">
        <w:rPr>
          <w:rFonts w:ascii="Times New Roman" w:hAnsi="Times New Roman" w:cs="Angsana New"/>
        </w:rPr>
        <w:t xml:space="preserve"> overview of SRI fund management.</w:t>
      </w:r>
    </w:p>
    <w:p w14:paraId="76CB4570" w14:textId="77777777" w:rsidR="00316D80" w:rsidRDefault="00316D80" w:rsidP="004E2401">
      <w:pPr>
        <w:pStyle w:val="Header"/>
        <w:spacing w:line="260" w:lineRule="atLeast"/>
        <w:ind w:firstLine="1080"/>
        <w:rPr>
          <w:rFonts w:ascii="Times New Roman" w:hAnsi="Times New Roman" w:cs="Angsana New"/>
          <w:cs/>
        </w:rPr>
      </w:pPr>
    </w:p>
    <w:p w14:paraId="2ED451E1" w14:textId="20054C6D" w:rsidR="00FE61D9" w:rsidRPr="00702F3E" w:rsidRDefault="00FE61D9" w:rsidP="004E2401">
      <w:pPr>
        <w:pStyle w:val="Header"/>
        <w:spacing w:after="180" w:line="260" w:lineRule="atLeast"/>
        <w:ind w:firstLine="720"/>
        <w:rPr>
          <w:rFonts w:ascii="Times New Roman" w:hAnsi="Times New Roman" w:cs="Angsana New"/>
          <w:b/>
          <w:bCs/>
        </w:rPr>
      </w:pPr>
      <w:r w:rsidRPr="00702F3E">
        <w:rPr>
          <w:rFonts w:ascii="Times New Roman" w:hAnsi="Times New Roman" w:cs="Angsana New"/>
          <w:b/>
          <w:bCs/>
        </w:rPr>
        <w:t>3.3</w:t>
      </w:r>
      <w:r w:rsidR="00702F3E" w:rsidRPr="00702F3E">
        <w:rPr>
          <w:rFonts w:ascii="Times New Roman" w:hAnsi="Times New Roman" w:cs="Angsana New"/>
          <w:b/>
          <w:bCs/>
        </w:rPr>
        <w:t xml:space="preserve"> </w:t>
      </w:r>
      <w:r w:rsidR="00702F3E" w:rsidRPr="00702F3E">
        <w:rPr>
          <w:rFonts w:ascii="Times New Roman" w:hAnsi="Times New Roman" w:cs="Angsana New"/>
          <w:b/>
          <w:bCs/>
          <w:u w:val="single"/>
        </w:rPr>
        <w:t xml:space="preserve">Disclosure of Information on </w:t>
      </w:r>
      <w:r w:rsidR="005F0F0E">
        <w:rPr>
          <w:rFonts w:ascii="Times New Roman" w:hAnsi="Times New Roman" w:cs="Angsana New"/>
          <w:b/>
          <w:bCs/>
          <w:u w:val="single"/>
        </w:rPr>
        <w:t>P</w:t>
      </w:r>
      <w:r w:rsidR="001D5608">
        <w:rPr>
          <w:rFonts w:ascii="Times New Roman" w:hAnsi="Times New Roman" w:cs="Angsana New"/>
          <w:b/>
          <w:bCs/>
          <w:u w:val="single"/>
        </w:rPr>
        <w:t xml:space="preserve">roxy </w:t>
      </w:r>
      <w:r w:rsidR="005F0F0E">
        <w:rPr>
          <w:rFonts w:ascii="Times New Roman" w:hAnsi="Times New Roman" w:cs="Angsana New"/>
          <w:b/>
          <w:bCs/>
          <w:u w:val="single"/>
        </w:rPr>
        <w:t>V</w:t>
      </w:r>
      <w:r w:rsidR="001D5608">
        <w:rPr>
          <w:rFonts w:ascii="Times New Roman" w:hAnsi="Times New Roman" w:cs="Angsana New"/>
          <w:b/>
          <w:bCs/>
          <w:u w:val="single"/>
        </w:rPr>
        <w:t>oting</w:t>
      </w:r>
    </w:p>
    <w:p w14:paraId="2261D92F" w14:textId="16E65BDB" w:rsidR="00AD7836" w:rsidRDefault="00694772" w:rsidP="004E2401">
      <w:pPr>
        <w:pStyle w:val="Header"/>
        <w:spacing w:after="180" w:line="260" w:lineRule="atLeast"/>
        <w:ind w:firstLine="1080"/>
        <w:rPr>
          <w:rFonts w:ascii="Times New Roman" w:hAnsi="Times New Roman" w:cs="Angsana New"/>
        </w:rPr>
      </w:pPr>
      <w:r>
        <w:rPr>
          <w:rFonts w:ascii="Times New Roman" w:hAnsi="Times New Roman" w:cs="Angsana New"/>
        </w:rPr>
        <w:t>A</w:t>
      </w:r>
      <w:r w:rsidRPr="00694772">
        <w:rPr>
          <w:rFonts w:ascii="Times New Roman" w:hAnsi="Times New Roman" w:cs="Angsana New"/>
        </w:rPr>
        <w:t xml:space="preserve">sset </w:t>
      </w:r>
      <w:r w:rsidR="00194A8F">
        <w:rPr>
          <w:rFonts w:ascii="Times New Roman" w:hAnsi="Times New Roman" w:cs="Angsana New"/>
        </w:rPr>
        <w:t>management</w:t>
      </w:r>
      <w:r w:rsidR="00702F3E">
        <w:rPr>
          <w:rFonts w:ascii="Times New Roman" w:hAnsi="Times New Roman" w:cs="Angsana New"/>
        </w:rPr>
        <w:t xml:space="preserve"> companies shall disclose </w:t>
      </w:r>
      <w:r w:rsidR="00D7531A">
        <w:rPr>
          <w:rFonts w:ascii="Times New Roman" w:hAnsi="Times New Roman" w:cs="Angsana New"/>
        </w:rPr>
        <w:t>how the fund managers use corporate engagement, proxy voting, and shareholder proposals to achieve the mutual fund sustainability</w:t>
      </w:r>
      <w:r w:rsidR="00067FA9">
        <w:rPr>
          <w:rFonts w:ascii="Times New Roman" w:hAnsi="Times New Roman" w:cs="Angsana New"/>
        </w:rPr>
        <w:t>-related</w:t>
      </w:r>
      <w:r w:rsidR="00D7531A">
        <w:rPr>
          <w:rFonts w:ascii="Times New Roman" w:hAnsi="Times New Roman" w:cs="Angsana New"/>
        </w:rPr>
        <w:t xml:space="preserve"> investment objectives. </w:t>
      </w:r>
      <w:r w:rsidR="00702F3E">
        <w:rPr>
          <w:rFonts w:ascii="Times New Roman" w:hAnsi="Times New Roman" w:cs="Angsana New"/>
        </w:rPr>
        <w:t xml:space="preserve">In </w:t>
      </w:r>
      <w:r w:rsidR="00067FA9">
        <w:rPr>
          <w:rFonts w:ascii="Times New Roman" w:hAnsi="Times New Roman" w:cs="Angsana New"/>
        </w:rPr>
        <w:t xml:space="preserve">this regard, the </w:t>
      </w:r>
      <w:r w:rsidRPr="00694772">
        <w:rPr>
          <w:rFonts w:ascii="Times New Roman" w:hAnsi="Times New Roman" w:cs="Angsana New"/>
        </w:rPr>
        <w:t xml:space="preserve">asset </w:t>
      </w:r>
      <w:r w:rsidR="00194A8F">
        <w:rPr>
          <w:rFonts w:ascii="Times New Roman" w:hAnsi="Times New Roman" w:cs="Angsana New"/>
        </w:rPr>
        <w:t>management</w:t>
      </w:r>
      <w:r w:rsidR="00702F3E">
        <w:rPr>
          <w:rFonts w:ascii="Times New Roman" w:hAnsi="Times New Roman" w:cs="Angsana New"/>
        </w:rPr>
        <w:t xml:space="preserve"> companies</w:t>
      </w:r>
      <w:r w:rsidR="00067FA9">
        <w:rPr>
          <w:rFonts w:ascii="Times New Roman" w:hAnsi="Times New Roman" w:cs="Angsana New"/>
        </w:rPr>
        <w:t xml:space="preserve"> shall</w:t>
      </w:r>
      <w:r w:rsidR="00702F3E">
        <w:rPr>
          <w:rFonts w:ascii="Times New Roman" w:hAnsi="Times New Roman" w:cs="Angsana New"/>
        </w:rPr>
        <w:t xml:space="preserve"> disclose </w:t>
      </w:r>
      <w:r w:rsidR="00067FA9">
        <w:rPr>
          <w:rFonts w:ascii="Times New Roman" w:hAnsi="Times New Roman" w:cs="Angsana New"/>
        </w:rPr>
        <w:t>proxy voting records of the SRI fund with respect to its investee companies. This includes</w:t>
      </w:r>
      <w:r w:rsidR="001953CD">
        <w:rPr>
          <w:rFonts w:ascii="Times New Roman" w:hAnsi="Times New Roman" w:cs="Angsana New"/>
        </w:rPr>
        <w:t xml:space="preserve"> the </w:t>
      </w:r>
      <w:r w:rsidR="00067FA9">
        <w:rPr>
          <w:rFonts w:ascii="Times New Roman" w:hAnsi="Times New Roman" w:cs="Angsana New"/>
        </w:rPr>
        <w:t xml:space="preserve">details on </w:t>
      </w:r>
      <w:r w:rsidR="001953CD">
        <w:rPr>
          <w:rFonts w:ascii="Times New Roman" w:hAnsi="Times New Roman" w:cs="Angsana New"/>
        </w:rPr>
        <w:t>exercis</w:t>
      </w:r>
      <w:r w:rsidR="00067FA9">
        <w:rPr>
          <w:rFonts w:ascii="Times New Roman" w:hAnsi="Times New Roman" w:cs="Angsana New"/>
        </w:rPr>
        <w:t xml:space="preserve">es </w:t>
      </w:r>
      <w:r w:rsidR="001953CD">
        <w:rPr>
          <w:rFonts w:ascii="Times New Roman" w:hAnsi="Times New Roman" w:cs="Angsana New"/>
        </w:rPr>
        <w:t>of voting rights</w:t>
      </w:r>
      <w:r w:rsidR="00067FA9">
        <w:rPr>
          <w:rFonts w:ascii="Times New Roman" w:hAnsi="Times New Roman" w:cs="Angsana New"/>
        </w:rPr>
        <w:t xml:space="preserve"> and </w:t>
      </w:r>
      <w:r w:rsidR="00E739AB">
        <w:rPr>
          <w:rFonts w:ascii="Times New Roman" w:hAnsi="Times New Roman" w:cs="Angsana New"/>
        </w:rPr>
        <w:t>engagement</w:t>
      </w:r>
      <w:r w:rsidR="00067FA9">
        <w:rPr>
          <w:rFonts w:ascii="Times New Roman" w:hAnsi="Times New Roman" w:cs="Angsana New"/>
        </w:rPr>
        <w:t>s</w:t>
      </w:r>
      <w:r w:rsidR="001953CD">
        <w:rPr>
          <w:rFonts w:ascii="Times New Roman" w:hAnsi="Times New Roman" w:cs="Angsana New"/>
        </w:rPr>
        <w:t xml:space="preserve"> and communication</w:t>
      </w:r>
      <w:r w:rsidR="00067FA9">
        <w:rPr>
          <w:rFonts w:ascii="Times New Roman" w:hAnsi="Times New Roman" w:cs="Angsana New"/>
        </w:rPr>
        <w:t>s</w:t>
      </w:r>
      <w:r w:rsidR="001953CD">
        <w:rPr>
          <w:rFonts w:ascii="Times New Roman" w:hAnsi="Times New Roman" w:cs="Angsana New"/>
        </w:rPr>
        <w:t xml:space="preserve"> with </w:t>
      </w:r>
      <w:r w:rsidR="00067FA9">
        <w:rPr>
          <w:rFonts w:ascii="Times New Roman" w:hAnsi="Times New Roman" w:cs="Angsana New"/>
        </w:rPr>
        <w:t>the investee companies to improve their sustainability practices. The a</w:t>
      </w:r>
      <w:r w:rsidR="00067FA9" w:rsidRPr="00694772">
        <w:rPr>
          <w:rFonts w:ascii="Times New Roman" w:hAnsi="Times New Roman" w:cs="Angsana New"/>
        </w:rPr>
        <w:t xml:space="preserve">sset </w:t>
      </w:r>
      <w:r w:rsidR="00067FA9">
        <w:rPr>
          <w:rFonts w:ascii="Times New Roman" w:hAnsi="Times New Roman" w:cs="Angsana New"/>
        </w:rPr>
        <w:t xml:space="preserve">management companies shall </w:t>
      </w:r>
      <w:r w:rsidR="00B05973">
        <w:rPr>
          <w:rFonts w:ascii="Times New Roman" w:hAnsi="Times New Roman" w:cs="Angsana New"/>
        </w:rPr>
        <w:t xml:space="preserve">disclose the </w:t>
      </w:r>
      <w:r w:rsidR="00067FA9">
        <w:rPr>
          <w:rFonts w:ascii="Times New Roman" w:hAnsi="Times New Roman" w:cs="Angsana New"/>
        </w:rPr>
        <w:t>set timeframe</w:t>
      </w:r>
      <w:r w:rsidR="00B05973">
        <w:rPr>
          <w:rFonts w:ascii="Times New Roman" w:hAnsi="Times New Roman" w:cs="Angsana New"/>
        </w:rPr>
        <w:t>s</w:t>
      </w:r>
      <w:r w:rsidR="00067FA9">
        <w:rPr>
          <w:rFonts w:ascii="Times New Roman" w:hAnsi="Times New Roman" w:cs="Angsana New"/>
        </w:rPr>
        <w:t xml:space="preserve"> for engaging with the investee companies </w:t>
      </w:r>
      <w:r w:rsidR="00B05973">
        <w:rPr>
          <w:rFonts w:ascii="Times New Roman" w:hAnsi="Times New Roman" w:cs="Angsana New"/>
        </w:rPr>
        <w:t>to follow up on</w:t>
      </w:r>
      <w:r w:rsidR="00067FA9">
        <w:rPr>
          <w:rFonts w:ascii="Times New Roman" w:hAnsi="Times New Roman" w:cs="Angsana New"/>
        </w:rPr>
        <w:t xml:space="preserve"> the progress </w:t>
      </w:r>
      <w:r w:rsidR="00B05973">
        <w:rPr>
          <w:rFonts w:ascii="Times New Roman" w:hAnsi="Times New Roman" w:cs="Angsana New"/>
        </w:rPr>
        <w:t>of their sustainability practices too</w:t>
      </w:r>
      <w:r w:rsidR="00067FA9">
        <w:rPr>
          <w:rFonts w:ascii="Times New Roman" w:hAnsi="Times New Roman" w:cs="Angsana New"/>
        </w:rPr>
        <w:t>.</w:t>
      </w:r>
      <w:r w:rsidR="00B05973">
        <w:rPr>
          <w:rFonts w:ascii="Times New Roman" w:hAnsi="Times New Roman" w:cs="Angsana New"/>
        </w:rPr>
        <w:t xml:space="preserve"> </w:t>
      </w:r>
      <w:r w:rsidR="00067FA9">
        <w:rPr>
          <w:rFonts w:ascii="Times New Roman" w:hAnsi="Times New Roman" w:cs="Angsana New"/>
        </w:rPr>
        <w:t xml:space="preserve">The disclosure should be made available on the asset management companies’ </w:t>
      </w:r>
      <w:r w:rsidR="001953CD">
        <w:rPr>
          <w:rFonts w:ascii="Times New Roman" w:hAnsi="Times New Roman" w:cs="Angsana New"/>
        </w:rPr>
        <w:t xml:space="preserve">websites to enable </w:t>
      </w:r>
      <w:r w:rsidR="00067FA9">
        <w:rPr>
          <w:rFonts w:ascii="Times New Roman" w:hAnsi="Times New Roman" w:cs="Angsana New"/>
        </w:rPr>
        <w:t>u</w:t>
      </w:r>
      <w:r w:rsidR="001953CD">
        <w:rPr>
          <w:rFonts w:ascii="Times New Roman" w:hAnsi="Times New Roman" w:cs="Angsana New"/>
        </w:rPr>
        <w:t xml:space="preserve">nitholders to </w:t>
      </w:r>
      <w:r w:rsidR="001A6BA0">
        <w:rPr>
          <w:rFonts w:ascii="Times New Roman" w:hAnsi="Times New Roman" w:cs="Angsana New"/>
        </w:rPr>
        <w:t xml:space="preserve">check whether, and how, the </w:t>
      </w:r>
      <w:r w:rsidRPr="00694772">
        <w:rPr>
          <w:rFonts w:ascii="Times New Roman" w:hAnsi="Times New Roman" w:cs="Angsana New"/>
        </w:rPr>
        <w:t xml:space="preserve">asset </w:t>
      </w:r>
      <w:r w:rsidR="00194A8F">
        <w:rPr>
          <w:rFonts w:ascii="Times New Roman" w:hAnsi="Times New Roman" w:cs="Angsana New"/>
        </w:rPr>
        <w:t>management</w:t>
      </w:r>
      <w:r w:rsidR="001A6BA0">
        <w:rPr>
          <w:rFonts w:ascii="Times New Roman" w:hAnsi="Times New Roman" w:cs="Angsana New"/>
        </w:rPr>
        <w:t xml:space="preserve"> companies </w:t>
      </w:r>
      <w:r w:rsidR="00067FA9">
        <w:rPr>
          <w:rFonts w:ascii="Times New Roman" w:hAnsi="Times New Roman" w:cs="Angsana New"/>
        </w:rPr>
        <w:t>are committed to active stewardship and responsible investment.</w:t>
      </w:r>
    </w:p>
    <w:tbl>
      <w:tblPr>
        <w:tblStyle w:val="TableGrid"/>
        <w:tblW w:w="0" w:type="auto"/>
        <w:tblLook w:val="04A0" w:firstRow="1" w:lastRow="0" w:firstColumn="1" w:lastColumn="0" w:noHBand="0" w:noVBand="1"/>
      </w:tblPr>
      <w:tblGrid>
        <w:gridCol w:w="9350"/>
      </w:tblGrid>
      <w:tr w:rsidR="001A6BA0" w14:paraId="73B6DA33" w14:textId="77777777" w:rsidTr="001A6BA0">
        <w:tc>
          <w:tcPr>
            <w:tcW w:w="9350" w:type="dxa"/>
          </w:tcPr>
          <w:p w14:paraId="4D537961" w14:textId="1E5E9024" w:rsidR="001A6BA0" w:rsidRPr="001A6BA0" w:rsidRDefault="00B05973" w:rsidP="0029547C">
            <w:pPr>
              <w:pStyle w:val="Header"/>
              <w:tabs>
                <w:tab w:val="left" w:pos="720"/>
                <w:tab w:val="left" w:pos="1440"/>
              </w:tabs>
              <w:spacing w:after="180" w:line="260" w:lineRule="atLeast"/>
              <w:rPr>
                <w:rFonts w:ascii="Times New Roman" w:hAnsi="Times New Roman" w:cs="Angsana New"/>
                <w:b/>
                <w:bCs/>
                <w:i/>
                <w:iCs/>
                <w:u w:val="single"/>
              </w:rPr>
            </w:pPr>
            <w:r>
              <w:rPr>
                <w:rFonts w:ascii="Times New Roman" w:hAnsi="Times New Roman" w:cs="Angsana New"/>
                <w:b/>
                <w:bCs/>
                <w:i/>
                <w:iCs/>
                <w:u w:val="single"/>
              </w:rPr>
              <w:t>Ex</w:t>
            </w:r>
            <w:r w:rsidR="001A6BA0" w:rsidRPr="001A6BA0">
              <w:rPr>
                <w:rFonts w:ascii="Times New Roman" w:hAnsi="Times New Roman" w:cs="Angsana New"/>
                <w:b/>
                <w:bCs/>
                <w:i/>
                <w:iCs/>
                <w:u w:val="single"/>
              </w:rPr>
              <w:t>ample of Greenwashing</w:t>
            </w:r>
            <w:r w:rsidR="00EB1C1D">
              <w:rPr>
                <w:rFonts w:ascii="Times New Roman" w:hAnsi="Times New Roman" w:cs="Angsana New"/>
                <w:b/>
                <w:bCs/>
                <w:i/>
                <w:iCs/>
                <w:u w:val="single"/>
              </w:rPr>
              <w:t>:</w:t>
            </w:r>
          </w:p>
          <w:p w14:paraId="7C41646E" w14:textId="1597DD3C" w:rsidR="001A6BA0" w:rsidRDefault="00827509">
            <w:pPr>
              <w:pStyle w:val="Header"/>
              <w:tabs>
                <w:tab w:val="left" w:pos="720"/>
                <w:tab w:val="left" w:pos="1440"/>
              </w:tabs>
              <w:spacing w:after="180" w:line="260" w:lineRule="atLeast"/>
              <w:rPr>
                <w:rFonts w:ascii="Times New Roman" w:hAnsi="Times New Roman" w:cs="Angsana New"/>
              </w:rPr>
            </w:pPr>
            <w:r w:rsidRPr="00311C94">
              <w:rPr>
                <w:rFonts w:ascii="Times New Roman" w:hAnsi="Times New Roman" w:cs="Angsana New"/>
              </w:rPr>
              <w:t xml:space="preserve">The </w:t>
            </w:r>
            <w:r w:rsidR="00694772" w:rsidRPr="00311C94">
              <w:rPr>
                <w:rFonts w:ascii="Times New Roman" w:hAnsi="Times New Roman" w:cs="Angsana New"/>
              </w:rPr>
              <w:t xml:space="preserve">asset </w:t>
            </w:r>
            <w:r w:rsidR="00194A8F" w:rsidRPr="00311C94">
              <w:rPr>
                <w:rFonts w:ascii="Times New Roman" w:hAnsi="Times New Roman" w:cs="Angsana New"/>
              </w:rPr>
              <w:t>management</w:t>
            </w:r>
            <w:r w:rsidRPr="00311C94">
              <w:rPr>
                <w:rFonts w:ascii="Times New Roman" w:hAnsi="Times New Roman" w:cs="Angsana New"/>
              </w:rPr>
              <w:t xml:space="preserve"> company</w:t>
            </w:r>
            <w:r>
              <w:rPr>
                <w:rFonts w:ascii="Times New Roman" w:hAnsi="Times New Roman" w:cs="Angsana New"/>
              </w:rPr>
              <w:t xml:space="preserve"> does not </w:t>
            </w:r>
            <w:r w:rsidR="00B05973" w:rsidRPr="00B05973">
              <w:rPr>
                <w:rFonts w:ascii="Times New Roman" w:hAnsi="Times New Roman" w:cs="Angsana New"/>
              </w:rPr>
              <w:t>disclose its full proxy voting record, and only provides highlights or</w:t>
            </w:r>
            <w:r w:rsidR="00B05973">
              <w:rPr>
                <w:rFonts w:ascii="Times New Roman" w:hAnsi="Times New Roman" w:cs="Angsana New"/>
              </w:rPr>
              <w:t xml:space="preserve"> </w:t>
            </w:r>
            <w:r w:rsidR="00B05973" w:rsidRPr="00B05973">
              <w:rPr>
                <w:rFonts w:ascii="Times New Roman" w:hAnsi="Times New Roman" w:cs="Angsana New"/>
              </w:rPr>
              <w:t>commentary about specific votes that it has made as a shareholder of certain companies</w:t>
            </w:r>
            <w:r>
              <w:rPr>
                <w:rFonts w:ascii="Times New Roman" w:hAnsi="Times New Roman" w:cs="Angsana New"/>
              </w:rPr>
              <w:t>.</w:t>
            </w:r>
          </w:p>
        </w:tc>
      </w:tr>
    </w:tbl>
    <w:p w14:paraId="5074A718" w14:textId="08C170DE" w:rsidR="001D5608" w:rsidRDefault="001D5608" w:rsidP="0029547C">
      <w:pPr>
        <w:pStyle w:val="Header"/>
        <w:tabs>
          <w:tab w:val="left" w:pos="720"/>
          <w:tab w:val="left" w:pos="1440"/>
        </w:tabs>
        <w:spacing w:after="180" w:line="260" w:lineRule="atLeast"/>
        <w:rPr>
          <w:rFonts w:ascii="Times New Roman" w:hAnsi="Times New Roman" w:cs="Angsana New"/>
        </w:rPr>
      </w:pPr>
    </w:p>
    <w:p w14:paraId="0013B431" w14:textId="77777777" w:rsidR="002171E0" w:rsidRDefault="002171E0" w:rsidP="0029547C">
      <w:pPr>
        <w:pStyle w:val="Header"/>
        <w:tabs>
          <w:tab w:val="left" w:pos="720"/>
          <w:tab w:val="left" w:pos="1440"/>
        </w:tabs>
        <w:spacing w:after="180" w:line="260" w:lineRule="atLeast"/>
        <w:rPr>
          <w:rFonts w:ascii="Times New Roman" w:hAnsi="Times New Roman" w:cs="Angsana New"/>
        </w:rPr>
      </w:pPr>
    </w:p>
    <w:p w14:paraId="3C689DF8" w14:textId="21FA0634" w:rsidR="001A6BA0" w:rsidRPr="00827509" w:rsidRDefault="00827509" w:rsidP="004E2401">
      <w:pPr>
        <w:pStyle w:val="Header"/>
        <w:spacing w:after="180" w:line="260" w:lineRule="atLeast"/>
        <w:ind w:firstLine="720"/>
        <w:rPr>
          <w:rFonts w:ascii="Times New Roman" w:hAnsi="Times New Roman" w:cs="Angsana New"/>
          <w:b/>
          <w:bCs/>
        </w:rPr>
      </w:pPr>
      <w:r w:rsidRPr="00827509">
        <w:rPr>
          <w:rFonts w:ascii="Times New Roman" w:hAnsi="Times New Roman" w:cs="Angsana New"/>
          <w:b/>
          <w:bCs/>
        </w:rPr>
        <w:t xml:space="preserve">3.4 </w:t>
      </w:r>
      <w:r w:rsidRPr="00827509">
        <w:rPr>
          <w:rFonts w:ascii="Times New Roman" w:hAnsi="Times New Roman" w:cs="Angsana New"/>
          <w:b/>
          <w:bCs/>
          <w:u w:val="single"/>
        </w:rPr>
        <w:t>Mutual Fund Advertis</w:t>
      </w:r>
      <w:r w:rsidR="001D5608">
        <w:rPr>
          <w:rFonts w:ascii="Times New Roman" w:hAnsi="Times New Roman" w:cs="Angsana New"/>
          <w:b/>
          <w:bCs/>
          <w:u w:val="single"/>
        </w:rPr>
        <w:t>ements</w:t>
      </w:r>
    </w:p>
    <w:p w14:paraId="037BCF09" w14:textId="4C480CC1" w:rsidR="00AD7836" w:rsidRDefault="00827509" w:rsidP="004E2401">
      <w:pPr>
        <w:pStyle w:val="Header"/>
        <w:tabs>
          <w:tab w:val="left" w:pos="720"/>
          <w:tab w:val="left" w:pos="1440"/>
        </w:tabs>
        <w:spacing w:after="240" w:line="260" w:lineRule="atLeast"/>
        <w:ind w:firstLine="1080"/>
        <w:rPr>
          <w:rFonts w:ascii="Times New Roman" w:hAnsi="Times New Roman" w:cs="Angsana New"/>
        </w:rPr>
      </w:pPr>
      <w:r>
        <w:rPr>
          <w:rFonts w:ascii="Times New Roman" w:hAnsi="Times New Roman" w:cs="Angsana New"/>
        </w:rPr>
        <w:t>To make investors aware of information on any SRI fund through any text, picture</w:t>
      </w:r>
      <w:r w:rsidR="001D50B6">
        <w:rPr>
          <w:rFonts w:ascii="Times New Roman" w:hAnsi="Times New Roman" w:cs="Angsana New"/>
        </w:rPr>
        <w:t>s</w:t>
      </w:r>
      <w:r>
        <w:rPr>
          <w:rFonts w:ascii="Times New Roman" w:hAnsi="Times New Roman" w:cs="Angsana New"/>
        </w:rPr>
        <w:t xml:space="preserve">, sound, </w:t>
      </w:r>
      <w:proofErr w:type="gramStart"/>
      <w:r>
        <w:rPr>
          <w:rFonts w:ascii="Times New Roman" w:hAnsi="Times New Roman" w:cs="Angsana New"/>
        </w:rPr>
        <w:t>sign</w:t>
      </w:r>
      <w:r w:rsidR="001D50B6">
        <w:rPr>
          <w:rFonts w:ascii="Times New Roman" w:hAnsi="Times New Roman" w:cs="Angsana New"/>
        </w:rPr>
        <w:t>s</w:t>
      </w:r>
      <w:proofErr w:type="gramEnd"/>
      <w:r>
        <w:rPr>
          <w:rFonts w:ascii="Times New Roman" w:hAnsi="Times New Roman" w:cs="Angsana New"/>
        </w:rPr>
        <w:t xml:space="preserve"> or logo</w:t>
      </w:r>
      <w:r w:rsidR="001D50B6">
        <w:rPr>
          <w:rFonts w:ascii="Times New Roman" w:hAnsi="Times New Roman" w:cs="Angsana New"/>
        </w:rPr>
        <w:t xml:space="preserve">s and regardless of any medium or tools through which it is made, </w:t>
      </w:r>
      <w:r w:rsidR="00694772" w:rsidRPr="00694772">
        <w:rPr>
          <w:rFonts w:ascii="Times New Roman" w:hAnsi="Times New Roman" w:cs="Angsana New"/>
        </w:rPr>
        <w:t xml:space="preserve">asset </w:t>
      </w:r>
      <w:r w:rsidR="00194A8F">
        <w:rPr>
          <w:rFonts w:ascii="Times New Roman" w:hAnsi="Times New Roman" w:cs="Angsana New"/>
        </w:rPr>
        <w:t>management</w:t>
      </w:r>
      <w:r w:rsidR="001D50B6">
        <w:rPr>
          <w:rFonts w:ascii="Times New Roman" w:hAnsi="Times New Roman" w:cs="Angsana New"/>
        </w:rPr>
        <w:t xml:space="preserve"> </w:t>
      </w:r>
      <w:r w:rsidR="001D50B6">
        <w:rPr>
          <w:rFonts w:ascii="Times New Roman" w:hAnsi="Times New Roman" w:cs="Angsana New"/>
        </w:rPr>
        <w:lastRenderedPageBreak/>
        <w:t xml:space="preserve">companies must disclose </w:t>
      </w:r>
      <w:r w:rsidR="008B5E54">
        <w:rPr>
          <w:rFonts w:ascii="Times New Roman" w:hAnsi="Times New Roman" w:cs="Angsana New"/>
        </w:rPr>
        <w:t>information in a</w:t>
      </w:r>
      <w:r w:rsidR="00C87839">
        <w:rPr>
          <w:rFonts w:ascii="Times New Roman" w:hAnsi="Times New Roman" w:cs="Angsana New"/>
        </w:rPr>
        <w:t xml:space="preserve"> fair and</w:t>
      </w:r>
      <w:r w:rsidR="008B5E54">
        <w:rPr>
          <w:rFonts w:ascii="Times New Roman" w:hAnsi="Times New Roman" w:cs="Angsana New"/>
        </w:rPr>
        <w:t xml:space="preserve"> balance</w:t>
      </w:r>
      <w:r w:rsidR="006822FA">
        <w:rPr>
          <w:rFonts w:ascii="Times New Roman" w:hAnsi="Times New Roman" w:cs="Angsana New"/>
        </w:rPr>
        <w:t>d</w:t>
      </w:r>
      <w:r w:rsidR="008B5E54">
        <w:rPr>
          <w:rFonts w:ascii="Times New Roman" w:hAnsi="Times New Roman" w:cs="Angsana New"/>
        </w:rPr>
        <w:t xml:space="preserve"> manner and </w:t>
      </w:r>
      <w:r w:rsidR="00C87839">
        <w:rPr>
          <w:rFonts w:ascii="Times New Roman" w:hAnsi="Times New Roman" w:cs="Angsana New"/>
        </w:rPr>
        <w:t xml:space="preserve">consistent </w:t>
      </w:r>
      <w:r w:rsidR="008B5E54">
        <w:rPr>
          <w:rFonts w:ascii="Times New Roman" w:hAnsi="Times New Roman" w:cs="Angsana New"/>
        </w:rPr>
        <w:t>with the information disclosed in mutual fund documents.</w:t>
      </w:r>
    </w:p>
    <w:tbl>
      <w:tblPr>
        <w:tblStyle w:val="TableGrid"/>
        <w:tblW w:w="0" w:type="auto"/>
        <w:tblLook w:val="04A0" w:firstRow="1" w:lastRow="0" w:firstColumn="1" w:lastColumn="0" w:noHBand="0" w:noVBand="1"/>
      </w:tblPr>
      <w:tblGrid>
        <w:gridCol w:w="9350"/>
      </w:tblGrid>
      <w:tr w:rsidR="008B5E54" w14:paraId="2038B0E3" w14:textId="77777777" w:rsidTr="00CF06F6">
        <w:tc>
          <w:tcPr>
            <w:tcW w:w="9350" w:type="dxa"/>
          </w:tcPr>
          <w:p w14:paraId="63569D8E" w14:textId="169B70B6" w:rsidR="008B5E54" w:rsidRPr="001A6BA0" w:rsidRDefault="00C87839" w:rsidP="00CF06F6">
            <w:pPr>
              <w:pStyle w:val="Header"/>
              <w:tabs>
                <w:tab w:val="left" w:pos="720"/>
                <w:tab w:val="left" w:pos="1440"/>
              </w:tabs>
              <w:spacing w:after="180" w:line="260" w:lineRule="atLeast"/>
              <w:rPr>
                <w:rFonts w:ascii="Times New Roman" w:hAnsi="Times New Roman" w:cs="Angsana New"/>
                <w:b/>
                <w:bCs/>
                <w:i/>
                <w:iCs/>
                <w:u w:val="single"/>
              </w:rPr>
            </w:pPr>
            <w:r>
              <w:rPr>
                <w:rFonts w:ascii="Times New Roman" w:hAnsi="Times New Roman" w:cs="Angsana New"/>
                <w:b/>
                <w:bCs/>
                <w:i/>
                <w:iCs/>
                <w:u w:val="single"/>
              </w:rPr>
              <w:t>Ex</w:t>
            </w:r>
            <w:r w:rsidR="008B5E54" w:rsidRPr="001A6BA0">
              <w:rPr>
                <w:rFonts w:ascii="Times New Roman" w:hAnsi="Times New Roman" w:cs="Angsana New"/>
                <w:b/>
                <w:bCs/>
                <w:i/>
                <w:iCs/>
                <w:u w:val="single"/>
              </w:rPr>
              <w:t>ample of Greenwashing</w:t>
            </w:r>
            <w:r w:rsidR="00EB1C1D">
              <w:rPr>
                <w:rFonts w:ascii="Times New Roman" w:hAnsi="Times New Roman" w:cs="Angsana New"/>
                <w:b/>
                <w:bCs/>
                <w:i/>
                <w:iCs/>
                <w:u w:val="single"/>
              </w:rPr>
              <w:t>:</w:t>
            </w:r>
          </w:p>
          <w:p w14:paraId="361D4E9D" w14:textId="2A586E79" w:rsidR="008B5E54" w:rsidRPr="003D1E06" w:rsidRDefault="00C87839">
            <w:pPr>
              <w:pStyle w:val="Header"/>
              <w:numPr>
                <w:ilvl w:val="0"/>
                <w:numId w:val="14"/>
              </w:numPr>
              <w:tabs>
                <w:tab w:val="left" w:pos="720"/>
                <w:tab w:val="left" w:pos="1440"/>
              </w:tabs>
              <w:spacing w:after="180" w:line="260" w:lineRule="atLeast"/>
              <w:rPr>
                <w:rFonts w:ascii="Times New Roman" w:hAnsi="Times New Roman" w:cs="Angsana New"/>
              </w:rPr>
            </w:pPr>
            <w:r w:rsidRPr="003D1E06">
              <w:rPr>
                <w:rFonts w:ascii="Times New Roman" w:hAnsi="Times New Roman" w:cs="Angsana New"/>
              </w:rPr>
              <w:t xml:space="preserve">A mutual fund is marketed as </w:t>
            </w:r>
            <w:r w:rsidR="00CC3C4E" w:rsidRPr="0003397E">
              <w:rPr>
                <w:rFonts w:ascii="Times New Roman" w:hAnsi="Times New Roman" w:cs="Angsana New"/>
              </w:rPr>
              <w:t>an</w:t>
            </w:r>
            <w:r w:rsidR="00CC3C4E">
              <w:rPr>
                <w:rFonts w:ascii="Times New Roman" w:hAnsi="Times New Roman" w:cs="Angsana New"/>
              </w:rPr>
              <w:t xml:space="preserve"> </w:t>
            </w:r>
            <w:r w:rsidRPr="003D1E06">
              <w:rPr>
                <w:rFonts w:ascii="Times New Roman" w:hAnsi="Times New Roman" w:cs="Angsana New"/>
              </w:rPr>
              <w:t xml:space="preserve">SRI fund, but while the fund manager of the mutual fund has access to ESG ratings and data, it does not take them into consideration in its investment process and only uses investment strategies that are similar to those used by non-ESG </w:t>
            </w:r>
            <w:proofErr w:type="gramStart"/>
            <w:r w:rsidRPr="003D1E06">
              <w:rPr>
                <w:rFonts w:ascii="Times New Roman" w:hAnsi="Times New Roman" w:cs="Angsana New"/>
              </w:rPr>
              <w:t>products</w:t>
            </w:r>
            <w:r w:rsidR="002430CC">
              <w:rPr>
                <w:rFonts w:ascii="Times New Roman" w:hAnsi="Times New Roman" w:cs="Angsana New"/>
              </w:rPr>
              <w:t>;</w:t>
            </w:r>
            <w:proofErr w:type="gramEnd"/>
            <w:r w:rsidR="003D1E06" w:rsidRPr="003D1E06">
              <w:rPr>
                <w:rFonts w:ascii="Times New Roman" w:hAnsi="Times New Roman" w:cs="Angsana New"/>
              </w:rPr>
              <w:t xml:space="preserve"> </w:t>
            </w:r>
          </w:p>
          <w:p w14:paraId="5FC6C056" w14:textId="32773933" w:rsidR="00C74EE4" w:rsidRPr="003D1E06" w:rsidRDefault="006822FA">
            <w:pPr>
              <w:pStyle w:val="Header"/>
              <w:numPr>
                <w:ilvl w:val="0"/>
                <w:numId w:val="14"/>
              </w:numPr>
              <w:tabs>
                <w:tab w:val="left" w:pos="720"/>
                <w:tab w:val="left" w:pos="1440"/>
              </w:tabs>
              <w:spacing w:after="180" w:line="260" w:lineRule="atLeast"/>
              <w:rPr>
                <w:rFonts w:ascii="Times New Roman" w:hAnsi="Times New Roman" w:cs="Angsana New"/>
              </w:rPr>
            </w:pPr>
            <w:r w:rsidRPr="003D1E06">
              <w:rPr>
                <w:rFonts w:ascii="Times New Roman" w:hAnsi="Times New Roman" w:cs="Angsana New"/>
              </w:rPr>
              <w:t xml:space="preserve">The </w:t>
            </w:r>
            <w:r w:rsidR="00C87839" w:rsidRPr="003D1E06">
              <w:rPr>
                <w:rFonts w:ascii="Times New Roman" w:hAnsi="Times New Roman" w:cs="Angsana New"/>
              </w:rPr>
              <w:t xml:space="preserve">mutual fund’s </w:t>
            </w:r>
            <w:r w:rsidR="003D1E06" w:rsidRPr="003D1E06">
              <w:rPr>
                <w:rFonts w:ascii="Times New Roman" w:hAnsi="Times New Roman" w:cs="Angsana New"/>
              </w:rPr>
              <w:t xml:space="preserve">website shows the mutual fund’s ESG ratings, identifying them to be on the high-end of an ESG performance scale and thus implying that the mutual fund has an ESG focus, but the mutual fund’s name, investment objectives and strategies do not reference sustainability or ESG at all, and the fund manager of the mutual fund does not apply sustainability considerations on that particular mutual </w:t>
            </w:r>
            <w:proofErr w:type="gramStart"/>
            <w:r w:rsidR="003D1E06" w:rsidRPr="003D1E06">
              <w:rPr>
                <w:rFonts w:ascii="Times New Roman" w:hAnsi="Times New Roman" w:cs="Angsana New"/>
              </w:rPr>
              <w:t>fund</w:t>
            </w:r>
            <w:r w:rsidR="002430CC">
              <w:rPr>
                <w:rFonts w:ascii="Times New Roman" w:hAnsi="Times New Roman" w:cs="Angsana New"/>
              </w:rPr>
              <w:t>;</w:t>
            </w:r>
            <w:proofErr w:type="gramEnd"/>
            <w:r w:rsidR="003D1E06" w:rsidRPr="003D1E06">
              <w:rPr>
                <w:rFonts w:ascii="Times New Roman" w:hAnsi="Times New Roman" w:cs="Angsana New"/>
              </w:rPr>
              <w:t xml:space="preserve"> </w:t>
            </w:r>
          </w:p>
          <w:p w14:paraId="5F1788DC" w14:textId="70CED630" w:rsidR="00EB1C1D" w:rsidRPr="008C7D46" w:rsidRDefault="00EB1C1D">
            <w:pPr>
              <w:pStyle w:val="Header"/>
              <w:numPr>
                <w:ilvl w:val="0"/>
                <w:numId w:val="14"/>
              </w:numPr>
              <w:tabs>
                <w:tab w:val="left" w:pos="720"/>
                <w:tab w:val="left" w:pos="1440"/>
              </w:tabs>
              <w:spacing w:after="180" w:line="260" w:lineRule="atLeast"/>
              <w:rPr>
                <w:rFonts w:ascii="Times New Roman" w:hAnsi="Times New Roman" w:cs="Angsana New"/>
              </w:rPr>
            </w:pPr>
            <w:r w:rsidRPr="008C7D46">
              <w:rPr>
                <w:rFonts w:ascii="Times New Roman" w:hAnsi="Times New Roman" w:cs="Angsana New"/>
              </w:rPr>
              <w:t xml:space="preserve">The mutual fund’s advertising </w:t>
            </w:r>
            <w:r w:rsidR="003D1E06" w:rsidRPr="008C7D46">
              <w:rPr>
                <w:rFonts w:ascii="Times New Roman" w:hAnsi="Times New Roman" w:cs="Angsana New"/>
              </w:rPr>
              <w:t xml:space="preserve">materials indicate that the mutual funds use corporate engagement, proxy voting and shareholder proposals to achieve its socially responsible investment objectives, but the </w:t>
            </w:r>
            <w:r w:rsidR="008C7D46" w:rsidRPr="008C7D46">
              <w:rPr>
                <w:rFonts w:ascii="Times New Roman" w:hAnsi="Times New Roman" w:cs="Angsana New"/>
              </w:rPr>
              <w:t>mutual funds</w:t>
            </w:r>
            <w:r w:rsidR="003D1E06" w:rsidRPr="008C7D46">
              <w:rPr>
                <w:rFonts w:ascii="Times New Roman" w:hAnsi="Times New Roman" w:cs="Angsana New"/>
              </w:rPr>
              <w:t>’ prospectus</w:t>
            </w:r>
            <w:r w:rsidR="008C7D46" w:rsidRPr="008C7D46">
              <w:rPr>
                <w:rFonts w:ascii="Times New Roman" w:hAnsi="Times New Roman" w:cs="Angsana New"/>
              </w:rPr>
              <w:t>es</w:t>
            </w:r>
            <w:r w:rsidR="003D1E06" w:rsidRPr="008C7D46">
              <w:rPr>
                <w:rFonts w:ascii="Times New Roman" w:hAnsi="Times New Roman" w:cs="Angsana New"/>
              </w:rPr>
              <w:t xml:space="preserve"> do not disclose these approaches in </w:t>
            </w:r>
            <w:r w:rsidR="008C7D46" w:rsidRPr="008C7D46">
              <w:rPr>
                <w:rFonts w:ascii="Times New Roman" w:hAnsi="Times New Roman" w:cs="Angsana New"/>
              </w:rPr>
              <w:t>their</w:t>
            </w:r>
            <w:r w:rsidR="003D1E06" w:rsidRPr="008C7D46">
              <w:rPr>
                <w:rFonts w:ascii="Times New Roman" w:hAnsi="Times New Roman" w:cs="Angsana New"/>
              </w:rPr>
              <w:t xml:space="preserve"> investment strategies disclosure</w:t>
            </w:r>
            <w:r w:rsidR="008C7D46" w:rsidRPr="008C7D46">
              <w:rPr>
                <w:rFonts w:ascii="Times New Roman" w:hAnsi="Times New Roman" w:cs="Angsana New"/>
              </w:rPr>
              <w:t>s</w:t>
            </w:r>
            <w:r w:rsidR="003D1E06" w:rsidRPr="008C7D46">
              <w:rPr>
                <w:rFonts w:ascii="Times New Roman" w:hAnsi="Times New Roman" w:cs="Angsana New"/>
              </w:rPr>
              <w:t>, and the summar</w:t>
            </w:r>
            <w:r w:rsidR="008C7D46">
              <w:rPr>
                <w:rFonts w:ascii="Times New Roman" w:hAnsi="Times New Roman" w:cs="Angsana New"/>
              </w:rPr>
              <w:t>ies</w:t>
            </w:r>
            <w:r w:rsidR="003D1E06" w:rsidRPr="008C7D46">
              <w:rPr>
                <w:rFonts w:ascii="Times New Roman" w:hAnsi="Times New Roman" w:cs="Angsana New"/>
              </w:rPr>
              <w:t xml:space="preserve"> of the product’s proxy voting policy disclosed in the </w:t>
            </w:r>
            <w:r w:rsidR="008C7D46" w:rsidRPr="008C7D46">
              <w:rPr>
                <w:rFonts w:ascii="Times New Roman" w:hAnsi="Times New Roman" w:cs="Angsana New"/>
              </w:rPr>
              <w:t xml:space="preserve">mutual fund </w:t>
            </w:r>
            <w:r w:rsidR="003D1E06" w:rsidRPr="008C7D46">
              <w:rPr>
                <w:rFonts w:ascii="Times New Roman" w:hAnsi="Times New Roman" w:cs="Angsana New"/>
              </w:rPr>
              <w:t xml:space="preserve">documents do not explain how proxy voting is used to meet </w:t>
            </w:r>
            <w:r w:rsidR="008C7D46">
              <w:rPr>
                <w:rFonts w:ascii="Times New Roman" w:hAnsi="Times New Roman" w:cs="Angsana New"/>
              </w:rPr>
              <w:t xml:space="preserve">their </w:t>
            </w:r>
            <w:r w:rsidR="003D1E06" w:rsidRPr="008C7D46">
              <w:rPr>
                <w:rFonts w:ascii="Times New Roman" w:hAnsi="Times New Roman" w:cs="Angsana New"/>
              </w:rPr>
              <w:t>socially responsible</w:t>
            </w:r>
            <w:r w:rsidR="008C7D46">
              <w:rPr>
                <w:rFonts w:ascii="Times New Roman" w:hAnsi="Times New Roman" w:cs="Angsana New"/>
              </w:rPr>
              <w:t xml:space="preserve"> </w:t>
            </w:r>
            <w:r w:rsidR="003D1E06" w:rsidRPr="008C7D46">
              <w:rPr>
                <w:rFonts w:ascii="Times New Roman" w:hAnsi="Times New Roman" w:cs="Angsana New"/>
              </w:rPr>
              <w:t xml:space="preserve">investment </w:t>
            </w:r>
            <w:proofErr w:type="gramStart"/>
            <w:r w:rsidR="003D1E06" w:rsidRPr="008C7D46">
              <w:rPr>
                <w:rFonts w:ascii="Times New Roman" w:hAnsi="Times New Roman" w:cs="Angsana New"/>
              </w:rPr>
              <w:t>objectives</w:t>
            </w:r>
            <w:r w:rsidR="002430CC">
              <w:rPr>
                <w:rFonts w:ascii="Times New Roman" w:hAnsi="Times New Roman" w:cs="Angsana New"/>
              </w:rPr>
              <w:t>;</w:t>
            </w:r>
            <w:proofErr w:type="gramEnd"/>
          </w:p>
          <w:p w14:paraId="0CE74B19" w14:textId="008E28F8" w:rsidR="008B5E54" w:rsidRDefault="005760C2" w:rsidP="005760C2">
            <w:pPr>
              <w:pStyle w:val="Header"/>
              <w:numPr>
                <w:ilvl w:val="0"/>
                <w:numId w:val="14"/>
              </w:numPr>
              <w:tabs>
                <w:tab w:val="left" w:pos="720"/>
                <w:tab w:val="left" w:pos="1440"/>
              </w:tabs>
              <w:spacing w:after="180" w:line="260" w:lineRule="atLeast"/>
              <w:rPr>
                <w:rFonts w:ascii="Times New Roman" w:hAnsi="Times New Roman" w:cs="Angsana New"/>
              </w:rPr>
            </w:pPr>
            <w:r>
              <w:rPr>
                <w:rFonts w:ascii="Times New Roman" w:hAnsi="Times New Roman" w:cs="Angsana New"/>
              </w:rPr>
              <w:t xml:space="preserve">The </w:t>
            </w:r>
            <w:r w:rsidR="00694772" w:rsidRPr="00694772">
              <w:rPr>
                <w:rFonts w:ascii="Times New Roman" w:hAnsi="Times New Roman" w:cs="Angsana New"/>
              </w:rPr>
              <w:t xml:space="preserve">asset </w:t>
            </w:r>
            <w:r w:rsidR="00194A8F">
              <w:rPr>
                <w:rFonts w:ascii="Times New Roman" w:hAnsi="Times New Roman" w:cs="Angsana New"/>
              </w:rPr>
              <w:t>management</w:t>
            </w:r>
            <w:r>
              <w:rPr>
                <w:rFonts w:ascii="Times New Roman" w:hAnsi="Times New Roman" w:cs="Angsana New"/>
              </w:rPr>
              <w:t xml:space="preserve"> company advertises that the mutual fund is an </w:t>
            </w:r>
            <w:r w:rsidR="00B3300B">
              <w:rPr>
                <w:rFonts w:ascii="Times New Roman" w:hAnsi="Times New Roman" w:cs="Angsana New"/>
              </w:rPr>
              <w:t>‘I</w:t>
            </w:r>
            <w:r>
              <w:rPr>
                <w:rFonts w:ascii="Times New Roman" w:hAnsi="Times New Roman" w:cs="Angsana New"/>
              </w:rPr>
              <w:t xml:space="preserve">mpact </w:t>
            </w:r>
            <w:r w:rsidR="00B3300B">
              <w:rPr>
                <w:rFonts w:ascii="Times New Roman" w:hAnsi="Times New Roman" w:cs="Angsana New"/>
              </w:rPr>
              <w:t>I</w:t>
            </w:r>
            <w:r>
              <w:rPr>
                <w:rFonts w:ascii="Times New Roman" w:hAnsi="Times New Roman" w:cs="Angsana New"/>
              </w:rPr>
              <w:t>nvest</w:t>
            </w:r>
            <w:r w:rsidR="00B3300B">
              <w:rPr>
                <w:rFonts w:ascii="Times New Roman" w:hAnsi="Times New Roman" w:cs="Angsana New"/>
              </w:rPr>
              <w:t>ment</w:t>
            </w:r>
            <w:r>
              <w:rPr>
                <w:rFonts w:ascii="Times New Roman" w:hAnsi="Times New Roman" w:cs="Angsana New"/>
              </w:rPr>
              <w:t xml:space="preserve"> </w:t>
            </w:r>
            <w:r w:rsidR="00B3300B">
              <w:rPr>
                <w:rFonts w:ascii="Times New Roman" w:hAnsi="Times New Roman" w:cs="Angsana New"/>
              </w:rPr>
              <w:t>F</w:t>
            </w:r>
            <w:r>
              <w:rPr>
                <w:rFonts w:ascii="Times New Roman" w:hAnsi="Times New Roman" w:cs="Angsana New"/>
              </w:rPr>
              <w:t>und</w:t>
            </w:r>
            <w:proofErr w:type="gramStart"/>
            <w:r w:rsidR="00B3300B">
              <w:rPr>
                <w:rFonts w:ascii="Times New Roman" w:hAnsi="Times New Roman" w:cs="Angsana New"/>
              </w:rPr>
              <w:t>’</w:t>
            </w:r>
            <w:proofErr w:type="gramEnd"/>
            <w:r w:rsidR="00B3300B">
              <w:rPr>
                <w:rFonts w:ascii="Times New Roman" w:hAnsi="Times New Roman" w:cs="Angsana New"/>
              </w:rPr>
              <w:t xml:space="preserve"> </w:t>
            </w:r>
            <w:r>
              <w:rPr>
                <w:rFonts w:ascii="Times New Roman" w:hAnsi="Times New Roman" w:cs="Angsana New"/>
              </w:rPr>
              <w:t>but</w:t>
            </w:r>
            <w:r w:rsidR="008C7D46">
              <w:rPr>
                <w:rFonts w:ascii="Times New Roman" w:hAnsi="Times New Roman" w:cs="Angsana New"/>
              </w:rPr>
              <w:t xml:space="preserve"> </w:t>
            </w:r>
            <w:r>
              <w:rPr>
                <w:rFonts w:ascii="Times New Roman" w:hAnsi="Times New Roman" w:cs="Angsana New"/>
              </w:rPr>
              <w:t>the mutual fund has no</w:t>
            </w:r>
            <w:r w:rsidR="008C7D46">
              <w:rPr>
                <w:rFonts w:ascii="Times New Roman" w:hAnsi="Times New Roman" w:cs="Angsana New"/>
              </w:rPr>
              <w:t>t in</w:t>
            </w:r>
            <w:r>
              <w:rPr>
                <w:rFonts w:ascii="Times New Roman" w:hAnsi="Times New Roman" w:cs="Angsana New"/>
              </w:rPr>
              <w:t>vest</w:t>
            </w:r>
            <w:r w:rsidR="008C7D46">
              <w:rPr>
                <w:rFonts w:ascii="Times New Roman" w:hAnsi="Times New Roman" w:cs="Angsana New"/>
              </w:rPr>
              <w:t xml:space="preserve"> in securities issued by companies that </w:t>
            </w:r>
            <w:r>
              <w:rPr>
                <w:rFonts w:ascii="Times New Roman" w:hAnsi="Times New Roman" w:cs="Angsana New"/>
              </w:rPr>
              <w:t>genera</w:t>
            </w:r>
            <w:r w:rsidR="001228BB">
              <w:rPr>
                <w:rFonts w:ascii="Times New Roman" w:hAnsi="Times New Roman" w:cs="Angsana New"/>
              </w:rPr>
              <w:t>te</w:t>
            </w:r>
            <w:r>
              <w:rPr>
                <w:rFonts w:ascii="Times New Roman" w:hAnsi="Times New Roman" w:cs="Angsana New"/>
              </w:rPr>
              <w:t xml:space="preserve"> positive environmental or social impact</w:t>
            </w:r>
            <w:r w:rsidR="008C7D46">
              <w:rPr>
                <w:rFonts w:ascii="Times New Roman" w:hAnsi="Times New Roman" w:cs="Angsana New"/>
              </w:rPr>
              <w:t>s. In fact, the mutual fund</w:t>
            </w:r>
            <w:r>
              <w:rPr>
                <w:rFonts w:ascii="Times New Roman" w:hAnsi="Times New Roman" w:cs="Angsana New"/>
              </w:rPr>
              <w:t xml:space="preserve"> merely uses the negative screening investment strategy at a fundamental level.</w:t>
            </w:r>
          </w:p>
        </w:tc>
      </w:tr>
    </w:tbl>
    <w:p w14:paraId="4924E430" w14:textId="77777777" w:rsidR="001228BB" w:rsidRDefault="001228BB" w:rsidP="0029547C">
      <w:pPr>
        <w:pStyle w:val="Header"/>
        <w:tabs>
          <w:tab w:val="left" w:pos="720"/>
          <w:tab w:val="left" w:pos="1440"/>
        </w:tabs>
        <w:spacing w:after="180" w:line="260" w:lineRule="atLeast"/>
        <w:rPr>
          <w:rFonts w:ascii="Times New Roman" w:hAnsi="Times New Roman" w:cs="Angsana New"/>
        </w:rPr>
      </w:pPr>
    </w:p>
    <w:p w14:paraId="19E09664" w14:textId="79D70698" w:rsidR="00AD7836" w:rsidRDefault="00694772" w:rsidP="0029547C">
      <w:pPr>
        <w:pStyle w:val="Header"/>
        <w:tabs>
          <w:tab w:val="left" w:pos="720"/>
          <w:tab w:val="left" w:pos="1440"/>
        </w:tabs>
        <w:spacing w:after="180" w:line="260" w:lineRule="atLeast"/>
        <w:rPr>
          <w:rFonts w:ascii="Times New Roman" w:hAnsi="Times New Roman" w:cs="Angsana New"/>
        </w:rPr>
      </w:pPr>
      <w:r>
        <w:rPr>
          <w:rFonts w:ascii="Times New Roman" w:hAnsi="Times New Roman" w:cs="Angsana New"/>
        </w:rPr>
        <w:t>A</w:t>
      </w:r>
      <w:r w:rsidRPr="00694772">
        <w:rPr>
          <w:rFonts w:ascii="Times New Roman" w:hAnsi="Times New Roman" w:cs="Angsana New"/>
        </w:rPr>
        <w:t xml:space="preserve">sset </w:t>
      </w:r>
      <w:r w:rsidR="00194A8F">
        <w:rPr>
          <w:rFonts w:ascii="Times New Roman" w:hAnsi="Times New Roman" w:cs="Angsana New"/>
        </w:rPr>
        <w:t>management</w:t>
      </w:r>
      <w:r w:rsidR="005760C2">
        <w:rPr>
          <w:rFonts w:ascii="Times New Roman" w:hAnsi="Times New Roman" w:cs="Angsana New"/>
        </w:rPr>
        <w:t xml:space="preserve"> companies must disclose the aforementioned information in </w:t>
      </w:r>
      <w:r w:rsidR="001228BB">
        <w:rPr>
          <w:rFonts w:ascii="Times New Roman" w:hAnsi="Times New Roman" w:cs="Angsana New"/>
        </w:rPr>
        <w:t xml:space="preserve">the following </w:t>
      </w:r>
      <w:r w:rsidR="005760C2">
        <w:rPr>
          <w:rFonts w:ascii="Times New Roman" w:hAnsi="Times New Roman" w:cs="Angsana New"/>
        </w:rPr>
        <w:t>documents:</w:t>
      </w:r>
    </w:p>
    <w:tbl>
      <w:tblPr>
        <w:tblStyle w:val="TableGrid"/>
        <w:tblW w:w="0" w:type="auto"/>
        <w:tblLook w:val="04A0" w:firstRow="1" w:lastRow="0" w:firstColumn="1" w:lastColumn="0" w:noHBand="0" w:noVBand="1"/>
      </w:tblPr>
      <w:tblGrid>
        <w:gridCol w:w="2245"/>
        <w:gridCol w:w="7105"/>
      </w:tblGrid>
      <w:tr w:rsidR="003F17C9" w14:paraId="336B96DE" w14:textId="77777777" w:rsidTr="003F17C9">
        <w:tc>
          <w:tcPr>
            <w:tcW w:w="2245" w:type="dxa"/>
            <w:shd w:val="clear" w:color="auto" w:fill="D9E2F3" w:themeFill="accent1" w:themeFillTint="33"/>
          </w:tcPr>
          <w:p w14:paraId="710FEC0B" w14:textId="33950C9E" w:rsidR="003F17C9" w:rsidRPr="003F17C9" w:rsidRDefault="003F17C9" w:rsidP="003F17C9">
            <w:pPr>
              <w:pStyle w:val="Header"/>
              <w:tabs>
                <w:tab w:val="left" w:pos="720"/>
                <w:tab w:val="left" w:pos="1440"/>
              </w:tabs>
              <w:spacing w:after="180" w:line="260" w:lineRule="atLeast"/>
              <w:jc w:val="center"/>
              <w:rPr>
                <w:rFonts w:ascii="Times New Roman" w:hAnsi="Times New Roman" w:cs="Angsana New"/>
                <w:b/>
                <w:bCs/>
              </w:rPr>
            </w:pPr>
            <w:r w:rsidRPr="003F17C9">
              <w:rPr>
                <w:rFonts w:ascii="Times New Roman" w:hAnsi="Times New Roman" w:cs="Angsana New"/>
                <w:b/>
                <w:bCs/>
              </w:rPr>
              <w:t>Item</w:t>
            </w:r>
            <w:r w:rsidR="001228BB">
              <w:rPr>
                <w:rFonts w:ascii="Times New Roman" w:hAnsi="Times New Roman" w:cs="Angsana New"/>
                <w:b/>
                <w:bCs/>
              </w:rPr>
              <w:t xml:space="preserve"> of information</w:t>
            </w:r>
          </w:p>
        </w:tc>
        <w:tc>
          <w:tcPr>
            <w:tcW w:w="7105" w:type="dxa"/>
            <w:shd w:val="clear" w:color="auto" w:fill="D9E2F3" w:themeFill="accent1" w:themeFillTint="33"/>
          </w:tcPr>
          <w:p w14:paraId="0ADF4BCC" w14:textId="413BCAF6" w:rsidR="003F17C9" w:rsidRPr="003F17C9" w:rsidRDefault="003F17C9" w:rsidP="003F17C9">
            <w:pPr>
              <w:pStyle w:val="Header"/>
              <w:tabs>
                <w:tab w:val="left" w:pos="720"/>
                <w:tab w:val="left" w:pos="1440"/>
              </w:tabs>
              <w:spacing w:after="180" w:line="260" w:lineRule="atLeast"/>
              <w:jc w:val="center"/>
              <w:rPr>
                <w:rFonts w:ascii="Times New Roman" w:hAnsi="Times New Roman" w:cs="Angsana New"/>
                <w:b/>
                <w:bCs/>
              </w:rPr>
            </w:pPr>
            <w:r w:rsidRPr="003F17C9">
              <w:rPr>
                <w:rFonts w:ascii="Times New Roman" w:hAnsi="Times New Roman" w:cs="Angsana New"/>
                <w:b/>
                <w:bCs/>
              </w:rPr>
              <w:t>Document</w:t>
            </w:r>
            <w:r w:rsidR="00FC615F">
              <w:rPr>
                <w:rFonts w:ascii="Times New Roman" w:hAnsi="Times New Roman" w:cs="Angsana New"/>
                <w:b/>
                <w:bCs/>
              </w:rPr>
              <w:t>s</w:t>
            </w:r>
          </w:p>
        </w:tc>
      </w:tr>
      <w:tr w:rsidR="003F17C9" w14:paraId="4B3A7401" w14:textId="77777777" w:rsidTr="003F17C9">
        <w:tc>
          <w:tcPr>
            <w:tcW w:w="2245" w:type="dxa"/>
          </w:tcPr>
          <w:p w14:paraId="4187A09C" w14:textId="15FA7E2C" w:rsidR="003F17C9" w:rsidRPr="007F7081" w:rsidRDefault="003F17C9" w:rsidP="0029547C">
            <w:pPr>
              <w:pStyle w:val="Header"/>
              <w:tabs>
                <w:tab w:val="left" w:pos="720"/>
                <w:tab w:val="left" w:pos="1440"/>
              </w:tabs>
              <w:spacing w:after="180" w:line="260" w:lineRule="atLeast"/>
              <w:rPr>
                <w:rFonts w:ascii="Times New Roman" w:hAnsi="Times New Roman" w:cs="Times New Roman"/>
              </w:rPr>
            </w:pPr>
            <w:r w:rsidRPr="007F7081">
              <w:rPr>
                <w:rFonts w:ascii="Times New Roman" w:hAnsi="Times New Roman" w:cs="Times New Roman"/>
              </w:rPr>
              <w:t>Clause 3.1 (1) – (5)</w:t>
            </w:r>
          </w:p>
        </w:tc>
        <w:tc>
          <w:tcPr>
            <w:tcW w:w="7105" w:type="dxa"/>
          </w:tcPr>
          <w:p w14:paraId="27905AE1" w14:textId="1F6F957D" w:rsidR="003F17C9" w:rsidRDefault="003F17C9" w:rsidP="0029547C">
            <w:pPr>
              <w:pStyle w:val="Header"/>
              <w:tabs>
                <w:tab w:val="left" w:pos="720"/>
                <w:tab w:val="left" w:pos="1440"/>
              </w:tabs>
              <w:spacing w:after="180" w:line="260" w:lineRule="atLeast"/>
              <w:rPr>
                <w:rFonts w:ascii="Times New Roman" w:hAnsi="Times New Roman" w:cs="Angsana New"/>
              </w:rPr>
            </w:pPr>
            <w:r>
              <w:rPr>
                <w:rFonts w:ascii="Times New Roman" w:hAnsi="Times New Roman" w:cs="Angsana New"/>
              </w:rPr>
              <w:t xml:space="preserve">The mutual fund </w:t>
            </w:r>
            <w:r w:rsidR="00777A19" w:rsidRPr="0003397E">
              <w:rPr>
                <w:rFonts w:ascii="Times New Roman" w:hAnsi="Times New Roman" w:cs="Angsana New"/>
              </w:rPr>
              <w:t>scheme</w:t>
            </w:r>
            <w:r w:rsidR="00777A19">
              <w:rPr>
                <w:rFonts w:ascii="Times New Roman" w:hAnsi="Times New Roman" w:cs="Angsana New"/>
              </w:rPr>
              <w:t xml:space="preserve"> </w:t>
            </w:r>
            <w:r>
              <w:rPr>
                <w:rFonts w:ascii="Times New Roman" w:hAnsi="Times New Roman" w:cs="Angsana New"/>
              </w:rPr>
              <w:t>and the mutual fund’s prospectus</w:t>
            </w:r>
          </w:p>
          <w:p w14:paraId="0B2951F9" w14:textId="699CCCC0" w:rsidR="003F17C9" w:rsidRDefault="001228BB" w:rsidP="0029547C">
            <w:pPr>
              <w:pStyle w:val="Header"/>
              <w:tabs>
                <w:tab w:val="left" w:pos="720"/>
                <w:tab w:val="left" w:pos="1440"/>
              </w:tabs>
              <w:spacing w:after="180" w:line="260" w:lineRule="atLeast"/>
              <w:rPr>
                <w:rFonts w:ascii="Times New Roman" w:hAnsi="Times New Roman" w:cs="Angsana New"/>
              </w:rPr>
            </w:pPr>
            <w:r w:rsidRPr="001228BB">
              <w:rPr>
                <w:rFonts w:ascii="Times New Roman" w:hAnsi="Times New Roman" w:cs="Angsana New"/>
                <w:i/>
                <w:iCs/>
              </w:rPr>
              <w:t>Note</w:t>
            </w:r>
            <w:r w:rsidR="003F17C9">
              <w:rPr>
                <w:rFonts w:ascii="Times New Roman" w:hAnsi="Times New Roman" w:cs="Angsana New"/>
              </w:rPr>
              <w:t>: Except clause 3.1 (3.1.2) and (3.2)</w:t>
            </w:r>
            <w:r w:rsidR="00FC615F">
              <w:rPr>
                <w:rFonts w:ascii="Times New Roman" w:hAnsi="Times New Roman" w:cs="Angsana New"/>
              </w:rPr>
              <w:t xml:space="preserve"> which </w:t>
            </w:r>
            <w:r w:rsidR="003F17C9">
              <w:rPr>
                <w:rFonts w:ascii="Times New Roman" w:hAnsi="Times New Roman" w:cs="Angsana New"/>
              </w:rPr>
              <w:t xml:space="preserve">shall be disclosed on the websites of </w:t>
            </w:r>
            <w:r w:rsidR="00694772" w:rsidRPr="00694772">
              <w:rPr>
                <w:rFonts w:ascii="Times New Roman" w:hAnsi="Times New Roman" w:cs="Angsana New"/>
              </w:rPr>
              <w:t xml:space="preserve">asset </w:t>
            </w:r>
            <w:r w:rsidR="00194A8F">
              <w:rPr>
                <w:rFonts w:ascii="Times New Roman" w:hAnsi="Times New Roman" w:cs="Angsana New"/>
              </w:rPr>
              <w:t>management</w:t>
            </w:r>
            <w:r w:rsidR="003F17C9">
              <w:rPr>
                <w:rFonts w:ascii="Times New Roman" w:hAnsi="Times New Roman" w:cs="Angsana New"/>
              </w:rPr>
              <w:t xml:space="preserve"> companies and in </w:t>
            </w:r>
            <w:r w:rsidR="00FC615F">
              <w:rPr>
                <w:rFonts w:ascii="Times New Roman" w:hAnsi="Times New Roman" w:cs="Angsana New"/>
              </w:rPr>
              <w:t xml:space="preserve">mutual fund’s annual </w:t>
            </w:r>
            <w:r w:rsidR="00194A8F">
              <w:rPr>
                <w:rFonts w:ascii="Times New Roman" w:hAnsi="Times New Roman" w:cs="Angsana New"/>
              </w:rPr>
              <w:t>report</w:t>
            </w:r>
            <w:r w:rsidR="00FC615F">
              <w:rPr>
                <w:rFonts w:ascii="Times New Roman" w:hAnsi="Times New Roman" w:cs="Angsana New"/>
              </w:rPr>
              <w:t xml:space="preserve"> (accounting period)</w:t>
            </w:r>
            <w:r w:rsidR="00194A8F">
              <w:rPr>
                <w:rFonts w:ascii="Times New Roman" w:hAnsi="Times New Roman" w:cs="Angsana New"/>
              </w:rPr>
              <w:t xml:space="preserve">, </w:t>
            </w:r>
            <w:r>
              <w:rPr>
                <w:rFonts w:ascii="Times New Roman" w:hAnsi="Times New Roman" w:cs="Angsana New"/>
              </w:rPr>
              <w:t xml:space="preserve">as </w:t>
            </w:r>
            <w:proofErr w:type="gramStart"/>
            <w:r>
              <w:rPr>
                <w:rFonts w:ascii="Times New Roman" w:hAnsi="Times New Roman" w:cs="Angsana New"/>
              </w:rPr>
              <w:t>applicable</w:t>
            </w:r>
            <w:r w:rsidR="00194A8F">
              <w:rPr>
                <w:rFonts w:ascii="Times New Roman" w:hAnsi="Times New Roman" w:cs="Angsana New"/>
              </w:rPr>
              <w:t>.*</w:t>
            </w:r>
            <w:proofErr w:type="gramEnd"/>
          </w:p>
        </w:tc>
      </w:tr>
      <w:tr w:rsidR="003F17C9" w14:paraId="46C20095" w14:textId="77777777" w:rsidTr="003F17C9">
        <w:tc>
          <w:tcPr>
            <w:tcW w:w="2245" w:type="dxa"/>
          </w:tcPr>
          <w:p w14:paraId="62280E2D" w14:textId="77777777" w:rsidR="003F17C9" w:rsidRPr="007F7081" w:rsidRDefault="003F17C9" w:rsidP="0029547C">
            <w:pPr>
              <w:pStyle w:val="Header"/>
              <w:tabs>
                <w:tab w:val="left" w:pos="720"/>
                <w:tab w:val="left" w:pos="1440"/>
              </w:tabs>
              <w:spacing w:after="180" w:line="260" w:lineRule="atLeast"/>
              <w:rPr>
                <w:rFonts w:ascii="Times New Roman" w:hAnsi="Times New Roman" w:cs="Times New Roman"/>
              </w:rPr>
            </w:pPr>
            <w:r w:rsidRPr="007F7081">
              <w:rPr>
                <w:rFonts w:ascii="Times New Roman" w:hAnsi="Times New Roman" w:cs="Times New Roman"/>
              </w:rPr>
              <w:t>Clause 3.1 (1) – (2),</w:t>
            </w:r>
          </w:p>
          <w:p w14:paraId="1C812D32" w14:textId="7ABA2BE3" w:rsidR="003F17C9" w:rsidRPr="007F7081" w:rsidRDefault="003F17C9" w:rsidP="0029547C">
            <w:pPr>
              <w:pStyle w:val="Header"/>
              <w:tabs>
                <w:tab w:val="left" w:pos="720"/>
                <w:tab w:val="left" w:pos="1440"/>
              </w:tabs>
              <w:spacing w:after="180" w:line="260" w:lineRule="atLeast"/>
              <w:rPr>
                <w:rFonts w:ascii="Times New Roman" w:hAnsi="Times New Roman" w:cs="Times New Roman"/>
              </w:rPr>
            </w:pPr>
            <w:r w:rsidRPr="007F7081">
              <w:rPr>
                <w:rFonts w:ascii="Times New Roman" w:hAnsi="Times New Roman" w:cs="Times New Roman"/>
              </w:rPr>
              <w:t>Clause 3.1 (3.3.3) and Clause 3.1 (6)</w:t>
            </w:r>
          </w:p>
        </w:tc>
        <w:tc>
          <w:tcPr>
            <w:tcW w:w="7105" w:type="dxa"/>
          </w:tcPr>
          <w:p w14:paraId="22AFA10C" w14:textId="29BAF2CD" w:rsidR="003F17C9" w:rsidRDefault="00E5023A" w:rsidP="0029547C">
            <w:pPr>
              <w:pStyle w:val="Header"/>
              <w:tabs>
                <w:tab w:val="left" w:pos="720"/>
                <w:tab w:val="left" w:pos="1440"/>
              </w:tabs>
              <w:spacing w:after="180" w:line="260" w:lineRule="atLeast"/>
              <w:rPr>
                <w:rFonts w:ascii="Times New Roman" w:hAnsi="Times New Roman" w:cs="Angsana New"/>
              </w:rPr>
            </w:pPr>
            <w:r>
              <w:rPr>
                <w:rFonts w:ascii="Times New Roman" w:hAnsi="Times New Roman" w:cs="Angsana New"/>
              </w:rPr>
              <w:t>Fact sheet</w:t>
            </w:r>
          </w:p>
        </w:tc>
      </w:tr>
      <w:tr w:rsidR="003F17C9" w14:paraId="56C805EB" w14:textId="77777777" w:rsidTr="003F17C9">
        <w:tc>
          <w:tcPr>
            <w:tcW w:w="2245" w:type="dxa"/>
          </w:tcPr>
          <w:p w14:paraId="1B9D28F3" w14:textId="3D6F8677" w:rsidR="003F17C9" w:rsidRPr="007F7081" w:rsidRDefault="003F17C9" w:rsidP="003F17C9">
            <w:pPr>
              <w:pStyle w:val="Header"/>
              <w:tabs>
                <w:tab w:val="left" w:pos="720"/>
                <w:tab w:val="left" w:pos="1440"/>
              </w:tabs>
              <w:spacing w:after="180" w:line="260" w:lineRule="atLeast"/>
              <w:rPr>
                <w:rFonts w:ascii="Times New Roman" w:hAnsi="Times New Roman" w:cs="Times New Roman"/>
              </w:rPr>
            </w:pPr>
            <w:r w:rsidRPr="007F7081">
              <w:rPr>
                <w:rFonts w:ascii="Times New Roman" w:hAnsi="Times New Roman" w:cs="Times New Roman"/>
              </w:rPr>
              <w:t>Clause 3.2</w:t>
            </w:r>
          </w:p>
        </w:tc>
        <w:tc>
          <w:tcPr>
            <w:tcW w:w="7105" w:type="dxa"/>
          </w:tcPr>
          <w:p w14:paraId="32929D21" w14:textId="49C7926C" w:rsidR="003F17C9" w:rsidRDefault="00FC615F" w:rsidP="003F17C9">
            <w:pPr>
              <w:pStyle w:val="Header"/>
              <w:tabs>
                <w:tab w:val="left" w:pos="720"/>
                <w:tab w:val="left" w:pos="1440"/>
              </w:tabs>
              <w:spacing w:after="180" w:line="260" w:lineRule="atLeast"/>
              <w:rPr>
                <w:rFonts w:ascii="Times New Roman" w:hAnsi="Times New Roman" w:cs="Angsana New"/>
              </w:rPr>
            </w:pPr>
            <w:r>
              <w:rPr>
                <w:rFonts w:ascii="Times New Roman" w:hAnsi="Times New Roman" w:cs="Angsana New"/>
              </w:rPr>
              <w:t>Semi-annual and annual</w:t>
            </w:r>
            <w:r w:rsidR="00194A8F">
              <w:rPr>
                <w:rFonts w:ascii="Times New Roman" w:hAnsi="Times New Roman" w:cs="Angsana New"/>
              </w:rPr>
              <w:t xml:space="preserve"> report</w:t>
            </w:r>
            <w:r>
              <w:rPr>
                <w:rFonts w:ascii="Times New Roman" w:hAnsi="Times New Roman" w:cs="Angsana New"/>
              </w:rPr>
              <w:t xml:space="preserve"> (accounting period).</w:t>
            </w:r>
            <w:r w:rsidR="00194A8F">
              <w:rPr>
                <w:rFonts w:ascii="Times New Roman" w:hAnsi="Times New Roman" w:cs="Angsana New"/>
              </w:rPr>
              <w:t xml:space="preserve"> *</w:t>
            </w:r>
          </w:p>
          <w:p w14:paraId="7738BD6D" w14:textId="5FE900A0" w:rsidR="00194A8F" w:rsidRDefault="001831CA" w:rsidP="003F17C9">
            <w:pPr>
              <w:pStyle w:val="Header"/>
              <w:tabs>
                <w:tab w:val="left" w:pos="720"/>
                <w:tab w:val="left" w:pos="1440"/>
              </w:tabs>
              <w:spacing w:after="180" w:line="260" w:lineRule="atLeast"/>
              <w:rPr>
                <w:rFonts w:ascii="Times New Roman" w:hAnsi="Times New Roman" w:cs="Angsana New"/>
              </w:rPr>
            </w:pPr>
            <w:r w:rsidRPr="001228BB">
              <w:rPr>
                <w:rFonts w:ascii="Times New Roman" w:hAnsi="Times New Roman" w:cs="Angsana New"/>
                <w:i/>
                <w:iCs/>
              </w:rPr>
              <w:t>Note</w:t>
            </w:r>
            <w:r w:rsidR="00194A8F">
              <w:rPr>
                <w:rFonts w:ascii="Times New Roman" w:hAnsi="Times New Roman" w:cs="Angsana New"/>
              </w:rPr>
              <w:t xml:space="preserve">: Except clause 3.2 (2), the </w:t>
            </w:r>
            <w:r w:rsidR="006D529F" w:rsidRPr="006D529F">
              <w:rPr>
                <w:rFonts w:ascii="Times New Roman" w:hAnsi="Times New Roman" w:cs="Angsana New"/>
                <w:i/>
                <w:iCs/>
              </w:rPr>
              <w:t xml:space="preserve">report on the management of mutual </w:t>
            </w:r>
            <w:proofErr w:type="gramStart"/>
            <w:r w:rsidR="006D529F" w:rsidRPr="006D529F">
              <w:rPr>
                <w:rFonts w:ascii="Times New Roman" w:hAnsi="Times New Roman" w:cs="Angsana New"/>
                <w:i/>
                <w:iCs/>
              </w:rPr>
              <w:t xml:space="preserve">fund </w:t>
            </w:r>
            <w:r w:rsidR="00194A8F">
              <w:rPr>
                <w:rFonts w:ascii="Times New Roman" w:hAnsi="Times New Roman" w:cs="Angsana New"/>
              </w:rPr>
              <w:t xml:space="preserve"> shall</w:t>
            </w:r>
            <w:proofErr w:type="gramEnd"/>
            <w:r w:rsidR="00194A8F">
              <w:rPr>
                <w:rFonts w:ascii="Times New Roman" w:hAnsi="Times New Roman" w:cs="Angsana New"/>
              </w:rPr>
              <w:t xml:space="preserve"> be disclosed only in </w:t>
            </w:r>
            <w:r w:rsidR="006D529F">
              <w:rPr>
                <w:rFonts w:ascii="Times New Roman" w:hAnsi="Times New Roman" w:cs="Angsana New"/>
              </w:rPr>
              <w:t>annual report of</w:t>
            </w:r>
            <w:r w:rsidR="00194A8F">
              <w:rPr>
                <w:rFonts w:ascii="Times New Roman" w:hAnsi="Times New Roman" w:cs="Angsana New"/>
              </w:rPr>
              <w:t xml:space="preserve"> every accounting period. * </w:t>
            </w:r>
          </w:p>
        </w:tc>
      </w:tr>
      <w:tr w:rsidR="003F17C9" w14:paraId="7BFAF4A5" w14:textId="77777777" w:rsidTr="003F17C9">
        <w:tc>
          <w:tcPr>
            <w:tcW w:w="2245" w:type="dxa"/>
          </w:tcPr>
          <w:p w14:paraId="5297E402" w14:textId="7074176A" w:rsidR="003F17C9" w:rsidRPr="007F7081" w:rsidRDefault="003F17C9" w:rsidP="003F17C9">
            <w:pPr>
              <w:pStyle w:val="Header"/>
              <w:tabs>
                <w:tab w:val="left" w:pos="720"/>
                <w:tab w:val="left" w:pos="1440"/>
              </w:tabs>
              <w:spacing w:after="180" w:line="260" w:lineRule="atLeast"/>
              <w:rPr>
                <w:rFonts w:ascii="Times New Roman" w:hAnsi="Times New Roman" w:cs="Times New Roman"/>
              </w:rPr>
            </w:pPr>
            <w:r w:rsidRPr="007F7081">
              <w:rPr>
                <w:rFonts w:ascii="Times New Roman" w:hAnsi="Times New Roman" w:cs="Times New Roman"/>
              </w:rPr>
              <w:t>Clause 3.3</w:t>
            </w:r>
          </w:p>
        </w:tc>
        <w:tc>
          <w:tcPr>
            <w:tcW w:w="7105" w:type="dxa"/>
          </w:tcPr>
          <w:p w14:paraId="28130030" w14:textId="280769B9" w:rsidR="003F17C9" w:rsidRDefault="006D529F" w:rsidP="003F17C9">
            <w:pPr>
              <w:pStyle w:val="Header"/>
              <w:tabs>
                <w:tab w:val="left" w:pos="720"/>
                <w:tab w:val="left" w:pos="1440"/>
              </w:tabs>
              <w:spacing w:after="180" w:line="260" w:lineRule="atLeast"/>
              <w:rPr>
                <w:rFonts w:ascii="Times New Roman" w:hAnsi="Times New Roman" w:cs="Angsana New"/>
              </w:rPr>
            </w:pPr>
            <w:r>
              <w:rPr>
                <w:rFonts w:ascii="Times New Roman" w:hAnsi="Times New Roman" w:cs="Angsana New"/>
              </w:rPr>
              <w:t xml:space="preserve">Annual report of </w:t>
            </w:r>
            <w:r w:rsidR="00194A8F">
              <w:rPr>
                <w:rFonts w:ascii="Times New Roman" w:hAnsi="Times New Roman" w:cs="Angsana New"/>
              </w:rPr>
              <w:t>every accounting period. *</w:t>
            </w:r>
          </w:p>
        </w:tc>
      </w:tr>
    </w:tbl>
    <w:p w14:paraId="7FDA57B7" w14:textId="30B33326" w:rsidR="005760C2" w:rsidRDefault="005760C2" w:rsidP="0029547C">
      <w:pPr>
        <w:pStyle w:val="Header"/>
        <w:tabs>
          <w:tab w:val="left" w:pos="720"/>
          <w:tab w:val="left" w:pos="1440"/>
        </w:tabs>
        <w:spacing w:after="180" w:line="260" w:lineRule="atLeast"/>
        <w:rPr>
          <w:rFonts w:ascii="Times New Roman" w:hAnsi="Times New Roman" w:cs="Angsana New"/>
        </w:rPr>
      </w:pPr>
    </w:p>
    <w:p w14:paraId="482B3F14" w14:textId="0DFD15A1" w:rsidR="00B43189" w:rsidRDefault="003F17C9" w:rsidP="003F17C9">
      <w:pPr>
        <w:pStyle w:val="Header"/>
        <w:tabs>
          <w:tab w:val="left" w:pos="720"/>
          <w:tab w:val="left" w:pos="1440"/>
        </w:tabs>
        <w:spacing w:after="180" w:line="260" w:lineRule="atLeast"/>
        <w:rPr>
          <w:rFonts w:ascii="Times New Roman" w:hAnsi="Times New Roman" w:cs="Angsana New"/>
        </w:rPr>
      </w:pPr>
      <w:r>
        <w:rPr>
          <w:rFonts w:ascii="Times New Roman" w:hAnsi="Times New Roman" w:cs="Angsana New"/>
        </w:rPr>
        <w:lastRenderedPageBreak/>
        <w:t>*</w:t>
      </w:r>
      <w:r w:rsidR="001831CA" w:rsidRPr="003E1082">
        <w:rPr>
          <w:rFonts w:ascii="Times New Roman" w:hAnsi="Times New Roman" w:cs="Angsana New"/>
          <w:b/>
          <w:bCs/>
          <w:u w:val="single"/>
        </w:rPr>
        <w:t>Note</w:t>
      </w:r>
      <w:r w:rsidR="007F7081">
        <w:rPr>
          <w:rFonts w:ascii="Times New Roman" w:hAnsi="Times New Roman" w:cs="Angsana New"/>
        </w:rPr>
        <w:t xml:space="preserve">: </w:t>
      </w:r>
      <w:r w:rsidR="00694772">
        <w:rPr>
          <w:rFonts w:ascii="Times New Roman" w:hAnsi="Times New Roman" w:cs="Angsana New"/>
        </w:rPr>
        <w:t>A</w:t>
      </w:r>
      <w:r w:rsidR="00694772" w:rsidRPr="00694772">
        <w:rPr>
          <w:rFonts w:ascii="Times New Roman" w:hAnsi="Times New Roman" w:cs="Angsana New"/>
        </w:rPr>
        <w:t xml:space="preserve">sset </w:t>
      </w:r>
      <w:r w:rsidR="007F7081">
        <w:rPr>
          <w:rFonts w:ascii="Times New Roman" w:hAnsi="Times New Roman" w:cs="Angsana New"/>
        </w:rPr>
        <w:t xml:space="preserve">management companies must disclose </w:t>
      </w:r>
      <w:r w:rsidR="00185BEE">
        <w:rPr>
          <w:rFonts w:ascii="Times New Roman" w:hAnsi="Times New Roman" w:cs="Angsana New"/>
        </w:rPr>
        <w:t xml:space="preserve">information through channels </w:t>
      </w:r>
      <w:r w:rsidR="003257C9">
        <w:rPr>
          <w:rFonts w:ascii="Times New Roman" w:hAnsi="Times New Roman" w:cs="Angsana New"/>
        </w:rPr>
        <w:t>for submitting or disclosing</w:t>
      </w:r>
      <w:r w:rsidR="00185BEE">
        <w:rPr>
          <w:rFonts w:ascii="Times New Roman" w:hAnsi="Times New Roman" w:cs="Angsana New"/>
        </w:rPr>
        <w:t xml:space="preserve"> such reports as </w:t>
      </w:r>
      <w:r w:rsidR="003257C9">
        <w:rPr>
          <w:rFonts w:ascii="Times New Roman" w:hAnsi="Times New Roman" w:cs="Angsana New"/>
        </w:rPr>
        <w:t>prescribed</w:t>
      </w:r>
      <w:r w:rsidR="00185BEE">
        <w:rPr>
          <w:rFonts w:ascii="Times New Roman" w:hAnsi="Times New Roman" w:cs="Angsana New"/>
        </w:rPr>
        <w:t xml:space="preserve"> in the Notification o</w:t>
      </w:r>
      <w:r w:rsidR="009C1E36">
        <w:rPr>
          <w:rFonts w:ascii="Times New Roman" w:hAnsi="Times New Roman" w:cs="Angsana New"/>
        </w:rPr>
        <w:t>f the Office of</w:t>
      </w:r>
      <w:r w:rsidR="00FA0D41">
        <w:rPr>
          <w:rFonts w:ascii="Times New Roman" w:hAnsi="Times New Roman" w:cs="Angsana New"/>
        </w:rPr>
        <w:t xml:space="preserve"> </w:t>
      </w:r>
      <w:r w:rsidR="00FA0D41" w:rsidRPr="0003397E">
        <w:rPr>
          <w:rFonts w:ascii="Times New Roman" w:hAnsi="Times New Roman" w:cs="Angsana New"/>
        </w:rPr>
        <w:t>the</w:t>
      </w:r>
      <w:r w:rsidR="009C1E36">
        <w:rPr>
          <w:rFonts w:ascii="Times New Roman" w:hAnsi="Times New Roman" w:cs="Angsana New"/>
        </w:rPr>
        <w:t xml:space="preserve"> Securities and Exchange Commission Re: Rules, Conditions and Procedures for Management of Retail Funds, Mutual Funds for Accredited Investors, and Mutual Funds for Institutional Investors.</w:t>
      </w:r>
    </w:p>
    <w:p w14:paraId="0212FAC3" w14:textId="4F0E00A1" w:rsidR="009C1E36" w:rsidRPr="00200249" w:rsidRDefault="009C1E36" w:rsidP="009C1E36">
      <w:pPr>
        <w:pStyle w:val="Header"/>
        <w:tabs>
          <w:tab w:val="left" w:pos="720"/>
          <w:tab w:val="left" w:pos="1440"/>
        </w:tabs>
        <w:spacing w:after="180" w:line="260" w:lineRule="atLeast"/>
        <w:jc w:val="center"/>
        <w:rPr>
          <w:rFonts w:ascii="Times New Roman" w:hAnsi="Times New Roman" w:cs="Angsana New"/>
        </w:rPr>
      </w:pPr>
      <w:r>
        <w:rPr>
          <w:rFonts w:ascii="Times New Roman" w:hAnsi="Times New Roman" w:cs="Angsana New"/>
        </w:rPr>
        <w:t>____________________________</w:t>
      </w:r>
    </w:p>
    <w:sectPr w:rsidR="009C1E36" w:rsidRPr="00200249" w:rsidSect="0029547C">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A498" w14:textId="77777777" w:rsidR="001909BE" w:rsidRDefault="001909BE" w:rsidP="00AC062D">
      <w:pPr>
        <w:spacing w:after="0" w:line="240" w:lineRule="auto"/>
      </w:pPr>
      <w:r>
        <w:separator/>
      </w:r>
    </w:p>
  </w:endnote>
  <w:endnote w:type="continuationSeparator" w:id="0">
    <w:p w14:paraId="0309DA0E" w14:textId="77777777" w:rsidR="001909BE" w:rsidRDefault="001909BE" w:rsidP="00AC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2EFC" w14:textId="77777777" w:rsidR="00484241" w:rsidRDefault="00484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F09" w14:textId="40C3B4C6" w:rsidR="00FC615F" w:rsidRDefault="00FC615F">
    <w:pPr>
      <w:pStyle w:val="Footer"/>
      <w:jc w:val="right"/>
    </w:pPr>
  </w:p>
  <w:sdt>
    <w:sdtPr>
      <w:id w:val="1868166138"/>
      <w:docPartObj>
        <w:docPartGallery w:val="Page Numbers (Bottom of Page)"/>
        <w:docPartUnique/>
      </w:docPartObj>
    </w:sdtPr>
    <w:sdtEndPr>
      <w:rPr>
        <w:noProof/>
      </w:rPr>
    </w:sdtEndPr>
    <w:sdtContent>
      <w:p w14:paraId="18B72641" w14:textId="77777777" w:rsidR="00FC615F" w:rsidRDefault="001909BE">
        <w:pPr>
          <w:pStyle w:val="Footer"/>
          <w:jc w:val="right"/>
        </w:pPr>
      </w:p>
    </w:sdtContent>
  </w:sdt>
  <w:p w14:paraId="759A8874" w14:textId="77777777" w:rsidR="00FC615F" w:rsidRDefault="00FC6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F622" w14:textId="77777777" w:rsidR="00484241" w:rsidRDefault="00484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0A30" w14:textId="45CFE524" w:rsidR="00FC615F" w:rsidRDefault="00FC615F">
    <w:pPr>
      <w:pStyle w:val="Footer"/>
      <w:jc w:val="right"/>
    </w:pPr>
  </w:p>
  <w:p w14:paraId="255EA077" w14:textId="77777777" w:rsidR="00FC615F" w:rsidRDefault="00FC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FE71" w14:textId="77777777" w:rsidR="001909BE" w:rsidRDefault="001909BE" w:rsidP="00AC062D">
      <w:pPr>
        <w:spacing w:after="0" w:line="240" w:lineRule="auto"/>
      </w:pPr>
      <w:r>
        <w:separator/>
      </w:r>
    </w:p>
  </w:footnote>
  <w:footnote w:type="continuationSeparator" w:id="0">
    <w:p w14:paraId="7F58E2AE" w14:textId="77777777" w:rsidR="001909BE" w:rsidRDefault="001909BE" w:rsidP="00AC062D">
      <w:pPr>
        <w:spacing w:after="0" w:line="240" w:lineRule="auto"/>
      </w:pPr>
      <w:r>
        <w:continuationSeparator/>
      </w:r>
    </w:p>
  </w:footnote>
  <w:footnote w:id="1">
    <w:p w14:paraId="785649E6" w14:textId="16FED2E3" w:rsidR="00FC615F" w:rsidRPr="00701314" w:rsidRDefault="00FC615F" w:rsidP="004E2401">
      <w:pPr>
        <w:pStyle w:val="FootnoteText"/>
        <w:ind w:left="90" w:hanging="90"/>
        <w:rPr>
          <w:rFonts w:ascii="Times New Roman" w:hAnsi="Times New Roman" w:cs="Times New Roman"/>
          <w:sz w:val="18"/>
          <w:szCs w:val="18"/>
        </w:rPr>
      </w:pPr>
      <w:r w:rsidRPr="003E1968">
        <w:rPr>
          <w:rStyle w:val="FootnoteReference"/>
          <w:rFonts w:ascii="Times New Roman" w:hAnsi="Times New Roman" w:cs="Times New Roman"/>
        </w:rPr>
        <w:footnoteRef/>
      </w:r>
      <w:r w:rsidRPr="003E1968">
        <w:rPr>
          <w:rFonts w:ascii="Times New Roman" w:hAnsi="Times New Roman" w:cs="Times New Roman"/>
        </w:rPr>
        <w:t xml:space="preserve"> </w:t>
      </w:r>
      <w:r w:rsidRPr="00701314">
        <w:rPr>
          <w:rFonts w:ascii="Times New Roman" w:hAnsi="Times New Roman" w:cs="Times New Roman"/>
          <w:sz w:val="18"/>
          <w:szCs w:val="18"/>
        </w:rPr>
        <w:t xml:space="preserve">For example, </w:t>
      </w:r>
      <w:r w:rsidR="00FB73D0">
        <w:rPr>
          <w:rFonts w:ascii="Times New Roman" w:hAnsi="Times New Roman" w:cs="Times New Roman"/>
          <w:sz w:val="18"/>
          <w:szCs w:val="18"/>
        </w:rPr>
        <w:t xml:space="preserve">the Examples of Greenwashing in this Practical Guidelines are sourced from </w:t>
      </w:r>
      <w:r w:rsidRPr="00701314">
        <w:rPr>
          <w:rFonts w:ascii="Times New Roman" w:hAnsi="Times New Roman" w:cs="Times New Roman"/>
          <w:sz w:val="18"/>
          <w:szCs w:val="18"/>
        </w:rPr>
        <w:t>IOSCO’s Recommendations on Sustainability-Related Practices, Policies, Procedures and Disclosure in Asset Management (Final Report), published in November 2021 by the Board of the International Organization of Securities Commissions</w:t>
      </w:r>
      <w:r w:rsidR="00FB73D0">
        <w:rPr>
          <w:rFonts w:ascii="Times New Roman" w:hAnsi="Times New Roman" w:cs="Times New Roman"/>
          <w:sz w:val="18"/>
          <w:szCs w:val="18"/>
        </w:rPr>
        <w:t>,</w:t>
      </w:r>
      <w:r w:rsidRPr="00701314">
        <w:rPr>
          <w:rFonts w:ascii="Times New Roman" w:hAnsi="Times New Roman" w:cs="Times New Roman"/>
          <w:sz w:val="18"/>
          <w:szCs w:val="18"/>
        </w:rPr>
        <w:t xml:space="preserve"> Source:</w:t>
      </w:r>
      <w:r w:rsidRPr="00701314">
        <w:rPr>
          <w:rFonts w:ascii="Times New Roman" w:hAnsi="Times New Roman" w:cs="Times New Roman"/>
          <w:sz w:val="18"/>
          <w:szCs w:val="18"/>
          <w:cs/>
        </w:rPr>
        <w:t xml:space="preserve"> </w:t>
      </w:r>
      <w:hyperlink r:id="rId1" w:history="1">
        <w:r w:rsidRPr="00E35F0E">
          <w:rPr>
            <w:rStyle w:val="Hyperlink"/>
            <w:rFonts w:ascii="Times New Roman" w:hAnsi="Times New Roman" w:cs="Times New Roman"/>
            <w:sz w:val="18"/>
            <w:szCs w:val="18"/>
          </w:rPr>
          <w:t>https://www.iosco.org/library/pubdocs/pdf/IOSCOPD688.pdf</w:t>
        </w:r>
      </w:hyperlink>
      <w:r>
        <w:rPr>
          <w:rFonts w:ascii="Times New Roman" w:hAnsi="Times New Roman" w:cs="Times New Roman"/>
          <w:sz w:val="18"/>
          <w:szCs w:val="18"/>
        </w:rPr>
        <w:t xml:space="preserve"> </w:t>
      </w:r>
    </w:p>
  </w:footnote>
  <w:footnote w:id="2">
    <w:p w14:paraId="3DF5F2FF" w14:textId="4C58882D" w:rsidR="00FC615F" w:rsidRPr="003E1968" w:rsidRDefault="00FC615F" w:rsidP="004E2401">
      <w:pPr>
        <w:pStyle w:val="FootnoteText"/>
        <w:ind w:left="90" w:hanging="90"/>
        <w:rPr>
          <w:rFonts w:ascii="Times New Roman" w:hAnsi="Times New Roman" w:cs="Times New Roman"/>
          <w:cs/>
        </w:rPr>
      </w:pPr>
      <w:r w:rsidRPr="004E2401">
        <w:rPr>
          <w:rStyle w:val="FootnoteReference"/>
          <w:rFonts w:ascii="Times New Roman" w:hAnsi="Times New Roman" w:cs="Times New Roman"/>
          <w:szCs w:val="20"/>
        </w:rPr>
        <w:footnoteRef/>
      </w:r>
      <w:r w:rsidRPr="004E2401">
        <w:rPr>
          <w:rFonts w:ascii="Times New Roman" w:hAnsi="Times New Roman" w:cs="Times New Roman"/>
          <w:szCs w:val="20"/>
        </w:rPr>
        <w:t xml:space="preserve"> </w:t>
      </w:r>
      <w:r w:rsidRPr="00701314">
        <w:rPr>
          <w:rFonts w:ascii="Times New Roman" w:hAnsi="Times New Roman" w:cs="Times New Roman"/>
          <w:sz w:val="18"/>
          <w:szCs w:val="18"/>
        </w:rPr>
        <w:t xml:space="preserve">Based on the </w:t>
      </w:r>
      <w:r w:rsidR="008E7E01" w:rsidRPr="0003397E">
        <w:rPr>
          <w:rFonts w:ascii="Times New Roman" w:hAnsi="Times New Roman" w:cs="Times New Roman"/>
          <w:sz w:val="18"/>
          <w:szCs w:val="18"/>
        </w:rPr>
        <w:t>provisions</w:t>
      </w:r>
      <w:r w:rsidR="008E7E01" w:rsidRPr="00701314">
        <w:rPr>
          <w:rFonts w:ascii="Times New Roman" w:hAnsi="Times New Roman" w:cs="Times New Roman"/>
          <w:sz w:val="18"/>
          <w:szCs w:val="18"/>
        </w:rPr>
        <w:t xml:space="preserve"> </w:t>
      </w:r>
      <w:r w:rsidRPr="00701314">
        <w:rPr>
          <w:rFonts w:ascii="Times New Roman" w:hAnsi="Times New Roman" w:cs="Times New Roman"/>
          <w:sz w:val="18"/>
          <w:szCs w:val="18"/>
        </w:rPr>
        <w:t xml:space="preserve">stipulated in the Notification of the Capital Market Supervisory Board No. Tor Nor. 87/2558 </w:t>
      </w:r>
      <w:r>
        <w:rPr>
          <w:rFonts w:ascii="Times New Roman" w:hAnsi="Times New Roman"/>
          <w:sz w:val="18"/>
          <w:szCs w:val="18"/>
          <w:cs/>
        </w:rPr>
        <w:br/>
      </w:r>
      <w:r w:rsidRPr="00701314">
        <w:rPr>
          <w:rFonts w:ascii="Times New Roman" w:hAnsi="Times New Roman" w:cs="Times New Roman"/>
          <w:sz w:val="18"/>
          <w:szCs w:val="18"/>
        </w:rPr>
        <w:t>Re: Investment of Funds, dated 17 December 2015.</w:t>
      </w:r>
    </w:p>
  </w:footnote>
  <w:footnote w:id="3">
    <w:p w14:paraId="23AA6A1B" w14:textId="0E5751E0" w:rsidR="00FC615F" w:rsidRPr="00701314" w:rsidRDefault="00FC615F" w:rsidP="004E2401">
      <w:pPr>
        <w:pStyle w:val="FootnoteText"/>
        <w:ind w:left="90" w:hanging="90"/>
        <w:rPr>
          <w:rFonts w:ascii="Times New Roman" w:hAnsi="Times New Roman" w:cs="Times New Roman"/>
          <w:sz w:val="18"/>
          <w:szCs w:val="18"/>
        </w:rPr>
      </w:pPr>
      <w:r w:rsidRPr="00701314">
        <w:rPr>
          <w:rStyle w:val="FootnoteReference"/>
          <w:rFonts w:ascii="Times New Roman" w:hAnsi="Times New Roman" w:cs="Times New Roman"/>
          <w:sz w:val="18"/>
          <w:szCs w:val="18"/>
        </w:rPr>
        <w:footnoteRef/>
      </w:r>
      <w:r w:rsidRPr="00701314">
        <w:rPr>
          <w:rFonts w:ascii="Times New Roman" w:hAnsi="Times New Roman" w:cs="Times New Roman"/>
          <w:sz w:val="18"/>
          <w:szCs w:val="18"/>
        </w:rPr>
        <w:t xml:space="preserve"> The third-party certifier shall be a juristic person with the business objective of undertaking such business and shall be able to perform duties independently of the </w:t>
      </w:r>
      <w:r w:rsidRPr="007D055F">
        <w:rPr>
          <w:rFonts w:ascii="Times New Roman" w:hAnsi="Times New Roman" w:cs="Times New Roman"/>
          <w:sz w:val="18"/>
          <w:szCs w:val="18"/>
        </w:rPr>
        <w:t xml:space="preserve">asset </w:t>
      </w:r>
      <w:r w:rsidRPr="00701314">
        <w:rPr>
          <w:rFonts w:ascii="Times New Roman" w:hAnsi="Times New Roman" w:cs="Times New Roman"/>
          <w:sz w:val="18"/>
          <w:szCs w:val="18"/>
        </w:rPr>
        <w:t xml:space="preserve">management company. If such juristic person is the </w:t>
      </w:r>
      <w:r w:rsidRPr="007D055F">
        <w:rPr>
          <w:rFonts w:ascii="Times New Roman" w:hAnsi="Times New Roman" w:cs="Times New Roman"/>
          <w:sz w:val="18"/>
          <w:szCs w:val="18"/>
        </w:rPr>
        <w:t xml:space="preserve">asset </w:t>
      </w:r>
      <w:r w:rsidRPr="00701314">
        <w:rPr>
          <w:rFonts w:ascii="Times New Roman" w:hAnsi="Times New Roman" w:cs="Times New Roman"/>
          <w:sz w:val="18"/>
          <w:szCs w:val="18"/>
        </w:rPr>
        <w:t xml:space="preserve">management company’s affiliated company, </w:t>
      </w:r>
      <w:r>
        <w:rPr>
          <w:rFonts w:ascii="Times New Roman" w:hAnsi="Times New Roman" w:cs="Times New Roman"/>
          <w:sz w:val="18"/>
          <w:szCs w:val="18"/>
        </w:rPr>
        <w:t>the</w:t>
      </w:r>
      <w:r w:rsidRPr="00701314">
        <w:rPr>
          <w:rFonts w:ascii="Times New Roman" w:hAnsi="Times New Roman" w:cs="Times New Roman"/>
          <w:sz w:val="18"/>
          <w:szCs w:val="18"/>
        </w:rPr>
        <w:t xml:space="preserve"> </w:t>
      </w:r>
      <w:r w:rsidRPr="007D055F">
        <w:rPr>
          <w:rFonts w:ascii="Times New Roman" w:hAnsi="Times New Roman" w:cs="Times New Roman"/>
          <w:sz w:val="18"/>
          <w:szCs w:val="18"/>
        </w:rPr>
        <w:t xml:space="preserve">asset </w:t>
      </w:r>
      <w:r w:rsidRPr="00701314">
        <w:rPr>
          <w:rFonts w:ascii="Times New Roman" w:hAnsi="Times New Roman" w:cs="Times New Roman"/>
          <w:sz w:val="18"/>
          <w:szCs w:val="18"/>
        </w:rPr>
        <w:t xml:space="preserve">management company must provide efficient conflict of interest prevention measures and keep </w:t>
      </w:r>
      <w:r>
        <w:rPr>
          <w:rFonts w:ascii="Times New Roman" w:hAnsi="Times New Roman" w:cs="Angsana New"/>
          <w:sz w:val="18"/>
          <w:szCs w:val="22"/>
        </w:rPr>
        <w:t xml:space="preserve">related </w:t>
      </w:r>
      <w:r w:rsidRPr="00701314">
        <w:rPr>
          <w:rFonts w:ascii="Times New Roman" w:hAnsi="Times New Roman" w:cs="Times New Roman"/>
          <w:sz w:val="18"/>
          <w:szCs w:val="18"/>
        </w:rPr>
        <w:t xml:space="preserve">documents and </w:t>
      </w:r>
      <w:proofErr w:type="gramStart"/>
      <w:r w:rsidRPr="00701314">
        <w:rPr>
          <w:rFonts w:ascii="Times New Roman" w:hAnsi="Times New Roman" w:cs="Times New Roman"/>
          <w:sz w:val="18"/>
          <w:szCs w:val="18"/>
        </w:rPr>
        <w:t>evidence</w:t>
      </w:r>
      <w:r>
        <w:rPr>
          <w:rFonts w:ascii="Times New Roman" w:hAnsi="Times New Roman" w:cs="Times New Roman"/>
          <w:sz w:val="18"/>
          <w:szCs w:val="18"/>
        </w:rPr>
        <w:t>s</w:t>
      </w:r>
      <w:proofErr w:type="gramEnd"/>
      <w:r w:rsidRPr="00701314">
        <w:rPr>
          <w:rFonts w:ascii="Times New Roman" w:hAnsi="Times New Roman" w:cs="Times New Roman"/>
          <w:sz w:val="18"/>
          <w:szCs w:val="18"/>
        </w:rPr>
        <w:t xml:space="preserve"> for the Office’s inspection. In addition, the third-party certifier must at least specify the scope of appraisal as follows: (1) whether the mutual fund invest</w:t>
      </w:r>
      <w:r>
        <w:rPr>
          <w:rFonts w:ascii="Times New Roman" w:hAnsi="Times New Roman" w:cs="Times New Roman"/>
          <w:sz w:val="18"/>
          <w:szCs w:val="18"/>
        </w:rPr>
        <w:t>s</w:t>
      </w:r>
      <w:r w:rsidRPr="00701314">
        <w:rPr>
          <w:rFonts w:ascii="Times New Roman" w:hAnsi="Times New Roman" w:cs="Times New Roman"/>
          <w:sz w:val="18"/>
          <w:szCs w:val="18"/>
        </w:rPr>
        <w:t xml:space="preserve"> in </w:t>
      </w:r>
      <w:r w:rsidRPr="00B21FBD">
        <w:rPr>
          <w:rFonts w:ascii="Times New Roman" w:hAnsi="Times New Roman" w:cs="Times New Roman"/>
          <w:sz w:val="18"/>
          <w:szCs w:val="18"/>
        </w:rPr>
        <w:t xml:space="preserve">securities that reflect the ESG features of the fund </w:t>
      </w:r>
      <w:r w:rsidRPr="00701314">
        <w:rPr>
          <w:rFonts w:ascii="Times New Roman" w:hAnsi="Times New Roman" w:cs="Times New Roman"/>
          <w:sz w:val="18"/>
          <w:szCs w:val="18"/>
        </w:rPr>
        <w:t xml:space="preserve">as stipulated in the mutual fund </w:t>
      </w:r>
      <w:r w:rsidR="00763765" w:rsidRPr="0003397E">
        <w:rPr>
          <w:rFonts w:ascii="Times New Roman" w:hAnsi="Times New Roman" w:cs="Times New Roman"/>
          <w:sz w:val="18"/>
          <w:szCs w:val="18"/>
        </w:rPr>
        <w:t>scheme</w:t>
      </w:r>
      <w:r w:rsidRPr="00701314">
        <w:rPr>
          <w:rFonts w:ascii="Times New Roman" w:hAnsi="Times New Roman" w:cs="Times New Roman"/>
          <w:sz w:val="18"/>
          <w:szCs w:val="18"/>
        </w:rPr>
        <w:t>; (2) whether the</w:t>
      </w:r>
      <w:r>
        <w:rPr>
          <w:rFonts w:ascii="Times New Roman" w:hAnsi="Times New Roman" w:cs="Times New Roman"/>
          <w:sz w:val="18"/>
          <w:szCs w:val="18"/>
        </w:rPr>
        <w:t xml:space="preserve"> </w:t>
      </w:r>
      <w:r w:rsidRPr="007D055F">
        <w:rPr>
          <w:rFonts w:ascii="Times New Roman" w:hAnsi="Times New Roman" w:cs="Times New Roman"/>
          <w:sz w:val="18"/>
          <w:szCs w:val="18"/>
        </w:rPr>
        <w:t xml:space="preserve">asset </w:t>
      </w:r>
      <w:r w:rsidRPr="00701314">
        <w:rPr>
          <w:rFonts w:ascii="Times New Roman" w:hAnsi="Times New Roman" w:cs="Times New Roman"/>
          <w:sz w:val="18"/>
          <w:szCs w:val="18"/>
        </w:rPr>
        <w:t xml:space="preserve">management company has securities selection and investment monitoring processes to ensure that the investment of the mutual fund is in accordance with the sustainability principles under the internationally recognized principles, and </w:t>
      </w:r>
      <w:r>
        <w:rPr>
          <w:rFonts w:ascii="Times New Roman" w:hAnsi="Times New Roman" w:cs="Times New Roman"/>
          <w:sz w:val="18"/>
          <w:szCs w:val="18"/>
        </w:rPr>
        <w:t xml:space="preserve">if so, </w:t>
      </w:r>
      <w:r w:rsidRPr="00701314">
        <w:rPr>
          <w:rFonts w:ascii="Times New Roman" w:hAnsi="Times New Roman" w:cs="Times New Roman"/>
          <w:sz w:val="18"/>
          <w:szCs w:val="18"/>
        </w:rPr>
        <w:t xml:space="preserve">how. </w:t>
      </w:r>
      <w:r>
        <w:rPr>
          <w:rFonts w:ascii="Times New Roman" w:hAnsi="Times New Roman" w:cs="Times New Roman"/>
          <w:sz w:val="18"/>
          <w:szCs w:val="18"/>
        </w:rPr>
        <w:t xml:space="preserve">In case </w:t>
      </w:r>
      <w:r w:rsidRPr="00701314">
        <w:rPr>
          <w:rFonts w:ascii="Times New Roman" w:hAnsi="Times New Roman" w:cs="Times New Roman"/>
          <w:sz w:val="18"/>
          <w:szCs w:val="18"/>
        </w:rPr>
        <w:t xml:space="preserve">the </w:t>
      </w:r>
      <w:r w:rsidRPr="007D055F">
        <w:rPr>
          <w:rFonts w:ascii="Times New Roman" w:hAnsi="Times New Roman" w:cs="Times New Roman"/>
          <w:sz w:val="18"/>
          <w:szCs w:val="18"/>
        </w:rPr>
        <w:t xml:space="preserve">asset </w:t>
      </w:r>
      <w:r w:rsidRPr="00701314">
        <w:rPr>
          <w:rFonts w:ascii="Times New Roman" w:hAnsi="Times New Roman" w:cs="Times New Roman"/>
          <w:sz w:val="18"/>
          <w:szCs w:val="18"/>
        </w:rPr>
        <w:t xml:space="preserve">management company </w:t>
      </w:r>
      <w:r w:rsidR="005B59D2" w:rsidRPr="0003397E">
        <w:rPr>
          <w:rFonts w:ascii="Times New Roman" w:hAnsi="Times New Roman" w:cs="Times New Roman"/>
          <w:sz w:val="18"/>
          <w:szCs w:val="18"/>
        </w:rPr>
        <w:t>charges</w:t>
      </w:r>
      <w:r w:rsidR="005B59D2" w:rsidRPr="00701314">
        <w:rPr>
          <w:rFonts w:ascii="Times New Roman" w:hAnsi="Times New Roman" w:cs="Times New Roman"/>
          <w:sz w:val="18"/>
          <w:szCs w:val="18"/>
        </w:rPr>
        <w:t xml:space="preserve"> </w:t>
      </w:r>
      <w:r w:rsidRPr="00701314">
        <w:rPr>
          <w:rFonts w:ascii="Times New Roman" w:hAnsi="Times New Roman" w:cs="Times New Roman"/>
          <w:sz w:val="18"/>
          <w:szCs w:val="18"/>
        </w:rPr>
        <w:t xml:space="preserve">the expenses for hiring the third-party certifier from the mutual fund, </w:t>
      </w:r>
      <w:r>
        <w:rPr>
          <w:rFonts w:ascii="Times New Roman" w:hAnsi="Times New Roman" w:cs="Times New Roman"/>
          <w:sz w:val="18"/>
          <w:szCs w:val="18"/>
        </w:rPr>
        <w:t xml:space="preserve">the </w:t>
      </w:r>
      <w:r w:rsidRPr="007D055F">
        <w:rPr>
          <w:rFonts w:ascii="Times New Roman" w:hAnsi="Times New Roman" w:cs="Times New Roman"/>
          <w:sz w:val="18"/>
          <w:szCs w:val="18"/>
        </w:rPr>
        <w:t xml:space="preserve">asset </w:t>
      </w:r>
      <w:r w:rsidRPr="00701314">
        <w:rPr>
          <w:rFonts w:ascii="Times New Roman" w:hAnsi="Times New Roman" w:cs="Times New Roman"/>
          <w:sz w:val="18"/>
          <w:szCs w:val="18"/>
        </w:rPr>
        <w:t xml:space="preserve">management company shall </w:t>
      </w:r>
      <w:r>
        <w:rPr>
          <w:rFonts w:ascii="Times New Roman" w:hAnsi="Times New Roman" w:cs="Times New Roman"/>
          <w:sz w:val="18"/>
          <w:szCs w:val="18"/>
        </w:rPr>
        <w:t>also explicit</w:t>
      </w:r>
      <w:r w:rsidRPr="00701314">
        <w:rPr>
          <w:rFonts w:ascii="Times New Roman" w:hAnsi="Times New Roman" w:cs="Times New Roman"/>
          <w:sz w:val="18"/>
          <w:szCs w:val="18"/>
        </w:rPr>
        <w:t>ly disclose such information in the mutual fund documents.</w:t>
      </w:r>
    </w:p>
  </w:footnote>
  <w:footnote w:id="4">
    <w:p w14:paraId="37927B31" w14:textId="1F04D1A7" w:rsidR="00FC615F" w:rsidRPr="003E1968" w:rsidRDefault="00FC615F" w:rsidP="004E2401">
      <w:pPr>
        <w:pStyle w:val="FootnoteText"/>
        <w:ind w:left="90" w:hanging="90"/>
        <w:rPr>
          <w:rFonts w:ascii="Times New Roman" w:hAnsi="Times New Roman" w:cs="Times New Roman"/>
        </w:rPr>
      </w:pPr>
      <w:r w:rsidRPr="003E1968">
        <w:rPr>
          <w:rStyle w:val="FootnoteReference"/>
          <w:rFonts w:ascii="Times New Roman" w:hAnsi="Times New Roman" w:cs="Times New Roman"/>
        </w:rPr>
        <w:footnoteRef/>
      </w:r>
      <w:r w:rsidRPr="003E1968">
        <w:rPr>
          <w:rFonts w:ascii="Times New Roman" w:hAnsi="Times New Roman" w:cs="Times New Roman"/>
        </w:rPr>
        <w:t xml:space="preserve"> </w:t>
      </w:r>
      <w:r w:rsidRPr="000964F9">
        <w:rPr>
          <w:rFonts w:ascii="Times New Roman" w:hAnsi="Times New Roman" w:cs="Times New Roman"/>
          <w:sz w:val="18"/>
          <w:szCs w:val="18"/>
        </w:rPr>
        <w:t>If the asset management</w:t>
      </w:r>
      <w:r w:rsidRPr="000964F9">
        <w:rPr>
          <w:rFonts w:ascii="Times New Roman" w:hAnsi="Times New Roman" w:cs="Times New Roman"/>
          <w:sz w:val="18"/>
          <w:szCs w:val="18"/>
          <w:cs/>
        </w:rPr>
        <w:t xml:space="preserve"> </w:t>
      </w:r>
      <w:r w:rsidRPr="000964F9">
        <w:rPr>
          <w:rFonts w:ascii="Times New Roman" w:hAnsi="Times New Roman" w:cs="Times New Roman"/>
          <w:sz w:val="18"/>
          <w:szCs w:val="18"/>
        </w:rPr>
        <w:t xml:space="preserve">company deems that </w:t>
      </w:r>
      <w:r>
        <w:rPr>
          <w:rFonts w:ascii="Times New Roman" w:hAnsi="Times New Roman" w:cs="Times New Roman"/>
          <w:sz w:val="18"/>
          <w:szCs w:val="18"/>
        </w:rPr>
        <w:t xml:space="preserve">a broad-based index is </w:t>
      </w:r>
      <w:r w:rsidRPr="000964F9">
        <w:rPr>
          <w:rFonts w:ascii="Times New Roman" w:hAnsi="Times New Roman" w:cs="Times New Roman"/>
          <w:sz w:val="18"/>
          <w:szCs w:val="18"/>
        </w:rPr>
        <w:t>more appropriate</w:t>
      </w:r>
      <w:r>
        <w:rPr>
          <w:rFonts w:ascii="Times New Roman" w:hAnsi="Times New Roman" w:cs="Times New Roman"/>
          <w:sz w:val="18"/>
          <w:szCs w:val="18"/>
        </w:rPr>
        <w:t xml:space="preserve"> as a reference benchmark </w:t>
      </w:r>
      <w:r w:rsidRPr="000964F9">
        <w:rPr>
          <w:rFonts w:ascii="Times New Roman" w:hAnsi="Times New Roman" w:cs="Times New Roman"/>
          <w:sz w:val="18"/>
          <w:szCs w:val="18"/>
        </w:rPr>
        <w:t xml:space="preserve">than </w:t>
      </w:r>
      <w:r>
        <w:rPr>
          <w:rFonts w:ascii="Times New Roman" w:hAnsi="Times New Roman" w:cs="Times New Roman"/>
          <w:sz w:val="18"/>
          <w:szCs w:val="18"/>
        </w:rPr>
        <w:t xml:space="preserve">an ESG </w:t>
      </w:r>
      <w:r w:rsidRPr="000964F9">
        <w:rPr>
          <w:rFonts w:ascii="Times New Roman" w:hAnsi="Times New Roman" w:cs="Times New Roman"/>
          <w:sz w:val="18"/>
          <w:szCs w:val="18"/>
        </w:rPr>
        <w:t>benchmark with sustainability-related securities as components, the asset management company shall also clearly disclose to investors the reasons for selecting such benchmark</w:t>
      </w:r>
      <w:r>
        <w:rPr>
          <w:rFonts w:ascii="Times New Roman" w:hAnsi="Times New Roman" w:cs="Times New Roman"/>
          <w:sz w:val="18"/>
          <w:szCs w:val="18"/>
        </w:rPr>
        <w:t>s</w:t>
      </w:r>
      <w:r w:rsidRPr="000964F9">
        <w:rPr>
          <w:rFonts w:ascii="Times New Roman" w:hAnsi="Times New Roman" w:cs="Times New Roman"/>
          <w:sz w:val="18"/>
          <w:szCs w:val="18"/>
        </w:rPr>
        <w:t>.</w:t>
      </w:r>
    </w:p>
  </w:footnote>
  <w:footnote w:id="5">
    <w:p w14:paraId="02D4BB54" w14:textId="61D0E4DA" w:rsidR="00FC615F" w:rsidRPr="003E1968" w:rsidRDefault="00FC615F">
      <w:pPr>
        <w:pStyle w:val="FootnoteText"/>
        <w:rPr>
          <w:rFonts w:ascii="Times New Roman" w:hAnsi="Times New Roman" w:cs="Times New Roman"/>
        </w:rPr>
      </w:pPr>
      <w:r w:rsidRPr="003E1968">
        <w:rPr>
          <w:rStyle w:val="FootnoteReference"/>
          <w:rFonts w:ascii="Times New Roman" w:hAnsi="Times New Roman" w:cs="Times New Roman"/>
        </w:rPr>
        <w:footnoteRef/>
      </w:r>
      <w:r w:rsidRPr="003E1968">
        <w:rPr>
          <w:rFonts w:ascii="Times New Roman" w:hAnsi="Times New Roman" w:cs="Times New Roman"/>
        </w:rPr>
        <w:t xml:space="preserve"> For SRI funds under investment management through the impact invest</w:t>
      </w:r>
      <w:r>
        <w:rPr>
          <w:rFonts w:ascii="Times New Roman" w:hAnsi="Times New Roman" w:cs="Times New Roman"/>
        </w:rPr>
        <w:t>ing</w:t>
      </w:r>
      <w:r w:rsidRPr="003E1968">
        <w:rPr>
          <w:rFonts w:ascii="Times New Roman" w:hAnsi="Times New Roman" w:cs="Times New Roman"/>
        </w:rPr>
        <w:t xml:space="preserve"> strategy, asset management companies shall report positive outcomes from SRI fund management as specified in clause 3.1 (3.1.2)</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E918" w14:textId="77777777" w:rsidR="00484241" w:rsidRDefault="00484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1FD" w14:textId="77777777" w:rsidR="00A227C9" w:rsidRPr="00C64409" w:rsidRDefault="00A227C9" w:rsidP="004E2401">
    <w:pPr>
      <w:pStyle w:val="Header"/>
      <w:spacing w:after="60"/>
      <w:jc w:val="center"/>
      <w:rPr>
        <w:rFonts w:ascii="Times New Roman" w:hAnsi="Times New Roman" w:cs="Times New Roman"/>
        <w:b/>
        <w:bCs/>
      </w:rPr>
    </w:pPr>
    <w:r w:rsidRPr="00C64409">
      <w:rPr>
        <w:rFonts w:ascii="Times New Roman" w:hAnsi="Times New Roman" w:cs="Times New Roman"/>
        <w:b/>
        <w:bCs/>
      </w:rPr>
      <w:t>Unofficial Translation</w:t>
    </w:r>
  </w:p>
  <w:p w14:paraId="61032313" w14:textId="6748097A" w:rsidR="00A227C9" w:rsidRPr="00C64409" w:rsidRDefault="00A227C9" w:rsidP="004E2401">
    <w:pPr>
      <w:pStyle w:val="Header"/>
      <w:spacing w:after="120"/>
      <w:jc w:val="center"/>
      <w:rPr>
        <w:rFonts w:ascii="Times New Roman" w:hAnsi="Times New Roman" w:cs="Times New Roman"/>
        <w:i/>
        <w:iCs/>
      </w:rPr>
    </w:pPr>
    <w:r w:rsidRPr="00C64409">
      <w:rPr>
        <w:rFonts w:ascii="Times New Roman" w:hAnsi="Times New Roman" w:cs="Times New Roman"/>
        <w:i/>
        <w:iCs/>
      </w:rPr>
      <w:t xml:space="preserve">Readers should be aware that only the original Thai text has legal force </w:t>
    </w:r>
    <w:r>
      <w:rPr>
        <w:rFonts w:ascii="Times New Roman" w:hAnsi="Times New Roman" w:cs="Times New Roman"/>
        <w:i/>
        <w:iCs/>
      </w:rPr>
      <w:br/>
    </w:r>
    <w:r w:rsidRPr="00C64409">
      <w:rPr>
        <w:rFonts w:ascii="Times New Roman" w:hAnsi="Times New Roman" w:cs="Times New Roman"/>
        <w:i/>
        <w:iCs/>
      </w:rPr>
      <w:t>and that this</w:t>
    </w:r>
    <w:r>
      <w:rPr>
        <w:rFonts w:ascii="Times New Roman" w:hAnsi="Times New Roman" w:hint="cs"/>
        <w:i/>
        <w:iCs/>
        <w:cs/>
      </w:rPr>
      <w:t xml:space="preserve"> </w:t>
    </w:r>
    <w:r w:rsidRPr="00C64409">
      <w:rPr>
        <w:rFonts w:ascii="Times New Roman" w:hAnsi="Times New Roman" w:cs="Times New Roman"/>
        <w:i/>
        <w:iCs/>
      </w:rPr>
      <w:t>English translation is strictly for reference.</w:t>
    </w:r>
  </w:p>
  <w:p w14:paraId="586E9D28" w14:textId="22768A66" w:rsidR="00FC615F" w:rsidRPr="004E2401" w:rsidRDefault="00FC615F" w:rsidP="00AC062D">
    <w:pPr>
      <w:pStyle w:val="Header"/>
      <w:jc w:val="right"/>
      <w:rPr>
        <w:rFonts w:ascii="Times New Roman" w:hAnsi="Times New Roman" w:cs="Times New Roman"/>
        <w:b/>
        <w:bCs/>
        <w:lang w:val="en-GB"/>
      </w:rPr>
    </w:pPr>
    <w:r w:rsidRPr="004E2401">
      <w:rPr>
        <w:rFonts w:ascii="Times New Roman" w:hAnsi="Times New Roman" w:cs="Times New Roman"/>
        <w:b/>
        <w:bCs/>
        <w:lang w:val="en-GB"/>
      </w:rPr>
      <w:t>Annex</w:t>
    </w:r>
  </w:p>
  <w:p w14:paraId="6C405450" w14:textId="3F6F9368" w:rsidR="00FC615F" w:rsidRPr="004E2401" w:rsidRDefault="00FC615F" w:rsidP="004E2401">
    <w:pPr>
      <w:pStyle w:val="Header"/>
      <w:spacing w:after="60"/>
      <w:jc w:val="right"/>
      <w:rPr>
        <w:rFonts w:ascii="Times New Roman" w:hAnsi="Times New Roman" w:cs="Times New Roman"/>
        <w:lang w:val="en-GB"/>
      </w:rPr>
    </w:pPr>
    <w:r w:rsidRPr="004E2401">
      <w:rPr>
        <w:rFonts w:ascii="Times New Roman" w:hAnsi="Times New Roman" w:cs="Times New Roman"/>
        <w:lang w:val="en-GB"/>
      </w:rPr>
      <w:t>Attachment to Practical Guidelines No. Nor Por. 2/2565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B7D2" w14:textId="77777777" w:rsidR="00484241" w:rsidRDefault="00484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83231"/>
      <w:docPartObj>
        <w:docPartGallery w:val="Page Numbers (Top of Page)"/>
        <w:docPartUnique/>
      </w:docPartObj>
    </w:sdtPr>
    <w:sdtEndPr>
      <w:rPr>
        <w:rFonts w:ascii="Times New Roman" w:hAnsi="Times New Roman" w:cs="Times New Roman"/>
        <w:noProof/>
      </w:rPr>
    </w:sdtEndPr>
    <w:sdtContent>
      <w:p w14:paraId="77C7E223" w14:textId="60874FDC" w:rsidR="00FC615F" w:rsidRPr="004E2401" w:rsidRDefault="00FC615F">
        <w:pPr>
          <w:pStyle w:val="Header"/>
          <w:jc w:val="center"/>
          <w:rPr>
            <w:rFonts w:ascii="Times New Roman" w:hAnsi="Times New Roman" w:cs="Times New Roman"/>
          </w:rPr>
        </w:pPr>
        <w:r w:rsidRPr="004E2401">
          <w:rPr>
            <w:rFonts w:ascii="Times New Roman" w:hAnsi="Times New Roman" w:cs="Times New Roman"/>
          </w:rPr>
          <w:fldChar w:fldCharType="begin"/>
        </w:r>
        <w:r w:rsidRPr="004E2401">
          <w:rPr>
            <w:rFonts w:ascii="Times New Roman" w:hAnsi="Times New Roman" w:cs="Times New Roman"/>
          </w:rPr>
          <w:instrText xml:space="preserve"> PAGE   \* MERGEFORMAT </w:instrText>
        </w:r>
        <w:r w:rsidRPr="004E2401">
          <w:rPr>
            <w:rFonts w:ascii="Times New Roman" w:hAnsi="Times New Roman" w:cs="Times New Roman"/>
          </w:rPr>
          <w:fldChar w:fldCharType="separate"/>
        </w:r>
        <w:r w:rsidRPr="004E2401">
          <w:rPr>
            <w:rFonts w:ascii="Times New Roman" w:hAnsi="Times New Roman" w:cs="Times New Roman"/>
            <w:noProof/>
          </w:rPr>
          <w:t>2</w:t>
        </w:r>
        <w:r w:rsidRPr="004E2401">
          <w:rPr>
            <w:rFonts w:ascii="Times New Roman" w:hAnsi="Times New Roman" w:cs="Times New Roman"/>
            <w:noProof/>
          </w:rPr>
          <w:fldChar w:fldCharType="end"/>
        </w:r>
      </w:p>
    </w:sdtContent>
  </w:sdt>
  <w:p w14:paraId="744A2D6E" w14:textId="4804B606" w:rsidR="00FC615F" w:rsidRPr="00AC062D" w:rsidRDefault="00FC615F" w:rsidP="00AC062D">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FCD"/>
    <w:multiLevelType w:val="hybridMultilevel"/>
    <w:tmpl w:val="06288422"/>
    <w:lvl w:ilvl="0" w:tplc="EDF094C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BA4E8D"/>
    <w:multiLevelType w:val="hybridMultilevel"/>
    <w:tmpl w:val="67E07E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470307"/>
    <w:multiLevelType w:val="hybridMultilevel"/>
    <w:tmpl w:val="C77433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F93BB7"/>
    <w:multiLevelType w:val="hybridMultilevel"/>
    <w:tmpl w:val="3EFE0780"/>
    <w:lvl w:ilvl="0" w:tplc="394ED4C2">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A4A23"/>
    <w:multiLevelType w:val="hybridMultilevel"/>
    <w:tmpl w:val="C72695E0"/>
    <w:lvl w:ilvl="0" w:tplc="EDF094C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E30BA6"/>
    <w:multiLevelType w:val="hybridMultilevel"/>
    <w:tmpl w:val="2B5EFA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E3F3BF3"/>
    <w:multiLevelType w:val="hybridMultilevel"/>
    <w:tmpl w:val="9A787C34"/>
    <w:lvl w:ilvl="0" w:tplc="451223DC">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683CA1"/>
    <w:multiLevelType w:val="hybridMultilevel"/>
    <w:tmpl w:val="737C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A39EF"/>
    <w:multiLevelType w:val="hybridMultilevel"/>
    <w:tmpl w:val="662C4408"/>
    <w:lvl w:ilvl="0" w:tplc="EDF094C6">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53356940"/>
    <w:multiLevelType w:val="hybridMultilevel"/>
    <w:tmpl w:val="06FC57EC"/>
    <w:lvl w:ilvl="0" w:tplc="EDF094C6">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15:restartNumberingAfterBreak="0">
    <w:nsid w:val="5E3563BF"/>
    <w:multiLevelType w:val="hybridMultilevel"/>
    <w:tmpl w:val="A59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71FEA"/>
    <w:multiLevelType w:val="hybridMultilevel"/>
    <w:tmpl w:val="022209BC"/>
    <w:lvl w:ilvl="0" w:tplc="D5967BE2">
      <w:start w:val="1"/>
      <w:numFmt w:val="decimal"/>
      <w:lvlText w:val="%1."/>
      <w:lvlJc w:val="left"/>
      <w:pPr>
        <w:ind w:left="720" w:hanging="360"/>
      </w:pPr>
      <w:rPr>
        <w:rFonts w:ascii="Times New Roman" w:hAnsi="Times New Roman" w:cs="Times New Roman" w:hint="default"/>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0C2D23"/>
    <w:multiLevelType w:val="hybridMultilevel"/>
    <w:tmpl w:val="C148865A"/>
    <w:lvl w:ilvl="0" w:tplc="44BA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47A90"/>
    <w:multiLevelType w:val="hybridMultilevel"/>
    <w:tmpl w:val="09762DA0"/>
    <w:lvl w:ilvl="0" w:tplc="EDF094C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3"/>
  </w:num>
  <w:num w:numId="3">
    <w:abstractNumId w:val="12"/>
  </w:num>
  <w:num w:numId="4">
    <w:abstractNumId w:val="11"/>
  </w:num>
  <w:num w:numId="5">
    <w:abstractNumId w:val="7"/>
  </w:num>
  <w:num w:numId="6">
    <w:abstractNumId w:val="1"/>
  </w:num>
  <w:num w:numId="7">
    <w:abstractNumId w:val="2"/>
  </w:num>
  <w:num w:numId="8">
    <w:abstractNumId w:val="9"/>
  </w:num>
  <w:num w:numId="9">
    <w:abstractNumId w:val="13"/>
  </w:num>
  <w:num w:numId="10">
    <w:abstractNumId w:val="6"/>
  </w:num>
  <w:num w:numId="11">
    <w:abstractNumId w:val="4"/>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E5"/>
    <w:rsid w:val="00014365"/>
    <w:rsid w:val="0003397E"/>
    <w:rsid w:val="00033AFD"/>
    <w:rsid w:val="00067FA9"/>
    <w:rsid w:val="00075C5E"/>
    <w:rsid w:val="0008371C"/>
    <w:rsid w:val="00094D2A"/>
    <w:rsid w:val="000964F9"/>
    <w:rsid w:val="000A3455"/>
    <w:rsid w:val="000B69ED"/>
    <w:rsid w:val="000C0364"/>
    <w:rsid w:val="000C1592"/>
    <w:rsid w:val="000D5E03"/>
    <w:rsid w:val="001228BB"/>
    <w:rsid w:val="00122F22"/>
    <w:rsid w:val="00132C06"/>
    <w:rsid w:val="00142C3F"/>
    <w:rsid w:val="00147861"/>
    <w:rsid w:val="00153992"/>
    <w:rsid w:val="00167B57"/>
    <w:rsid w:val="001831CA"/>
    <w:rsid w:val="00185BEE"/>
    <w:rsid w:val="001909BE"/>
    <w:rsid w:val="00194A8F"/>
    <w:rsid w:val="00194CF0"/>
    <w:rsid w:val="001953CD"/>
    <w:rsid w:val="001A6BA0"/>
    <w:rsid w:val="001B24A2"/>
    <w:rsid w:val="001C3BBC"/>
    <w:rsid w:val="001C7A41"/>
    <w:rsid w:val="001D50B6"/>
    <w:rsid w:val="001D5608"/>
    <w:rsid w:val="001E2DEE"/>
    <w:rsid w:val="001F1B97"/>
    <w:rsid w:val="00200249"/>
    <w:rsid w:val="00206B62"/>
    <w:rsid w:val="00207F84"/>
    <w:rsid w:val="0021196F"/>
    <w:rsid w:val="002171E0"/>
    <w:rsid w:val="002430CC"/>
    <w:rsid w:val="00251EBC"/>
    <w:rsid w:val="0025461F"/>
    <w:rsid w:val="002572E8"/>
    <w:rsid w:val="00260F6D"/>
    <w:rsid w:val="00272A7F"/>
    <w:rsid w:val="0027440D"/>
    <w:rsid w:val="002812E5"/>
    <w:rsid w:val="00281AC8"/>
    <w:rsid w:val="0029547C"/>
    <w:rsid w:val="002A406E"/>
    <w:rsid w:val="002B0059"/>
    <w:rsid w:val="002B11B7"/>
    <w:rsid w:val="002B51E7"/>
    <w:rsid w:val="002C1986"/>
    <w:rsid w:val="002C2F28"/>
    <w:rsid w:val="002C4F86"/>
    <w:rsid w:val="002D4960"/>
    <w:rsid w:val="002E2C35"/>
    <w:rsid w:val="00304EE0"/>
    <w:rsid w:val="00310162"/>
    <w:rsid w:val="00311C94"/>
    <w:rsid w:val="00316D80"/>
    <w:rsid w:val="00317B89"/>
    <w:rsid w:val="00321AB4"/>
    <w:rsid w:val="003257C9"/>
    <w:rsid w:val="00331410"/>
    <w:rsid w:val="0034173C"/>
    <w:rsid w:val="00357DAD"/>
    <w:rsid w:val="00361AB2"/>
    <w:rsid w:val="0036601B"/>
    <w:rsid w:val="00366188"/>
    <w:rsid w:val="00366CA9"/>
    <w:rsid w:val="003715A2"/>
    <w:rsid w:val="0037206B"/>
    <w:rsid w:val="00376456"/>
    <w:rsid w:val="00381D2E"/>
    <w:rsid w:val="003845C6"/>
    <w:rsid w:val="00384913"/>
    <w:rsid w:val="003C46ED"/>
    <w:rsid w:val="003C6294"/>
    <w:rsid w:val="003C7702"/>
    <w:rsid w:val="003D1E06"/>
    <w:rsid w:val="003D3F21"/>
    <w:rsid w:val="003D4688"/>
    <w:rsid w:val="003E1082"/>
    <w:rsid w:val="003E1968"/>
    <w:rsid w:val="003F17C9"/>
    <w:rsid w:val="0040484C"/>
    <w:rsid w:val="00411358"/>
    <w:rsid w:val="004177C4"/>
    <w:rsid w:val="00423E59"/>
    <w:rsid w:val="00451C02"/>
    <w:rsid w:val="004578B8"/>
    <w:rsid w:val="00465F4D"/>
    <w:rsid w:val="00471315"/>
    <w:rsid w:val="004812DB"/>
    <w:rsid w:val="00484241"/>
    <w:rsid w:val="00485646"/>
    <w:rsid w:val="004B2CF6"/>
    <w:rsid w:val="004C4BF9"/>
    <w:rsid w:val="004D0F58"/>
    <w:rsid w:val="004D5E9B"/>
    <w:rsid w:val="004D77B0"/>
    <w:rsid w:val="004D7C92"/>
    <w:rsid w:val="004E2401"/>
    <w:rsid w:val="004E49C7"/>
    <w:rsid w:val="004E4CB0"/>
    <w:rsid w:val="004F57D2"/>
    <w:rsid w:val="004F676D"/>
    <w:rsid w:val="005022A6"/>
    <w:rsid w:val="00514276"/>
    <w:rsid w:val="00524DAD"/>
    <w:rsid w:val="00527628"/>
    <w:rsid w:val="00547271"/>
    <w:rsid w:val="00555657"/>
    <w:rsid w:val="00556919"/>
    <w:rsid w:val="005649B0"/>
    <w:rsid w:val="005760C2"/>
    <w:rsid w:val="005869AB"/>
    <w:rsid w:val="00587A00"/>
    <w:rsid w:val="00590A4C"/>
    <w:rsid w:val="00597308"/>
    <w:rsid w:val="005B59D2"/>
    <w:rsid w:val="005C3D9C"/>
    <w:rsid w:val="005C487E"/>
    <w:rsid w:val="005C5DFF"/>
    <w:rsid w:val="005C7C09"/>
    <w:rsid w:val="005D5975"/>
    <w:rsid w:val="005F0F0E"/>
    <w:rsid w:val="00610774"/>
    <w:rsid w:val="00611DAE"/>
    <w:rsid w:val="0061563D"/>
    <w:rsid w:val="00616E25"/>
    <w:rsid w:val="00621960"/>
    <w:rsid w:val="0062318C"/>
    <w:rsid w:val="00626439"/>
    <w:rsid w:val="0063071B"/>
    <w:rsid w:val="006311D6"/>
    <w:rsid w:val="00651DD4"/>
    <w:rsid w:val="00655713"/>
    <w:rsid w:val="006648E0"/>
    <w:rsid w:val="0066557C"/>
    <w:rsid w:val="00665DAE"/>
    <w:rsid w:val="00674A72"/>
    <w:rsid w:val="0067737E"/>
    <w:rsid w:val="006822FA"/>
    <w:rsid w:val="006834CE"/>
    <w:rsid w:val="00686DF5"/>
    <w:rsid w:val="0069390D"/>
    <w:rsid w:val="00694772"/>
    <w:rsid w:val="00694C59"/>
    <w:rsid w:val="0069686E"/>
    <w:rsid w:val="006A46C2"/>
    <w:rsid w:val="006C36B5"/>
    <w:rsid w:val="006C4A82"/>
    <w:rsid w:val="006D529F"/>
    <w:rsid w:val="006E0AE9"/>
    <w:rsid w:val="006F162B"/>
    <w:rsid w:val="0070071E"/>
    <w:rsid w:val="007007B7"/>
    <w:rsid w:val="00700FF6"/>
    <w:rsid w:val="00701314"/>
    <w:rsid w:val="00701C1A"/>
    <w:rsid w:val="007027EF"/>
    <w:rsid w:val="00702F3E"/>
    <w:rsid w:val="007046D5"/>
    <w:rsid w:val="00707B79"/>
    <w:rsid w:val="0071244F"/>
    <w:rsid w:val="007167FA"/>
    <w:rsid w:val="007255D5"/>
    <w:rsid w:val="00736407"/>
    <w:rsid w:val="007419DB"/>
    <w:rsid w:val="007607DF"/>
    <w:rsid w:val="007625A0"/>
    <w:rsid w:val="00762FEC"/>
    <w:rsid w:val="00763765"/>
    <w:rsid w:val="00766EC6"/>
    <w:rsid w:val="0077304F"/>
    <w:rsid w:val="00777A19"/>
    <w:rsid w:val="007867EE"/>
    <w:rsid w:val="007920AC"/>
    <w:rsid w:val="0079501F"/>
    <w:rsid w:val="007A481C"/>
    <w:rsid w:val="007B2E1F"/>
    <w:rsid w:val="007C4139"/>
    <w:rsid w:val="007C4E40"/>
    <w:rsid w:val="007C636F"/>
    <w:rsid w:val="007C64D1"/>
    <w:rsid w:val="007D055F"/>
    <w:rsid w:val="007E6EE8"/>
    <w:rsid w:val="007F7081"/>
    <w:rsid w:val="00802AAD"/>
    <w:rsid w:val="008221C2"/>
    <w:rsid w:val="00825762"/>
    <w:rsid w:val="00826467"/>
    <w:rsid w:val="00827509"/>
    <w:rsid w:val="00831D91"/>
    <w:rsid w:val="0083410B"/>
    <w:rsid w:val="00836FDD"/>
    <w:rsid w:val="00851DFF"/>
    <w:rsid w:val="00865E2E"/>
    <w:rsid w:val="0087213B"/>
    <w:rsid w:val="008775E2"/>
    <w:rsid w:val="00884809"/>
    <w:rsid w:val="008861E3"/>
    <w:rsid w:val="008904B7"/>
    <w:rsid w:val="008A0458"/>
    <w:rsid w:val="008A79FC"/>
    <w:rsid w:val="008B0628"/>
    <w:rsid w:val="008B4B7D"/>
    <w:rsid w:val="008B5E54"/>
    <w:rsid w:val="008C567D"/>
    <w:rsid w:val="008C7D46"/>
    <w:rsid w:val="008D2ECF"/>
    <w:rsid w:val="008E224B"/>
    <w:rsid w:val="008E7E01"/>
    <w:rsid w:val="008F4D0A"/>
    <w:rsid w:val="008F7CC3"/>
    <w:rsid w:val="00901344"/>
    <w:rsid w:val="009148D8"/>
    <w:rsid w:val="0092040D"/>
    <w:rsid w:val="0092511E"/>
    <w:rsid w:val="00926FD3"/>
    <w:rsid w:val="0093086A"/>
    <w:rsid w:val="00946CA9"/>
    <w:rsid w:val="009639D0"/>
    <w:rsid w:val="00976FDE"/>
    <w:rsid w:val="009A4C60"/>
    <w:rsid w:val="009A557C"/>
    <w:rsid w:val="009B2474"/>
    <w:rsid w:val="009C1E36"/>
    <w:rsid w:val="009D7A57"/>
    <w:rsid w:val="009E75CC"/>
    <w:rsid w:val="009F4153"/>
    <w:rsid w:val="00A00DAA"/>
    <w:rsid w:val="00A034E0"/>
    <w:rsid w:val="00A0379E"/>
    <w:rsid w:val="00A07FBD"/>
    <w:rsid w:val="00A143EA"/>
    <w:rsid w:val="00A153D6"/>
    <w:rsid w:val="00A21B9C"/>
    <w:rsid w:val="00A227C9"/>
    <w:rsid w:val="00A25C4D"/>
    <w:rsid w:val="00A34F5B"/>
    <w:rsid w:val="00A431EB"/>
    <w:rsid w:val="00A50B1F"/>
    <w:rsid w:val="00A52B60"/>
    <w:rsid w:val="00A53A96"/>
    <w:rsid w:val="00A5730D"/>
    <w:rsid w:val="00A62978"/>
    <w:rsid w:val="00A83784"/>
    <w:rsid w:val="00A92704"/>
    <w:rsid w:val="00AA2E77"/>
    <w:rsid w:val="00AB0ECC"/>
    <w:rsid w:val="00AB5A48"/>
    <w:rsid w:val="00AC062D"/>
    <w:rsid w:val="00AC0780"/>
    <w:rsid w:val="00AD0C35"/>
    <w:rsid w:val="00AD46F3"/>
    <w:rsid w:val="00AD7836"/>
    <w:rsid w:val="00AE2083"/>
    <w:rsid w:val="00AF60D5"/>
    <w:rsid w:val="00B05973"/>
    <w:rsid w:val="00B21D0F"/>
    <w:rsid w:val="00B21FBD"/>
    <w:rsid w:val="00B2483B"/>
    <w:rsid w:val="00B267FA"/>
    <w:rsid w:val="00B32B64"/>
    <w:rsid w:val="00B3300B"/>
    <w:rsid w:val="00B37212"/>
    <w:rsid w:val="00B413C5"/>
    <w:rsid w:val="00B41886"/>
    <w:rsid w:val="00B43189"/>
    <w:rsid w:val="00B4682B"/>
    <w:rsid w:val="00B52B18"/>
    <w:rsid w:val="00B55C27"/>
    <w:rsid w:val="00B80B31"/>
    <w:rsid w:val="00B907FA"/>
    <w:rsid w:val="00B936A0"/>
    <w:rsid w:val="00BA5DA3"/>
    <w:rsid w:val="00BC663D"/>
    <w:rsid w:val="00BD0FB5"/>
    <w:rsid w:val="00BD399D"/>
    <w:rsid w:val="00BD4A63"/>
    <w:rsid w:val="00BE292D"/>
    <w:rsid w:val="00C03104"/>
    <w:rsid w:val="00C166D7"/>
    <w:rsid w:val="00C2159D"/>
    <w:rsid w:val="00C243A9"/>
    <w:rsid w:val="00C3224D"/>
    <w:rsid w:val="00C42D38"/>
    <w:rsid w:val="00C54FB2"/>
    <w:rsid w:val="00C6731A"/>
    <w:rsid w:val="00C72442"/>
    <w:rsid w:val="00C74EE4"/>
    <w:rsid w:val="00C77DED"/>
    <w:rsid w:val="00C87839"/>
    <w:rsid w:val="00C90E7B"/>
    <w:rsid w:val="00C92643"/>
    <w:rsid w:val="00CA3364"/>
    <w:rsid w:val="00CB01A3"/>
    <w:rsid w:val="00CC3C4E"/>
    <w:rsid w:val="00CC6F63"/>
    <w:rsid w:val="00CE2D1F"/>
    <w:rsid w:val="00CF06F6"/>
    <w:rsid w:val="00CF3689"/>
    <w:rsid w:val="00CF4A33"/>
    <w:rsid w:val="00D0462C"/>
    <w:rsid w:val="00D11124"/>
    <w:rsid w:val="00D16FD1"/>
    <w:rsid w:val="00D32207"/>
    <w:rsid w:val="00D37F8E"/>
    <w:rsid w:val="00D645ED"/>
    <w:rsid w:val="00D7531A"/>
    <w:rsid w:val="00D7542B"/>
    <w:rsid w:val="00D80DB3"/>
    <w:rsid w:val="00D91EFE"/>
    <w:rsid w:val="00DB1DEE"/>
    <w:rsid w:val="00DB7FA8"/>
    <w:rsid w:val="00DC0079"/>
    <w:rsid w:val="00DD1EA4"/>
    <w:rsid w:val="00DD4E36"/>
    <w:rsid w:val="00DD75B6"/>
    <w:rsid w:val="00DE43BB"/>
    <w:rsid w:val="00DE46B5"/>
    <w:rsid w:val="00DE676F"/>
    <w:rsid w:val="00DE6A24"/>
    <w:rsid w:val="00DE6F08"/>
    <w:rsid w:val="00E04A5B"/>
    <w:rsid w:val="00E10C87"/>
    <w:rsid w:val="00E17DF5"/>
    <w:rsid w:val="00E21F03"/>
    <w:rsid w:val="00E33C90"/>
    <w:rsid w:val="00E350D9"/>
    <w:rsid w:val="00E458B9"/>
    <w:rsid w:val="00E476F9"/>
    <w:rsid w:val="00E5023A"/>
    <w:rsid w:val="00E56377"/>
    <w:rsid w:val="00E739AB"/>
    <w:rsid w:val="00E91AB7"/>
    <w:rsid w:val="00EA3BD7"/>
    <w:rsid w:val="00EA4D61"/>
    <w:rsid w:val="00EA7704"/>
    <w:rsid w:val="00EB1C1D"/>
    <w:rsid w:val="00EB23F2"/>
    <w:rsid w:val="00EC0858"/>
    <w:rsid w:val="00EC3E8A"/>
    <w:rsid w:val="00EC5E29"/>
    <w:rsid w:val="00ED0422"/>
    <w:rsid w:val="00ED38D6"/>
    <w:rsid w:val="00EE10F8"/>
    <w:rsid w:val="00F04391"/>
    <w:rsid w:val="00F066AF"/>
    <w:rsid w:val="00F103D9"/>
    <w:rsid w:val="00F12ED3"/>
    <w:rsid w:val="00F14D9E"/>
    <w:rsid w:val="00F25676"/>
    <w:rsid w:val="00F3259A"/>
    <w:rsid w:val="00F421A0"/>
    <w:rsid w:val="00F5439D"/>
    <w:rsid w:val="00F60141"/>
    <w:rsid w:val="00F7232B"/>
    <w:rsid w:val="00F85319"/>
    <w:rsid w:val="00F94BF1"/>
    <w:rsid w:val="00FA0D41"/>
    <w:rsid w:val="00FA46C5"/>
    <w:rsid w:val="00FB0FCD"/>
    <w:rsid w:val="00FB4703"/>
    <w:rsid w:val="00FB73D0"/>
    <w:rsid w:val="00FC55AF"/>
    <w:rsid w:val="00FC615F"/>
    <w:rsid w:val="00FE18CD"/>
    <w:rsid w:val="00FE61D9"/>
    <w:rsid w:val="00FF1FB3"/>
    <w:rsid w:val="00FF65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914A7"/>
  <w15:chartTrackingRefBased/>
  <w15:docId w15:val="{B5079E32-0A83-44E2-AA48-23F2232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54"/>
  </w:style>
  <w:style w:type="paragraph" w:styleId="Heading1">
    <w:name w:val="heading 1"/>
    <w:basedOn w:val="Normal"/>
    <w:next w:val="Normal"/>
    <w:link w:val="Heading1Char"/>
    <w:uiPriority w:val="9"/>
    <w:qFormat/>
    <w:rsid w:val="00C77DED"/>
    <w:pPr>
      <w:keepNext/>
      <w:tabs>
        <w:tab w:val="left" w:pos="1620"/>
      </w:tabs>
      <w:spacing w:after="180" w:line="260" w:lineRule="atLeast"/>
      <w:outlineLvl w:val="0"/>
    </w:pPr>
    <w:rPr>
      <w:rFonts w:ascii="Times New Roman" w:hAnsi="Times New Roman" w:cs="Angsan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2D"/>
  </w:style>
  <w:style w:type="paragraph" w:styleId="Footer">
    <w:name w:val="footer"/>
    <w:basedOn w:val="Normal"/>
    <w:link w:val="FooterChar"/>
    <w:uiPriority w:val="99"/>
    <w:unhideWhenUsed/>
    <w:rsid w:val="00AC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2D"/>
  </w:style>
  <w:style w:type="table" w:styleId="TableGrid">
    <w:name w:val="Table Grid"/>
    <w:basedOn w:val="TableNormal"/>
    <w:uiPriority w:val="39"/>
    <w:rsid w:val="0094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7DED"/>
    <w:rPr>
      <w:rFonts w:ascii="Times New Roman" w:hAnsi="Times New Roman" w:cs="Angsana New"/>
      <w:b/>
      <w:bCs/>
    </w:rPr>
  </w:style>
  <w:style w:type="paragraph" w:styleId="ListParagraph">
    <w:name w:val="List Paragraph"/>
    <w:basedOn w:val="Normal"/>
    <w:uiPriority w:val="34"/>
    <w:qFormat/>
    <w:rsid w:val="007920AC"/>
    <w:pPr>
      <w:ind w:left="720"/>
      <w:contextualSpacing/>
    </w:pPr>
  </w:style>
  <w:style w:type="paragraph" w:styleId="BodyTextIndent">
    <w:name w:val="Body Text Indent"/>
    <w:basedOn w:val="Normal"/>
    <w:link w:val="BodyTextIndentChar"/>
    <w:uiPriority w:val="99"/>
    <w:unhideWhenUsed/>
    <w:rsid w:val="00701C1A"/>
    <w:pPr>
      <w:tabs>
        <w:tab w:val="left" w:pos="165"/>
      </w:tabs>
      <w:spacing w:after="180" w:line="260" w:lineRule="atLeast"/>
      <w:ind w:left="165" w:hanging="165"/>
    </w:pPr>
    <w:rPr>
      <w:rFonts w:ascii="Times New Roman" w:hAnsi="Times New Roman" w:cs="Angsana New"/>
    </w:rPr>
  </w:style>
  <w:style w:type="character" w:customStyle="1" w:styleId="BodyTextIndentChar">
    <w:name w:val="Body Text Indent Char"/>
    <w:basedOn w:val="DefaultParagraphFont"/>
    <w:link w:val="BodyTextIndent"/>
    <w:uiPriority w:val="99"/>
    <w:rsid w:val="00701C1A"/>
    <w:rPr>
      <w:rFonts w:ascii="Times New Roman" w:hAnsi="Times New Roman" w:cs="Angsana New"/>
    </w:rPr>
  </w:style>
  <w:style w:type="paragraph" w:styleId="FootnoteText">
    <w:name w:val="footnote text"/>
    <w:basedOn w:val="Normal"/>
    <w:link w:val="FootnoteTextChar"/>
    <w:uiPriority w:val="99"/>
    <w:semiHidden/>
    <w:unhideWhenUsed/>
    <w:rsid w:val="00616E2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616E25"/>
    <w:rPr>
      <w:sz w:val="20"/>
      <w:szCs w:val="25"/>
    </w:rPr>
  </w:style>
  <w:style w:type="character" w:styleId="FootnoteReference">
    <w:name w:val="footnote reference"/>
    <w:basedOn w:val="DefaultParagraphFont"/>
    <w:uiPriority w:val="99"/>
    <w:semiHidden/>
    <w:unhideWhenUsed/>
    <w:rsid w:val="00616E25"/>
    <w:rPr>
      <w:vertAlign w:val="superscript"/>
    </w:rPr>
  </w:style>
  <w:style w:type="paragraph" w:styleId="BodyText">
    <w:name w:val="Body Text"/>
    <w:basedOn w:val="Normal"/>
    <w:link w:val="BodyTextChar"/>
    <w:uiPriority w:val="99"/>
    <w:unhideWhenUsed/>
    <w:rsid w:val="000D5E03"/>
    <w:rPr>
      <w:rFonts w:ascii="Times New Roman" w:hAnsi="Times New Roman" w:cs="Times New Roman"/>
      <w:sz w:val="12"/>
      <w:szCs w:val="12"/>
    </w:rPr>
  </w:style>
  <w:style w:type="character" w:customStyle="1" w:styleId="BodyTextChar">
    <w:name w:val="Body Text Char"/>
    <w:basedOn w:val="DefaultParagraphFont"/>
    <w:link w:val="BodyText"/>
    <w:uiPriority w:val="99"/>
    <w:rsid w:val="000D5E03"/>
    <w:rPr>
      <w:rFonts w:ascii="Times New Roman" w:hAnsi="Times New Roman" w:cs="Times New Roman"/>
      <w:sz w:val="12"/>
      <w:szCs w:val="12"/>
    </w:rPr>
  </w:style>
  <w:style w:type="character" w:styleId="CommentReference">
    <w:name w:val="annotation reference"/>
    <w:basedOn w:val="DefaultParagraphFont"/>
    <w:uiPriority w:val="99"/>
    <w:semiHidden/>
    <w:unhideWhenUsed/>
    <w:rsid w:val="008F7CC3"/>
    <w:rPr>
      <w:sz w:val="16"/>
      <w:szCs w:val="16"/>
    </w:rPr>
  </w:style>
  <w:style w:type="paragraph" w:styleId="CommentText">
    <w:name w:val="annotation text"/>
    <w:basedOn w:val="Normal"/>
    <w:link w:val="CommentTextChar"/>
    <w:uiPriority w:val="99"/>
    <w:semiHidden/>
    <w:unhideWhenUsed/>
    <w:rsid w:val="008F7CC3"/>
    <w:pPr>
      <w:spacing w:line="240" w:lineRule="auto"/>
    </w:pPr>
    <w:rPr>
      <w:sz w:val="20"/>
      <w:szCs w:val="25"/>
    </w:rPr>
  </w:style>
  <w:style w:type="character" w:customStyle="1" w:styleId="CommentTextChar">
    <w:name w:val="Comment Text Char"/>
    <w:basedOn w:val="DefaultParagraphFont"/>
    <w:link w:val="CommentText"/>
    <w:uiPriority w:val="99"/>
    <w:semiHidden/>
    <w:rsid w:val="008F7CC3"/>
    <w:rPr>
      <w:sz w:val="20"/>
      <w:szCs w:val="25"/>
    </w:rPr>
  </w:style>
  <w:style w:type="paragraph" w:styleId="CommentSubject">
    <w:name w:val="annotation subject"/>
    <w:basedOn w:val="CommentText"/>
    <w:next w:val="CommentText"/>
    <w:link w:val="CommentSubjectChar"/>
    <w:uiPriority w:val="99"/>
    <w:semiHidden/>
    <w:unhideWhenUsed/>
    <w:rsid w:val="008F7CC3"/>
    <w:rPr>
      <w:b/>
      <w:bCs/>
    </w:rPr>
  </w:style>
  <w:style w:type="character" w:customStyle="1" w:styleId="CommentSubjectChar">
    <w:name w:val="Comment Subject Char"/>
    <w:basedOn w:val="CommentTextChar"/>
    <w:link w:val="CommentSubject"/>
    <w:uiPriority w:val="99"/>
    <w:semiHidden/>
    <w:rsid w:val="008F7CC3"/>
    <w:rPr>
      <w:b/>
      <w:bCs/>
      <w:sz w:val="20"/>
      <w:szCs w:val="25"/>
    </w:rPr>
  </w:style>
  <w:style w:type="paragraph" w:styleId="BalloonText">
    <w:name w:val="Balloon Text"/>
    <w:basedOn w:val="Normal"/>
    <w:link w:val="BalloonTextChar"/>
    <w:uiPriority w:val="99"/>
    <w:semiHidden/>
    <w:unhideWhenUsed/>
    <w:rsid w:val="00132C0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32C06"/>
    <w:rPr>
      <w:rFonts w:ascii="Segoe UI" w:hAnsi="Segoe UI" w:cs="Angsana New"/>
      <w:sz w:val="18"/>
      <w:szCs w:val="22"/>
    </w:rPr>
  </w:style>
  <w:style w:type="character" w:styleId="Hyperlink">
    <w:name w:val="Hyperlink"/>
    <w:basedOn w:val="DefaultParagraphFont"/>
    <w:uiPriority w:val="99"/>
    <w:unhideWhenUsed/>
    <w:rsid w:val="00A53A96"/>
    <w:rPr>
      <w:color w:val="0563C1" w:themeColor="hyperlink"/>
      <w:u w:val="single"/>
    </w:rPr>
  </w:style>
  <w:style w:type="character" w:styleId="UnresolvedMention">
    <w:name w:val="Unresolved Mention"/>
    <w:basedOn w:val="DefaultParagraphFont"/>
    <w:uiPriority w:val="99"/>
    <w:semiHidden/>
    <w:unhideWhenUsed/>
    <w:rsid w:val="00A53A96"/>
    <w:rPr>
      <w:color w:val="605E5C"/>
      <w:shd w:val="clear" w:color="auto" w:fill="E1DFDD"/>
    </w:rPr>
  </w:style>
  <w:style w:type="paragraph" w:styleId="Revision">
    <w:name w:val="Revision"/>
    <w:hidden/>
    <w:uiPriority w:val="99"/>
    <w:semiHidden/>
    <w:rsid w:val="007C6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osco.org/library/pubdocs/pdf/IOSCOPD6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8BFA-118A-4B40-9F70-B273BD35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Rukmini Inwood</dc:creator>
  <cp:keywords/>
  <dc:description/>
  <cp:lastModifiedBy>Anunyapohn Phattarabenjapol</cp:lastModifiedBy>
  <cp:revision>3</cp:revision>
  <dcterms:created xsi:type="dcterms:W3CDTF">2022-07-21T03:16:00Z</dcterms:created>
  <dcterms:modified xsi:type="dcterms:W3CDTF">2022-07-21T03:17:00Z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2022-05-30T09:23:40Z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1b2f7413-5ca1-4fd8-819d-584b162fb5d9</vt:lpwstr>
  </property>
  <property fmtid="{D5CDD505-2E9C-101B-9397-08002B2CF9AE}" pid="8" name="MSIP_Label_93a13704-be5e-4c4e-997b-ac174f3dc22e_ContentBits">
    <vt:lpwstr>0</vt:lpwstr>
  </property>
</Properties>
</file>